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B2A1F" w14:textId="77777777" w:rsidR="00686540" w:rsidRPr="00686540" w:rsidRDefault="00686540" w:rsidP="00686540">
      <w:pPr>
        <w:rPr>
          <w:lang w:val="en"/>
        </w:rPr>
      </w:pPr>
    </w:p>
    <w:p w14:paraId="2D5BA155" w14:textId="77777777" w:rsidR="00686540" w:rsidRPr="00686540" w:rsidRDefault="00686540" w:rsidP="00686540">
      <w:pPr>
        <w:rPr>
          <w:lang w:val="en"/>
        </w:rPr>
      </w:pPr>
    </w:p>
    <w:p w14:paraId="2F490AF4" w14:textId="77777777" w:rsidR="004D4AB7" w:rsidRDefault="004D4AB7" w:rsidP="00686540">
      <w:pPr>
        <w:rPr>
          <w:lang w:val="en"/>
        </w:rPr>
      </w:pPr>
      <w:r>
        <w:rPr>
          <w:lang w:val="en"/>
        </w:rPr>
        <w:t>Ms. Nasheema Santos</w:t>
      </w:r>
    </w:p>
    <w:p w14:paraId="2035FAA6" w14:textId="77777777" w:rsidR="004D4AB7" w:rsidRDefault="004D4AB7" w:rsidP="00686540">
      <w:pPr>
        <w:rPr>
          <w:lang w:val="en"/>
        </w:rPr>
      </w:pPr>
      <w:r>
        <w:rPr>
          <w:lang w:val="en"/>
        </w:rPr>
        <w:t>NERC Reliability Standards Department</w:t>
      </w:r>
    </w:p>
    <w:p w14:paraId="51DD7B22" w14:textId="77777777" w:rsidR="004D4AB7" w:rsidRDefault="004D4AB7" w:rsidP="00686540">
      <w:pPr>
        <w:rPr>
          <w:lang w:val="en"/>
        </w:rPr>
      </w:pPr>
      <w:r>
        <w:rPr>
          <w:lang w:val="en"/>
        </w:rPr>
        <w:t>North American Electric Reliability Corporation</w:t>
      </w:r>
    </w:p>
    <w:p w14:paraId="38C9B679" w14:textId="77777777" w:rsidR="004D4AB7" w:rsidRDefault="004D4AB7" w:rsidP="00686540">
      <w:pPr>
        <w:rPr>
          <w:lang w:val="en"/>
        </w:rPr>
      </w:pPr>
      <w:r>
        <w:rPr>
          <w:lang w:val="en"/>
        </w:rPr>
        <w:t>3353 Peachtree Rd. NE, North Tower</w:t>
      </w:r>
      <w:bookmarkStart w:id="0" w:name="_GoBack"/>
      <w:bookmarkEnd w:id="0"/>
      <w:r w:rsidR="00E84345">
        <w:rPr>
          <w:lang w:val="en"/>
        </w:rPr>
        <w:t>—</w:t>
      </w:r>
      <w:r>
        <w:rPr>
          <w:lang w:val="en"/>
        </w:rPr>
        <w:t>Suite 600</w:t>
      </w:r>
    </w:p>
    <w:p w14:paraId="2D6A01BF" w14:textId="77777777" w:rsidR="004D4AB7" w:rsidRDefault="004D4AB7" w:rsidP="00686540">
      <w:pPr>
        <w:rPr>
          <w:lang w:val="en"/>
        </w:rPr>
      </w:pPr>
      <w:r>
        <w:rPr>
          <w:lang w:val="en"/>
        </w:rPr>
        <w:t>Atlanta, GA 30326</w:t>
      </w:r>
    </w:p>
    <w:p w14:paraId="56D1C24B" w14:textId="77777777" w:rsidR="00E21817" w:rsidRDefault="00686540" w:rsidP="00E21817">
      <w:pPr>
        <w:ind w:left="1440" w:hanging="1440"/>
        <w:rPr>
          <w:lang w:val="en"/>
        </w:rPr>
      </w:pPr>
      <w:r w:rsidRPr="00686540">
        <w:rPr>
          <w:lang w:val="en"/>
        </w:rPr>
        <w:t>Subject:</w:t>
      </w:r>
      <w:r w:rsidR="004D4AB7">
        <w:rPr>
          <w:lang w:val="en"/>
        </w:rPr>
        <w:tab/>
      </w:r>
      <w:bookmarkStart w:id="1" w:name="_Hlk37751782"/>
      <w:bookmarkStart w:id="2" w:name="_Hlk3976226"/>
      <w:r w:rsidR="00E21817" w:rsidRPr="00E21817">
        <w:rPr>
          <w:lang w:val="en"/>
        </w:rPr>
        <w:t>WECC-0138 PRC-006-</w:t>
      </w:r>
      <w:r w:rsidR="008A52BE">
        <w:rPr>
          <w:lang w:val="en"/>
        </w:rPr>
        <w:t>5</w:t>
      </w:r>
      <w:r w:rsidR="00E21817" w:rsidRPr="00E21817">
        <w:rPr>
          <w:lang w:val="en"/>
        </w:rPr>
        <w:t xml:space="preserve"> </w:t>
      </w:r>
      <w:r w:rsidR="00E21817">
        <w:rPr>
          <w:lang w:val="en"/>
        </w:rPr>
        <w:t xml:space="preserve">Automatic Underfrequency Load Shedding – WECC </w:t>
      </w:r>
      <w:r w:rsidR="00E21817" w:rsidRPr="00E21817">
        <w:rPr>
          <w:lang w:val="en"/>
        </w:rPr>
        <w:t>R</w:t>
      </w:r>
      <w:r w:rsidR="00E21817">
        <w:rPr>
          <w:lang w:val="en"/>
        </w:rPr>
        <w:t xml:space="preserve">egional Variance - </w:t>
      </w:r>
      <w:r w:rsidR="00E21817" w:rsidRPr="00E21817">
        <w:rPr>
          <w:lang w:val="en"/>
        </w:rPr>
        <w:t>Five-Year Review</w:t>
      </w:r>
      <w:bookmarkEnd w:id="1"/>
      <w:r w:rsidR="00315E79">
        <w:rPr>
          <w:rStyle w:val="FootnoteReference"/>
          <w:lang w:val="en"/>
        </w:rPr>
        <w:footnoteReference w:id="1"/>
      </w:r>
    </w:p>
    <w:p w14:paraId="4817A325" w14:textId="77777777" w:rsidR="004D4AB7" w:rsidRPr="00686540" w:rsidRDefault="004D4AB7" w:rsidP="00686540">
      <w:pPr>
        <w:rPr>
          <w:lang w:val="en"/>
        </w:rPr>
      </w:pPr>
    </w:p>
    <w:bookmarkEnd w:id="2"/>
    <w:p w14:paraId="4DDA8B7F" w14:textId="77777777" w:rsidR="00686540" w:rsidRPr="00686540" w:rsidRDefault="00686540" w:rsidP="00686540">
      <w:pPr>
        <w:rPr>
          <w:lang w:val="en"/>
        </w:rPr>
      </w:pPr>
      <w:r w:rsidRPr="00686540">
        <w:rPr>
          <w:lang w:val="en"/>
        </w:rPr>
        <w:t>Dear</w:t>
      </w:r>
      <w:r w:rsidR="004D4AB7">
        <w:rPr>
          <w:lang w:val="en"/>
        </w:rPr>
        <w:t xml:space="preserve"> Nasheema, </w:t>
      </w:r>
    </w:p>
    <w:p w14:paraId="542664CC" w14:textId="50E96DF8" w:rsidR="004D4AB7" w:rsidRDefault="004D4AB7" w:rsidP="00686540">
      <w:pPr>
        <w:rPr>
          <w:lang w:val="en"/>
        </w:rPr>
      </w:pPr>
      <w:r>
        <w:rPr>
          <w:lang w:val="en"/>
        </w:rPr>
        <w:t xml:space="preserve">WECC is seeking approval by the NERC Board of Trustees, with subsequent disposition by the Federal Energy Regulatory Commission (FERC), to approve a WECC Regional Variance to </w:t>
      </w:r>
      <w:r w:rsidR="00E21817">
        <w:rPr>
          <w:lang w:val="en"/>
        </w:rPr>
        <w:t>PRC-006-</w:t>
      </w:r>
      <w:r w:rsidR="00900B5D">
        <w:rPr>
          <w:lang w:val="en"/>
        </w:rPr>
        <w:t>4</w:t>
      </w:r>
      <w:r w:rsidR="00E84345">
        <w:rPr>
          <w:lang w:val="en"/>
        </w:rPr>
        <w:t>—</w:t>
      </w:r>
      <w:r w:rsidR="00E21817">
        <w:rPr>
          <w:lang w:val="en"/>
        </w:rPr>
        <w:t>Automatic Underfrequency Load Shedding.</w:t>
      </w:r>
    </w:p>
    <w:p w14:paraId="5FF5C1E5" w14:textId="75C86869" w:rsidR="00E21817" w:rsidRDefault="00E21817" w:rsidP="003D4B30">
      <w:r>
        <w:t xml:space="preserve">This project: 1) updates the preamble of the Regional Variance (RV) to indicate Requirements R14 and R15 of the underlying standard do not apply to entities in the Western Interconnection, 2) clarifies that Planning Coordinator (PC) as used in the RV is specific to those PCs providing PC service(s) to entities within the Western Interconnection, regardless of where the PC is located, and 3) clarifies syntax, adopts NERC’s most current drafting conventions, and updates the Violation </w:t>
      </w:r>
      <w:r w:rsidR="00900B5D">
        <w:t>Severity Level</w:t>
      </w:r>
      <w:r>
        <w:t xml:space="preserve"> table.</w:t>
      </w:r>
      <w:r w:rsidR="00625809">
        <w:t xml:space="preserve"> This filing also updates version references to accommodate changes occurring after the project started.</w:t>
      </w:r>
      <w:r w:rsidR="00625809">
        <w:rPr>
          <w:rStyle w:val="FootnoteReference"/>
        </w:rPr>
        <w:footnoteReference w:id="2"/>
      </w:r>
    </w:p>
    <w:p w14:paraId="721C5B95" w14:textId="234684D5" w:rsidR="003D4B30" w:rsidRPr="003D4B30" w:rsidRDefault="003D4B30" w:rsidP="003D4B30">
      <w:pPr>
        <w:rPr>
          <w:lang w:val="en"/>
        </w:rPr>
      </w:pPr>
      <w:r>
        <w:rPr>
          <w:lang w:val="en"/>
        </w:rPr>
        <w:t>The proposed variance passed with a 10</w:t>
      </w:r>
      <w:r w:rsidR="00C37884">
        <w:rPr>
          <w:lang w:val="en"/>
        </w:rPr>
        <w:t>0</w:t>
      </w:r>
      <w:r w:rsidR="0097799D">
        <w:rPr>
          <w:lang w:val="en"/>
        </w:rPr>
        <w:t xml:space="preserve">% </w:t>
      </w:r>
      <w:r w:rsidR="00C37884">
        <w:rPr>
          <w:lang w:val="en"/>
        </w:rPr>
        <w:t>weighted approval.</w:t>
      </w:r>
    </w:p>
    <w:p w14:paraId="44F26AD3" w14:textId="77777777" w:rsidR="00686540" w:rsidRPr="00686540" w:rsidRDefault="00686540" w:rsidP="00686540">
      <w:pPr>
        <w:rPr>
          <w:lang w:val="en"/>
        </w:rPr>
      </w:pPr>
      <w:r w:rsidRPr="00686540">
        <w:rPr>
          <w:lang w:val="en"/>
        </w:rPr>
        <w:t>Sincerely,</w:t>
      </w:r>
    </w:p>
    <w:p w14:paraId="22F8F8B2" w14:textId="77777777" w:rsidR="003D4B30" w:rsidRDefault="003D4B30" w:rsidP="00686540">
      <w:pPr>
        <w:rPr>
          <w:lang w:val="en"/>
        </w:rPr>
      </w:pPr>
      <w:r>
        <w:rPr>
          <w:lang w:val="en"/>
        </w:rPr>
        <w:t>Steven Rueckert</w:t>
      </w:r>
    </w:p>
    <w:p w14:paraId="4469888D" w14:textId="77777777" w:rsidR="003D4B30" w:rsidRDefault="003D4B30" w:rsidP="003D4B30">
      <w:pPr>
        <w:rPr>
          <w:lang w:val="en"/>
        </w:rPr>
      </w:pPr>
      <w:r>
        <w:rPr>
          <w:lang w:val="en"/>
        </w:rPr>
        <w:t>WECC Director of Standards</w:t>
      </w:r>
    </w:p>
    <w:p w14:paraId="1FA8526E" w14:textId="1BCA36F6" w:rsidR="003D4B30" w:rsidRDefault="003D4B30">
      <w:pPr>
        <w:rPr>
          <w:lang w:val="en"/>
        </w:rPr>
      </w:pPr>
    </w:p>
    <w:p w14:paraId="176F0B33" w14:textId="77777777" w:rsidR="003D4B30" w:rsidRPr="003D4B30" w:rsidRDefault="003D4B30" w:rsidP="003D4B30">
      <w:r w:rsidRPr="003D4B30">
        <w:t xml:space="preserve">For documentation support please contact </w:t>
      </w:r>
      <w:hyperlink r:id="rId8" w:history="1">
        <w:r w:rsidRPr="003D4B30">
          <w:rPr>
            <w:rStyle w:val="Hyperlink"/>
          </w:rPr>
          <w:t>W. Shannon Black</w:t>
        </w:r>
      </w:hyperlink>
      <w:r w:rsidRPr="003D4B30">
        <w:t xml:space="preserve">, at (503) 307-5782. </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3D4B30" w:rsidRPr="003D4B30" w14:paraId="0BDE1DE7" w14:textId="77777777" w:rsidTr="00E21817">
        <w:tc>
          <w:tcPr>
            <w:tcW w:w="10075" w:type="dxa"/>
            <w:shd w:val="clear" w:color="auto" w:fill="auto"/>
          </w:tcPr>
          <w:p w14:paraId="1A0D50B6" w14:textId="580D48B4" w:rsidR="003D4B30" w:rsidRPr="00E21817" w:rsidRDefault="00E21817" w:rsidP="00CF2B3C">
            <w:pPr>
              <w:rPr>
                <w:b/>
              </w:rPr>
            </w:pPr>
            <w:bookmarkStart w:id="3" w:name="_Hlk37939400"/>
            <w:bookmarkStart w:id="4" w:name="_Hlk37939437"/>
            <w:r w:rsidRPr="00E21817">
              <w:rPr>
                <w:b/>
                <w:lang w:val="en"/>
              </w:rPr>
              <w:t>WECC-0138 PRC-006-</w:t>
            </w:r>
            <w:r w:rsidR="008A52BE">
              <w:rPr>
                <w:b/>
                <w:lang w:val="en"/>
              </w:rPr>
              <w:t>5</w:t>
            </w:r>
            <w:r w:rsidRPr="00E21817">
              <w:rPr>
                <w:b/>
                <w:lang w:val="en"/>
              </w:rPr>
              <w:t xml:space="preserve"> Automatic Underfrequency Load Shedding</w:t>
            </w:r>
            <w:r w:rsidR="0097799D">
              <w:rPr>
                <w:b/>
                <w:lang w:val="en"/>
              </w:rPr>
              <w:t>—</w:t>
            </w:r>
            <w:r w:rsidRPr="00E21817">
              <w:rPr>
                <w:b/>
                <w:lang w:val="en"/>
              </w:rPr>
              <w:t>WECC Regional Variance</w:t>
            </w:r>
            <w:r w:rsidR="0097799D">
              <w:rPr>
                <w:b/>
                <w:lang w:val="en"/>
              </w:rPr>
              <w:t>—</w:t>
            </w:r>
            <w:r w:rsidRPr="00E21817">
              <w:rPr>
                <w:b/>
                <w:lang w:val="en"/>
              </w:rPr>
              <w:t>Five-Year Review</w:t>
            </w:r>
          </w:p>
        </w:tc>
      </w:tr>
      <w:bookmarkEnd w:id="3"/>
    </w:tbl>
    <w:p w14:paraId="632DDAD7" w14:textId="77777777" w:rsidR="003D4B30" w:rsidRPr="003D4B30" w:rsidRDefault="003D4B30" w:rsidP="003D4B30">
      <w:pPr>
        <w:rPr>
          <w:vanish/>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720"/>
        <w:gridCol w:w="727"/>
        <w:gridCol w:w="1158"/>
      </w:tblGrid>
      <w:tr w:rsidR="003D4B30" w:rsidRPr="003D4B30" w14:paraId="11834BD7" w14:textId="77777777" w:rsidTr="00E21817">
        <w:trPr>
          <w:trHeight w:val="453"/>
        </w:trPr>
        <w:tc>
          <w:tcPr>
            <w:tcW w:w="7470" w:type="dxa"/>
            <w:tcBorders>
              <w:bottom w:val="single" w:sz="4" w:space="0" w:color="auto"/>
            </w:tcBorders>
            <w:shd w:val="clear" w:color="auto" w:fill="auto"/>
          </w:tcPr>
          <w:p w14:paraId="71316596" w14:textId="77777777" w:rsidR="003D4B30" w:rsidRPr="003D4B30" w:rsidRDefault="003D4B30" w:rsidP="003D4B30"/>
        </w:tc>
        <w:tc>
          <w:tcPr>
            <w:tcW w:w="720" w:type="dxa"/>
            <w:tcBorders>
              <w:bottom w:val="single" w:sz="4" w:space="0" w:color="auto"/>
            </w:tcBorders>
            <w:shd w:val="clear" w:color="auto" w:fill="auto"/>
          </w:tcPr>
          <w:p w14:paraId="0F131286" w14:textId="77777777" w:rsidR="003D4B30" w:rsidRPr="003D4B30" w:rsidRDefault="003D4B30" w:rsidP="003D4B30">
            <w:pPr>
              <w:rPr>
                <w:b/>
              </w:rPr>
            </w:pPr>
            <w:r w:rsidRPr="003D4B30">
              <w:rPr>
                <w:b/>
              </w:rPr>
              <w:t>QR</w:t>
            </w:r>
          </w:p>
        </w:tc>
        <w:tc>
          <w:tcPr>
            <w:tcW w:w="727" w:type="dxa"/>
            <w:tcBorders>
              <w:bottom w:val="single" w:sz="4" w:space="0" w:color="auto"/>
            </w:tcBorders>
            <w:shd w:val="clear" w:color="auto" w:fill="auto"/>
          </w:tcPr>
          <w:p w14:paraId="69BA48DD" w14:textId="77777777" w:rsidR="003D4B30" w:rsidRPr="003D4B30" w:rsidRDefault="003D4B30" w:rsidP="003D4B30">
            <w:pPr>
              <w:rPr>
                <w:b/>
              </w:rPr>
            </w:pPr>
            <w:r w:rsidRPr="003D4B30">
              <w:rPr>
                <w:b/>
              </w:rPr>
              <w:t>BOT</w:t>
            </w:r>
          </w:p>
        </w:tc>
        <w:tc>
          <w:tcPr>
            <w:tcW w:w="1158" w:type="dxa"/>
            <w:tcBorders>
              <w:bottom w:val="single" w:sz="4" w:space="0" w:color="auto"/>
            </w:tcBorders>
            <w:shd w:val="clear" w:color="auto" w:fill="auto"/>
          </w:tcPr>
          <w:p w14:paraId="2A8A2A3E" w14:textId="77777777" w:rsidR="003D4B30" w:rsidRPr="003D4B30" w:rsidRDefault="003D4B30" w:rsidP="003D4B30">
            <w:pPr>
              <w:rPr>
                <w:b/>
              </w:rPr>
            </w:pPr>
            <w:r w:rsidRPr="003D4B30">
              <w:rPr>
                <w:b/>
              </w:rPr>
              <w:t>Gov’t Auth.*</w:t>
            </w:r>
          </w:p>
        </w:tc>
      </w:tr>
      <w:tr w:rsidR="003D4B30" w:rsidRPr="003D4B30" w14:paraId="1441EA1E" w14:textId="77777777" w:rsidTr="00E21817">
        <w:trPr>
          <w:trHeight w:val="287"/>
        </w:trPr>
        <w:tc>
          <w:tcPr>
            <w:tcW w:w="7470" w:type="dxa"/>
            <w:shd w:val="clear" w:color="auto" w:fill="DBE5F1"/>
          </w:tcPr>
          <w:p w14:paraId="75013D3C" w14:textId="77777777" w:rsidR="003D4B30" w:rsidRPr="003D4B30" w:rsidRDefault="003D4B30" w:rsidP="003D4B30">
            <w:pPr>
              <w:rPr>
                <w:b/>
              </w:rPr>
            </w:pPr>
            <w:r w:rsidRPr="003D4B30">
              <w:rPr>
                <w:b/>
              </w:rPr>
              <w:t>SAR</w:t>
            </w:r>
            <w:r w:rsidR="00E84345">
              <w:rPr>
                <w:b/>
              </w:rPr>
              <w:t>—</w:t>
            </w:r>
            <w:r w:rsidRPr="003D4B30">
              <w:rPr>
                <w:b/>
              </w:rPr>
              <w:t>Standard Authorization Request Attachment A</w:t>
            </w:r>
          </w:p>
        </w:tc>
        <w:tc>
          <w:tcPr>
            <w:tcW w:w="720" w:type="dxa"/>
            <w:shd w:val="clear" w:color="auto" w:fill="DBE5F1"/>
          </w:tcPr>
          <w:p w14:paraId="4B972799" w14:textId="77777777" w:rsidR="003D4B30" w:rsidRPr="003D4B30" w:rsidRDefault="003D4B30" w:rsidP="003D4B30">
            <w:pPr>
              <w:rPr>
                <w:b/>
              </w:rPr>
            </w:pPr>
          </w:p>
        </w:tc>
        <w:tc>
          <w:tcPr>
            <w:tcW w:w="727" w:type="dxa"/>
            <w:shd w:val="clear" w:color="auto" w:fill="DBE5F1"/>
          </w:tcPr>
          <w:p w14:paraId="00D6FBB7" w14:textId="77777777" w:rsidR="003D4B30" w:rsidRPr="003D4B30" w:rsidRDefault="003D4B30" w:rsidP="003D4B30">
            <w:pPr>
              <w:rPr>
                <w:b/>
              </w:rPr>
            </w:pPr>
          </w:p>
        </w:tc>
        <w:tc>
          <w:tcPr>
            <w:tcW w:w="1158" w:type="dxa"/>
            <w:shd w:val="clear" w:color="auto" w:fill="DBE5F1"/>
          </w:tcPr>
          <w:p w14:paraId="52835ADE" w14:textId="77777777" w:rsidR="003D4B30" w:rsidRPr="003D4B30" w:rsidRDefault="003D4B30" w:rsidP="003D4B30">
            <w:pPr>
              <w:rPr>
                <w:b/>
              </w:rPr>
            </w:pPr>
          </w:p>
        </w:tc>
      </w:tr>
      <w:tr w:rsidR="003D4B30" w:rsidRPr="003D4B30" w14:paraId="296764A9" w14:textId="77777777" w:rsidTr="00E21817">
        <w:trPr>
          <w:trHeight w:val="278"/>
        </w:trPr>
        <w:tc>
          <w:tcPr>
            <w:tcW w:w="10075" w:type="dxa"/>
            <w:gridSpan w:val="4"/>
            <w:tcBorders>
              <w:bottom w:val="single" w:sz="4" w:space="0" w:color="auto"/>
            </w:tcBorders>
            <w:shd w:val="clear" w:color="auto" w:fill="auto"/>
          </w:tcPr>
          <w:p w14:paraId="3FBF3C51" w14:textId="10AB0400" w:rsidR="00CF2B3C" w:rsidRPr="00CF2B3C" w:rsidRDefault="003D4B30" w:rsidP="00CF2B3C">
            <w:pPr>
              <w:rPr>
                <w:i/>
              </w:rPr>
            </w:pPr>
            <w:r w:rsidRPr="00CF2B3C">
              <w:rPr>
                <w:i/>
              </w:rPr>
              <w:t xml:space="preserve">File Name: </w:t>
            </w:r>
            <w:r w:rsidR="00E21817" w:rsidRPr="00E21817">
              <w:rPr>
                <w:i/>
              </w:rPr>
              <w:t>WECC-0138 PRC-006-</w:t>
            </w:r>
            <w:r w:rsidR="008A52BE">
              <w:rPr>
                <w:i/>
              </w:rPr>
              <w:t>5</w:t>
            </w:r>
            <w:r w:rsidR="00E21817" w:rsidRPr="00E21817">
              <w:rPr>
                <w:i/>
              </w:rPr>
              <w:t xml:space="preserve"> RV Five-Year Review</w:t>
            </w:r>
            <w:r w:rsidR="00E84345">
              <w:rPr>
                <w:i/>
              </w:rPr>
              <w:t>—</w:t>
            </w:r>
            <w:r w:rsidR="00CF2B3C" w:rsidRPr="00CF2B3C">
              <w:rPr>
                <w:i/>
              </w:rPr>
              <w:t>Attachment A</w:t>
            </w:r>
          </w:p>
          <w:p w14:paraId="2679CAD7" w14:textId="77777777" w:rsidR="003D4B30" w:rsidRPr="003D4B30" w:rsidRDefault="003D4B30" w:rsidP="003D4B30">
            <w:pPr>
              <w:rPr>
                <w:i/>
              </w:rPr>
            </w:pPr>
            <w:r w:rsidRPr="00CF2B3C">
              <w:rPr>
                <w:i/>
              </w:rPr>
              <w:t>Standard Authorization Request</w:t>
            </w:r>
          </w:p>
        </w:tc>
      </w:tr>
      <w:tr w:rsidR="003D4B30" w:rsidRPr="003D4B30" w14:paraId="288D1D06" w14:textId="77777777" w:rsidTr="00E21817">
        <w:tc>
          <w:tcPr>
            <w:tcW w:w="7470" w:type="dxa"/>
            <w:shd w:val="clear" w:color="auto" w:fill="DBE5F1"/>
          </w:tcPr>
          <w:p w14:paraId="7E8D76F7" w14:textId="77777777" w:rsidR="003D4B30" w:rsidRPr="003D4B30" w:rsidRDefault="003D4B30" w:rsidP="003D4B30">
            <w:pPr>
              <w:rPr>
                <w:b/>
              </w:rPr>
            </w:pPr>
            <w:r w:rsidRPr="003D4B30">
              <w:rPr>
                <w:b/>
              </w:rPr>
              <w:t>Regional Reliability Standard(s) (Clean Existing) Attachment B</w:t>
            </w:r>
          </w:p>
        </w:tc>
        <w:tc>
          <w:tcPr>
            <w:tcW w:w="720" w:type="dxa"/>
            <w:shd w:val="clear" w:color="auto" w:fill="DBE5F1"/>
          </w:tcPr>
          <w:p w14:paraId="1419DE30" w14:textId="77777777" w:rsidR="003D4B30" w:rsidRPr="003D4B30" w:rsidRDefault="003D4B30" w:rsidP="003D4B30">
            <w:pPr>
              <w:rPr>
                <w:b/>
              </w:rPr>
            </w:pPr>
          </w:p>
        </w:tc>
        <w:tc>
          <w:tcPr>
            <w:tcW w:w="727" w:type="dxa"/>
            <w:shd w:val="clear" w:color="auto" w:fill="DBE5F1"/>
          </w:tcPr>
          <w:p w14:paraId="3F6DA60A" w14:textId="77777777" w:rsidR="003D4B30" w:rsidRPr="003D4B30" w:rsidRDefault="003D4B30" w:rsidP="003D4B30">
            <w:pPr>
              <w:rPr>
                <w:b/>
              </w:rPr>
            </w:pPr>
          </w:p>
        </w:tc>
        <w:tc>
          <w:tcPr>
            <w:tcW w:w="1158" w:type="dxa"/>
            <w:shd w:val="clear" w:color="auto" w:fill="DBE5F1"/>
          </w:tcPr>
          <w:p w14:paraId="6C8795DC" w14:textId="77777777" w:rsidR="003D4B30" w:rsidRPr="003D4B30" w:rsidRDefault="003D4B30" w:rsidP="003D4B30">
            <w:pPr>
              <w:rPr>
                <w:b/>
              </w:rPr>
            </w:pPr>
          </w:p>
        </w:tc>
      </w:tr>
      <w:tr w:rsidR="003D4B30" w:rsidRPr="003D4B30" w14:paraId="1D5A4930" w14:textId="77777777" w:rsidTr="00E21817">
        <w:tc>
          <w:tcPr>
            <w:tcW w:w="10075" w:type="dxa"/>
            <w:gridSpan w:val="4"/>
            <w:tcBorders>
              <w:bottom w:val="single" w:sz="4" w:space="0" w:color="auto"/>
            </w:tcBorders>
            <w:shd w:val="clear" w:color="auto" w:fill="auto"/>
          </w:tcPr>
          <w:p w14:paraId="489F2BA6" w14:textId="25C1C268" w:rsidR="003D4B30" w:rsidRPr="003D4B30" w:rsidRDefault="003D4B30" w:rsidP="003D4B30">
            <w:pPr>
              <w:rPr>
                <w:i/>
              </w:rPr>
            </w:pPr>
            <w:r w:rsidRPr="003D4B30">
              <w:rPr>
                <w:i/>
              </w:rPr>
              <w:t xml:space="preserve">File Name: </w:t>
            </w:r>
            <w:r w:rsidR="00E21817" w:rsidRPr="00E21817">
              <w:rPr>
                <w:i/>
              </w:rPr>
              <w:t>WECC-0138 PRC-006-</w:t>
            </w:r>
            <w:r w:rsidR="008A52BE">
              <w:rPr>
                <w:i/>
              </w:rPr>
              <w:t>5</w:t>
            </w:r>
            <w:r w:rsidR="00E21817" w:rsidRPr="00E21817">
              <w:rPr>
                <w:i/>
              </w:rPr>
              <w:t xml:space="preserve"> RV Five-Year Review</w:t>
            </w:r>
            <w:r w:rsidR="00E84345">
              <w:rPr>
                <w:i/>
              </w:rPr>
              <w:t>—</w:t>
            </w:r>
            <w:r w:rsidR="001F0DE7" w:rsidRPr="001F0DE7">
              <w:rPr>
                <w:i/>
              </w:rPr>
              <w:t>Attachment B - NERC Provided for Redline 04-21-2020</w:t>
            </w:r>
          </w:p>
        </w:tc>
      </w:tr>
      <w:tr w:rsidR="00082029" w:rsidRPr="003D4B30" w14:paraId="2287FD57" w14:textId="77777777" w:rsidTr="000D5D83">
        <w:tc>
          <w:tcPr>
            <w:tcW w:w="7470" w:type="dxa"/>
            <w:tcBorders>
              <w:bottom w:val="single" w:sz="4" w:space="0" w:color="auto"/>
            </w:tcBorders>
            <w:shd w:val="clear" w:color="auto" w:fill="DBE5F1"/>
          </w:tcPr>
          <w:p w14:paraId="2BB66DA9" w14:textId="77777777" w:rsidR="00082029" w:rsidRPr="003D4B30" w:rsidRDefault="00082029" w:rsidP="000D5D83">
            <w:pPr>
              <w:rPr>
                <w:b/>
              </w:rPr>
            </w:pPr>
            <w:r w:rsidRPr="003D4B30">
              <w:rPr>
                <w:b/>
              </w:rPr>
              <w:t xml:space="preserve">Regional </w:t>
            </w:r>
            <w:r>
              <w:rPr>
                <w:b/>
              </w:rPr>
              <w:t>Variance (Redlined RV Excerpt Only)</w:t>
            </w:r>
            <w:r w:rsidRPr="003D4B30">
              <w:rPr>
                <w:b/>
              </w:rPr>
              <w:t xml:space="preserve"> Attachment C</w:t>
            </w:r>
            <w:r>
              <w:rPr>
                <w:b/>
              </w:rPr>
              <w:t xml:space="preserve"> - Cover</w:t>
            </w:r>
          </w:p>
        </w:tc>
        <w:tc>
          <w:tcPr>
            <w:tcW w:w="720" w:type="dxa"/>
            <w:tcBorders>
              <w:bottom w:val="single" w:sz="4" w:space="0" w:color="auto"/>
            </w:tcBorders>
            <w:shd w:val="clear" w:color="auto" w:fill="DBE5F1"/>
          </w:tcPr>
          <w:p w14:paraId="1099C137" w14:textId="77777777" w:rsidR="00082029" w:rsidRPr="003D4B30" w:rsidRDefault="00082029" w:rsidP="000D5D83">
            <w:pPr>
              <w:rPr>
                <w:b/>
              </w:rPr>
            </w:pPr>
          </w:p>
        </w:tc>
        <w:tc>
          <w:tcPr>
            <w:tcW w:w="727" w:type="dxa"/>
            <w:tcBorders>
              <w:bottom w:val="single" w:sz="4" w:space="0" w:color="auto"/>
            </w:tcBorders>
            <w:shd w:val="clear" w:color="auto" w:fill="DBE5F1"/>
          </w:tcPr>
          <w:p w14:paraId="75962621" w14:textId="77777777" w:rsidR="00082029" w:rsidRPr="003D4B30" w:rsidRDefault="00082029" w:rsidP="000D5D83">
            <w:pPr>
              <w:rPr>
                <w:b/>
              </w:rPr>
            </w:pPr>
          </w:p>
        </w:tc>
        <w:tc>
          <w:tcPr>
            <w:tcW w:w="1158" w:type="dxa"/>
            <w:tcBorders>
              <w:bottom w:val="single" w:sz="4" w:space="0" w:color="auto"/>
            </w:tcBorders>
            <w:shd w:val="clear" w:color="auto" w:fill="DBE5F1"/>
          </w:tcPr>
          <w:p w14:paraId="1C41C750" w14:textId="77777777" w:rsidR="00082029" w:rsidRPr="003D4B30" w:rsidRDefault="00082029" w:rsidP="000D5D83">
            <w:pPr>
              <w:rPr>
                <w:b/>
              </w:rPr>
            </w:pPr>
          </w:p>
        </w:tc>
      </w:tr>
      <w:tr w:rsidR="00082029" w:rsidRPr="003D4B30" w14:paraId="0BDDDB9B" w14:textId="77777777" w:rsidTr="000D5D83">
        <w:tc>
          <w:tcPr>
            <w:tcW w:w="10075" w:type="dxa"/>
            <w:gridSpan w:val="4"/>
            <w:tcBorders>
              <w:bottom w:val="single" w:sz="4" w:space="0" w:color="auto"/>
            </w:tcBorders>
            <w:shd w:val="clear" w:color="auto" w:fill="auto"/>
          </w:tcPr>
          <w:p w14:paraId="560EABB3" w14:textId="154BE37B" w:rsidR="00082029" w:rsidRPr="003D4B30" w:rsidRDefault="00082029" w:rsidP="00082029">
            <w:pPr>
              <w:rPr>
                <w:i/>
              </w:rPr>
            </w:pPr>
            <w:r w:rsidRPr="003D4B30">
              <w:rPr>
                <w:i/>
              </w:rPr>
              <w:t>File Name:</w:t>
            </w:r>
            <w:r w:rsidRPr="003D4B30">
              <w:t xml:space="preserve"> </w:t>
            </w:r>
            <w:r w:rsidRPr="00E21817">
              <w:rPr>
                <w:i/>
              </w:rPr>
              <w:t>WECC-0138 PRC-006-</w:t>
            </w:r>
            <w:r w:rsidR="008A52BE">
              <w:rPr>
                <w:i/>
              </w:rPr>
              <w:t>5</w:t>
            </w:r>
            <w:r w:rsidRPr="00E21817">
              <w:rPr>
                <w:i/>
              </w:rPr>
              <w:t xml:space="preserve"> RV Five-Year Review</w:t>
            </w:r>
            <w:r>
              <w:rPr>
                <w:i/>
              </w:rPr>
              <w:t>—</w:t>
            </w:r>
            <w:r w:rsidRPr="00CF2B3C">
              <w:rPr>
                <w:i/>
              </w:rPr>
              <w:t xml:space="preserve">Attachment </w:t>
            </w:r>
            <w:r>
              <w:rPr>
                <w:i/>
              </w:rPr>
              <w:t>C Cover</w:t>
            </w:r>
          </w:p>
        </w:tc>
      </w:tr>
      <w:tr w:rsidR="003D4B30" w:rsidRPr="003D4B30" w14:paraId="0E2F9BF5" w14:textId="77777777" w:rsidTr="00E21817">
        <w:tc>
          <w:tcPr>
            <w:tcW w:w="7470" w:type="dxa"/>
            <w:tcBorders>
              <w:bottom w:val="single" w:sz="4" w:space="0" w:color="auto"/>
            </w:tcBorders>
            <w:shd w:val="clear" w:color="auto" w:fill="DBE5F1"/>
          </w:tcPr>
          <w:p w14:paraId="593E7A29" w14:textId="77777777" w:rsidR="003D4B30" w:rsidRPr="003D4B30" w:rsidRDefault="003D4B30" w:rsidP="003D4B30">
            <w:pPr>
              <w:rPr>
                <w:b/>
              </w:rPr>
            </w:pPr>
            <w:bookmarkStart w:id="5" w:name="_Hlk37841001"/>
            <w:bookmarkStart w:id="6" w:name="_Hlk3982415"/>
            <w:r w:rsidRPr="003D4B30">
              <w:rPr>
                <w:b/>
              </w:rPr>
              <w:t xml:space="preserve">Regional </w:t>
            </w:r>
            <w:r w:rsidR="00082029">
              <w:rPr>
                <w:b/>
              </w:rPr>
              <w:t>Variance (Redlined RV Excerpt Only)</w:t>
            </w:r>
            <w:r w:rsidRPr="003D4B30">
              <w:rPr>
                <w:b/>
              </w:rPr>
              <w:t xml:space="preserve"> Attachment C</w:t>
            </w:r>
            <w:r w:rsidR="00EE1401">
              <w:rPr>
                <w:b/>
              </w:rPr>
              <w:t>1</w:t>
            </w:r>
          </w:p>
        </w:tc>
        <w:tc>
          <w:tcPr>
            <w:tcW w:w="720" w:type="dxa"/>
            <w:tcBorders>
              <w:bottom w:val="single" w:sz="4" w:space="0" w:color="auto"/>
            </w:tcBorders>
            <w:shd w:val="clear" w:color="auto" w:fill="DBE5F1"/>
          </w:tcPr>
          <w:p w14:paraId="4CE16138" w14:textId="77777777" w:rsidR="003D4B30" w:rsidRPr="003D4B30" w:rsidRDefault="003D4B30" w:rsidP="003D4B30">
            <w:pPr>
              <w:rPr>
                <w:b/>
              </w:rPr>
            </w:pPr>
          </w:p>
        </w:tc>
        <w:tc>
          <w:tcPr>
            <w:tcW w:w="727" w:type="dxa"/>
            <w:tcBorders>
              <w:bottom w:val="single" w:sz="4" w:space="0" w:color="auto"/>
            </w:tcBorders>
            <w:shd w:val="clear" w:color="auto" w:fill="DBE5F1"/>
          </w:tcPr>
          <w:p w14:paraId="7D5B7183" w14:textId="77777777" w:rsidR="003D4B30" w:rsidRPr="003D4B30" w:rsidRDefault="003D4B30" w:rsidP="003D4B30">
            <w:pPr>
              <w:rPr>
                <w:b/>
              </w:rPr>
            </w:pPr>
          </w:p>
        </w:tc>
        <w:tc>
          <w:tcPr>
            <w:tcW w:w="1158" w:type="dxa"/>
            <w:tcBorders>
              <w:bottom w:val="single" w:sz="4" w:space="0" w:color="auto"/>
            </w:tcBorders>
            <w:shd w:val="clear" w:color="auto" w:fill="DBE5F1"/>
          </w:tcPr>
          <w:p w14:paraId="381EBC6E" w14:textId="77777777" w:rsidR="003D4B30" w:rsidRPr="003D4B30" w:rsidRDefault="003D4B30" w:rsidP="003D4B30">
            <w:pPr>
              <w:rPr>
                <w:b/>
              </w:rPr>
            </w:pPr>
          </w:p>
        </w:tc>
      </w:tr>
      <w:tr w:rsidR="003D4B30" w:rsidRPr="003D4B30" w14:paraId="4A3A1CCA" w14:textId="77777777" w:rsidTr="00E21817">
        <w:tc>
          <w:tcPr>
            <w:tcW w:w="10075" w:type="dxa"/>
            <w:gridSpan w:val="4"/>
            <w:tcBorders>
              <w:bottom w:val="single" w:sz="4" w:space="0" w:color="auto"/>
            </w:tcBorders>
            <w:shd w:val="clear" w:color="auto" w:fill="auto"/>
          </w:tcPr>
          <w:p w14:paraId="537ED13B" w14:textId="1B62950A" w:rsidR="00CF2B3C" w:rsidRDefault="003D4B30" w:rsidP="003D4B30">
            <w:pPr>
              <w:rPr>
                <w:i/>
              </w:rPr>
            </w:pPr>
            <w:r w:rsidRPr="003D4B30">
              <w:rPr>
                <w:i/>
              </w:rPr>
              <w:t>File Name:</w:t>
            </w:r>
            <w:r w:rsidRPr="003D4B30">
              <w:t xml:space="preserve"> </w:t>
            </w:r>
            <w:r w:rsidR="00E21817" w:rsidRPr="00E21817">
              <w:rPr>
                <w:i/>
              </w:rPr>
              <w:t>WECC-0138 PRC-006-</w:t>
            </w:r>
            <w:r w:rsidR="008A52BE">
              <w:rPr>
                <w:i/>
              </w:rPr>
              <w:t>5</w:t>
            </w:r>
            <w:r w:rsidR="00E21817" w:rsidRPr="00E21817">
              <w:rPr>
                <w:i/>
              </w:rPr>
              <w:t xml:space="preserve"> RV Five-Year Review</w:t>
            </w:r>
            <w:r w:rsidR="00E84345">
              <w:rPr>
                <w:i/>
              </w:rPr>
              <w:t>—</w:t>
            </w:r>
            <w:r w:rsidR="00CF2B3C" w:rsidRPr="00CF2B3C">
              <w:rPr>
                <w:i/>
              </w:rPr>
              <w:t xml:space="preserve">Attachment </w:t>
            </w:r>
            <w:r w:rsidR="00CF2B3C">
              <w:rPr>
                <w:i/>
              </w:rPr>
              <w:t>C</w:t>
            </w:r>
            <w:r w:rsidR="00EE1401">
              <w:rPr>
                <w:i/>
              </w:rPr>
              <w:t>1</w:t>
            </w:r>
          </w:p>
          <w:p w14:paraId="432DAC5C" w14:textId="77777777" w:rsidR="003D4B30" w:rsidRPr="003D4B30" w:rsidRDefault="00082029" w:rsidP="003D4B30">
            <w:pPr>
              <w:rPr>
                <w:i/>
              </w:rPr>
            </w:pPr>
            <w:r>
              <w:rPr>
                <w:i/>
              </w:rPr>
              <w:t xml:space="preserve">Redlined RV Excerpt </w:t>
            </w:r>
            <w:r w:rsidR="00B71C0D">
              <w:rPr>
                <w:i/>
              </w:rPr>
              <w:t>as Posted</w:t>
            </w:r>
          </w:p>
        </w:tc>
      </w:tr>
      <w:bookmarkEnd w:id="5"/>
      <w:tr w:rsidR="00EE1401" w:rsidRPr="003D4B30" w14:paraId="317E59FE" w14:textId="77777777" w:rsidTr="00E21817">
        <w:tc>
          <w:tcPr>
            <w:tcW w:w="7470" w:type="dxa"/>
            <w:tcBorders>
              <w:bottom w:val="single" w:sz="4" w:space="0" w:color="auto"/>
            </w:tcBorders>
            <w:shd w:val="clear" w:color="auto" w:fill="DBE5F1"/>
          </w:tcPr>
          <w:p w14:paraId="326F4348" w14:textId="77777777" w:rsidR="00EE1401" w:rsidRPr="003D4B30" w:rsidRDefault="00EE1401" w:rsidP="001105A1">
            <w:pPr>
              <w:rPr>
                <w:b/>
              </w:rPr>
            </w:pPr>
            <w:r w:rsidRPr="003D4B30">
              <w:rPr>
                <w:b/>
              </w:rPr>
              <w:t xml:space="preserve">Regional </w:t>
            </w:r>
            <w:r w:rsidR="00082029">
              <w:rPr>
                <w:b/>
              </w:rPr>
              <w:t xml:space="preserve">Variance (Proposed Clean RV Excerpt Only) </w:t>
            </w:r>
            <w:r w:rsidRPr="003D4B30">
              <w:rPr>
                <w:b/>
              </w:rPr>
              <w:t>Attachment C</w:t>
            </w:r>
            <w:r>
              <w:rPr>
                <w:b/>
              </w:rPr>
              <w:t>2</w:t>
            </w:r>
          </w:p>
        </w:tc>
        <w:tc>
          <w:tcPr>
            <w:tcW w:w="720" w:type="dxa"/>
            <w:tcBorders>
              <w:bottom w:val="single" w:sz="4" w:space="0" w:color="auto"/>
            </w:tcBorders>
            <w:shd w:val="clear" w:color="auto" w:fill="DBE5F1"/>
          </w:tcPr>
          <w:p w14:paraId="7174E916" w14:textId="77777777" w:rsidR="00EE1401" w:rsidRPr="003D4B30" w:rsidRDefault="00EE1401" w:rsidP="001105A1">
            <w:pPr>
              <w:rPr>
                <w:b/>
              </w:rPr>
            </w:pPr>
          </w:p>
        </w:tc>
        <w:tc>
          <w:tcPr>
            <w:tcW w:w="727" w:type="dxa"/>
            <w:tcBorders>
              <w:bottom w:val="single" w:sz="4" w:space="0" w:color="auto"/>
            </w:tcBorders>
            <w:shd w:val="clear" w:color="auto" w:fill="DBE5F1"/>
          </w:tcPr>
          <w:p w14:paraId="2D1ED938" w14:textId="77777777" w:rsidR="00EE1401" w:rsidRPr="003D4B30" w:rsidRDefault="00EE1401" w:rsidP="001105A1">
            <w:pPr>
              <w:rPr>
                <w:b/>
              </w:rPr>
            </w:pPr>
          </w:p>
        </w:tc>
        <w:tc>
          <w:tcPr>
            <w:tcW w:w="1158" w:type="dxa"/>
            <w:tcBorders>
              <w:bottom w:val="single" w:sz="4" w:space="0" w:color="auto"/>
            </w:tcBorders>
            <w:shd w:val="clear" w:color="auto" w:fill="DBE5F1"/>
          </w:tcPr>
          <w:p w14:paraId="1380064C" w14:textId="77777777" w:rsidR="00EE1401" w:rsidRPr="003D4B30" w:rsidRDefault="00EE1401" w:rsidP="001105A1">
            <w:pPr>
              <w:rPr>
                <w:b/>
              </w:rPr>
            </w:pPr>
          </w:p>
        </w:tc>
      </w:tr>
      <w:tr w:rsidR="00EE1401" w:rsidRPr="003D4B30" w14:paraId="04EB2D9B" w14:textId="77777777" w:rsidTr="00E21817">
        <w:tc>
          <w:tcPr>
            <w:tcW w:w="10075" w:type="dxa"/>
            <w:gridSpan w:val="4"/>
            <w:tcBorders>
              <w:bottom w:val="single" w:sz="4" w:space="0" w:color="auto"/>
            </w:tcBorders>
            <w:shd w:val="clear" w:color="auto" w:fill="auto"/>
          </w:tcPr>
          <w:p w14:paraId="574F2A95" w14:textId="2FFC72AE" w:rsidR="00EE1401" w:rsidRDefault="00EE1401" w:rsidP="001105A1">
            <w:pPr>
              <w:rPr>
                <w:i/>
              </w:rPr>
            </w:pPr>
            <w:r w:rsidRPr="003D4B30">
              <w:rPr>
                <w:i/>
              </w:rPr>
              <w:t>File Name:</w:t>
            </w:r>
            <w:r w:rsidRPr="003D4B30">
              <w:t xml:space="preserve"> </w:t>
            </w:r>
            <w:r w:rsidR="00E21817" w:rsidRPr="00E21817">
              <w:rPr>
                <w:i/>
              </w:rPr>
              <w:t>WECC-0138 PRC-006-</w:t>
            </w:r>
            <w:r w:rsidR="008A52BE">
              <w:rPr>
                <w:i/>
              </w:rPr>
              <w:t>5</w:t>
            </w:r>
            <w:r w:rsidR="00E21817" w:rsidRPr="00E21817">
              <w:rPr>
                <w:i/>
              </w:rPr>
              <w:t xml:space="preserve"> RV Five-Year Review</w:t>
            </w:r>
            <w:r w:rsidR="00E84345">
              <w:rPr>
                <w:i/>
              </w:rPr>
              <w:t>—</w:t>
            </w:r>
            <w:r w:rsidRPr="00CF2B3C">
              <w:rPr>
                <w:i/>
              </w:rPr>
              <w:t xml:space="preserve">Attachment </w:t>
            </w:r>
            <w:r>
              <w:rPr>
                <w:i/>
              </w:rPr>
              <w:t>C2</w:t>
            </w:r>
          </w:p>
          <w:p w14:paraId="132170A5" w14:textId="77777777" w:rsidR="00EE1401" w:rsidRPr="003D4B30" w:rsidRDefault="00082029" w:rsidP="001105A1">
            <w:pPr>
              <w:rPr>
                <w:i/>
              </w:rPr>
            </w:pPr>
            <w:r>
              <w:rPr>
                <w:i/>
              </w:rPr>
              <w:t>Proposed Clean RV Excerpt as Posted</w:t>
            </w:r>
          </w:p>
        </w:tc>
      </w:tr>
      <w:bookmarkEnd w:id="6"/>
      <w:tr w:rsidR="003D4B30" w:rsidRPr="003D4B30" w14:paraId="54A338DA" w14:textId="77777777" w:rsidTr="00E21817">
        <w:tc>
          <w:tcPr>
            <w:tcW w:w="7470" w:type="dxa"/>
            <w:tcBorders>
              <w:bottom w:val="single" w:sz="4" w:space="0" w:color="auto"/>
            </w:tcBorders>
            <w:shd w:val="clear" w:color="auto" w:fill="DBE5F1"/>
          </w:tcPr>
          <w:p w14:paraId="4D41479C" w14:textId="77777777" w:rsidR="003D4B30" w:rsidRPr="003D4B30" w:rsidRDefault="003D4B30" w:rsidP="003D4B30">
            <w:pPr>
              <w:rPr>
                <w:b/>
              </w:rPr>
            </w:pPr>
            <w:r w:rsidRPr="003D4B30">
              <w:rPr>
                <w:b/>
              </w:rPr>
              <w:t>Regional Reliability Standard(s) (Existing redlined to Proposed) Attachment D</w:t>
            </w:r>
            <w:r w:rsidR="00082029">
              <w:rPr>
                <w:b/>
              </w:rPr>
              <w:t>-1</w:t>
            </w:r>
          </w:p>
        </w:tc>
        <w:tc>
          <w:tcPr>
            <w:tcW w:w="720" w:type="dxa"/>
            <w:tcBorders>
              <w:bottom w:val="single" w:sz="4" w:space="0" w:color="auto"/>
            </w:tcBorders>
            <w:shd w:val="clear" w:color="auto" w:fill="DBE5F1"/>
          </w:tcPr>
          <w:p w14:paraId="5C64FD44" w14:textId="77777777" w:rsidR="003D4B30" w:rsidRPr="003D4B30" w:rsidRDefault="003D4B30" w:rsidP="003D4B30">
            <w:pPr>
              <w:rPr>
                <w:b/>
              </w:rPr>
            </w:pPr>
          </w:p>
        </w:tc>
        <w:tc>
          <w:tcPr>
            <w:tcW w:w="727" w:type="dxa"/>
            <w:tcBorders>
              <w:bottom w:val="single" w:sz="4" w:space="0" w:color="auto"/>
            </w:tcBorders>
            <w:shd w:val="clear" w:color="auto" w:fill="DBE5F1"/>
          </w:tcPr>
          <w:p w14:paraId="2955127D" w14:textId="77777777" w:rsidR="003D4B30" w:rsidRPr="003D4B30" w:rsidRDefault="003D4B30" w:rsidP="003D4B30">
            <w:pPr>
              <w:rPr>
                <w:b/>
              </w:rPr>
            </w:pPr>
          </w:p>
        </w:tc>
        <w:tc>
          <w:tcPr>
            <w:tcW w:w="1158" w:type="dxa"/>
            <w:tcBorders>
              <w:bottom w:val="single" w:sz="4" w:space="0" w:color="auto"/>
            </w:tcBorders>
            <w:shd w:val="clear" w:color="auto" w:fill="DBE5F1"/>
          </w:tcPr>
          <w:p w14:paraId="3FB317C2" w14:textId="77777777" w:rsidR="003D4B30" w:rsidRPr="003D4B30" w:rsidRDefault="003D4B30" w:rsidP="003D4B30">
            <w:pPr>
              <w:rPr>
                <w:b/>
              </w:rPr>
            </w:pPr>
          </w:p>
        </w:tc>
      </w:tr>
      <w:tr w:rsidR="003D4B30" w:rsidRPr="003D4B30" w14:paraId="244F710D" w14:textId="77777777" w:rsidTr="00E21817">
        <w:tc>
          <w:tcPr>
            <w:tcW w:w="10075" w:type="dxa"/>
            <w:gridSpan w:val="4"/>
            <w:tcBorders>
              <w:bottom w:val="single" w:sz="4" w:space="0" w:color="auto"/>
            </w:tcBorders>
            <w:shd w:val="clear" w:color="auto" w:fill="auto"/>
          </w:tcPr>
          <w:p w14:paraId="14C8F90F" w14:textId="5A28063F" w:rsidR="003D4B30" w:rsidRPr="003D4B30" w:rsidRDefault="003D4B30" w:rsidP="003D4B30">
            <w:pPr>
              <w:rPr>
                <w:i/>
              </w:rPr>
            </w:pPr>
            <w:r w:rsidRPr="003D4B30">
              <w:rPr>
                <w:i/>
              </w:rPr>
              <w:t xml:space="preserve">File Name: </w:t>
            </w:r>
            <w:r w:rsidR="00E21817" w:rsidRPr="00E21817">
              <w:rPr>
                <w:i/>
              </w:rPr>
              <w:t>WECC-0138 PRC-006-</w:t>
            </w:r>
            <w:r w:rsidR="008A52BE">
              <w:rPr>
                <w:i/>
              </w:rPr>
              <w:t>5</w:t>
            </w:r>
            <w:r w:rsidR="00E21817" w:rsidRPr="00E21817">
              <w:rPr>
                <w:i/>
              </w:rPr>
              <w:t xml:space="preserve"> RV Five-Year Review</w:t>
            </w:r>
            <w:r w:rsidR="0097799D">
              <w:rPr>
                <w:i/>
              </w:rPr>
              <w:t>—</w:t>
            </w:r>
            <w:r w:rsidR="00CF2B3C" w:rsidRPr="00CF2B3C">
              <w:rPr>
                <w:i/>
              </w:rPr>
              <w:t xml:space="preserve">Attachment </w:t>
            </w:r>
            <w:r w:rsidR="00CF2B3C">
              <w:rPr>
                <w:i/>
              </w:rPr>
              <w:t>D</w:t>
            </w:r>
            <w:r w:rsidR="00356495">
              <w:rPr>
                <w:i/>
              </w:rPr>
              <w:t>-1</w:t>
            </w:r>
          </w:p>
          <w:p w14:paraId="7D078392" w14:textId="77777777" w:rsidR="003D4B30" w:rsidRPr="003D4B30" w:rsidRDefault="004D3C96" w:rsidP="003D4B30">
            <w:pPr>
              <w:rPr>
                <w:i/>
              </w:rPr>
            </w:pPr>
            <w:r>
              <w:rPr>
                <w:i/>
              </w:rPr>
              <w:t xml:space="preserve">Provided by NERC redlined to Proposed </w:t>
            </w:r>
            <w:r w:rsidR="00082029">
              <w:rPr>
                <w:i/>
              </w:rPr>
              <w:t>(Includes C-1)</w:t>
            </w:r>
          </w:p>
        </w:tc>
      </w:tr>
      <w:tr w:rsidR="00082029" w:rsidRPr="003D4B30" w14:paraId="2FA78EC1" w14:textId="77777777" w:rsidTr="00E21817">
        <w:tc>
          <w:tcPr>
            <w:tcW w:w="7470" w:type="dxa"/>
            <w:shd w:val="clear" w:color="auto" w:fill="DBE5F1"/>
          </w:tcPr>
          <w:p w14:paraId="16B0C0B0" w14:textId="77777777" w:rsidR="00082029" w:rsidRPr="003D4B30" w:rsidRDefault="00082029" w:rsidP="003D4B30">
            <w:pPr>
              <w:rPr>
                <w:b/>
              </w:rPr>
            </w:pPr>
            <w:r w:rsidRPr="003D4B30">
              <w:rPr>
                <w:b/>
              </w:rPr>
              <w:t>Regional Reliability Standard(s) (</w:t>
            </w:r>
            <w:r>
              <w:rPr>
                <w:b/>
              </w:rPr>
              <w:t xml:space="preserve">Clean Proposed) </w:t>
            </w:r>
            <w:r w:rsidRPr="003D4B30">
              <w:rPr>
                <w:b/>
              </w:rPr>
              <w:t>Attachment D</w:t>
            </w:r>
            <w:r>
              <w:rPr>
                <w:b/>
              </w:rPr>
              <w:t>-2</w:t>
            </w:r>
          </w:p>
        </w:tc>
        <w:tc>
          <w:tcPr>
            <w:tcW w:w="720" w:type="dxa"/>
            <w:shd w:val="clear" w:color="auto" w:fill="DBE5F1"/>
          </w:tcPr>
          <w:p w14:paraId="15DCE5EC" w14:textId="77777777" w:rsidR="00082029" w:rsidRPr="003D4B30" w:rsidRDefault="00082029" w:rsidP="003D4B30"/>
        </w:tc>
        <w:tc>
          <w:tcPr>
            <w:tcW w:w="727" w:type="dxa"/>
            <w:shd w:val="clear" w:color="auto" w:fill="DBE5F1"/>
          </w:tcPr>
          <w:p w14:paraId="566D5B3C" w14:textId="77777777" w:rsidR="00082029" w:rsidRPr="003D4B30" w:rsidRDefault="00082029" w:rsidP="003D4B30"/>
        </w:tc>
        <w:tc>
          <w:tcPr>
            <w:tcW w:w="1158" w:type="dxa"/>
            <w:shd w:val="clear" w:color="auto" w:fill="DBE5F1"/>
          </w:tcPr>
          <w:p w14:paraId="3C51F818" w14:textId="77777777" w:rsidR="00082029" w:rsidRPr="003D4B30" w:rsidRDefault="00082029" w:rsidP="003D4B30"/>
        </w:tc>
      </w:tr>
      <w:tr w:rsidR="00082029" w:rsidRPr="003D4B30" w14:paraId="3CC41407" w14:textId="77777777" w:rsidTr="00082029">
        <w:tc>
          <w:tcPr>
            <w:tcW w:w="10075" w:type="dxa"/>
            <w:gridSpan w:val="4"/>
            <w:shd w:val="clear" w:color="auto" w:fill="auto"/>
          </w:tcPr>
          <w:p w14:paraId="62C1592E" w14:textId="1503931D" w:rsidR="003C5FA1" w:rsidRPr="003D4B30" w:rsidRDefault="003C5FA1" w:rsidP="003C5FA1">
            <w:pPr>
              <w:rPr>
                <w:i/>
              </w:rPr>
            </w:pPr>
            <w:r w:rsidRPr="003D4B30">
              <w:rPr>
                <w:i/>
              </w:rPr>
              <w:t xml:space="preserve">File Name: </w:t>
            </w:r>
            <w:r w:rsidRPr="00E21817">
              <w:rPr>
                <w:i/>
              </w:rPr>
              <w:t>WECC-0138 PRC-006-</w:t>
            </w:r>
            <w:r>
              <w:rPr>
                <w:i/>
              </w:rPr>
              <w:t>5</w:t>
            </w:r>
            <w:r w:rsidRPr="00E21817">
              <w:rPr>
                <w:i/>
              </w:rPr>
              <w:t xml:space="preserve"> RV Five-Year Review</w:t>
            </w:r>
            <w:r w:rsidR="0097799D">
              <w:rPr>
                <w:i/>
              </w:rPr>
              <w:t>—</w:t>
            </w:r>
            <w:r w:rsidRPr="00CF2B3C">
              <w:rPr>
                <w:i/>
              </w:rPr>
              <w:t xml:space="preserve">Attachment </w:t>
            </w:r>
            <w:r>
              <w:rPr>
                <w:i/>
              </w:rPr>
              <w:t>D-2</w:t>
            </w:r>
          </w:p>
          <w:p w14:paraId="4A1C5A61" w14:textId="73057633" w:rsidR="00082029" w:rsidRPr="003D4B30" w:rsidRDefault="00082029" w:rsidP="003D4B30">
            <w:r>
              <w:t>R</w:t>
            </w:r>
            <w:r w:rsidR="00AB1F10">
              <w:t xml:space="preserve">S </w:t>
            </w:r>
            <w:r>
              <w:t>Proposed Clean (Includes all proposed changes)</w:t>
            </w:r>
          </w:p>
        </w:tc>
      </w:tr>
      <w:tr w:rsidR="003D4B30" w:rsidRPr="003D4B30" w14:paraId="105E7FD5" w14:textId="77777777" w:rsidTr="00E21817">
        <w:tc>
          <w:tcPr>
            <w:tcW w:w="7470" w:type="dxa"/>
            <w:shd w:val="clear" w:color="auto" w:fill="DBE5F1"/>
          </w:tcPr>
          <w:p w14:paraId="494133BF" w14:textId="77777777" w:rsidR="003D4B30" w:rsidRPr="003D4B30" w:rsidRDefault="003D4B30" w:rsidP="003D4B30">
            <w:r w:rsidRPr="003D4B30">
              <w:rPr>
                <w:b/>
              </w:rPr>
              <w:t>Project Roadmap Attachment E</w:t>
            </w:r>
            <w:r w:rsidRPr="003D4B30">
              <w:t xml:space="preserve"> </w:t>
            </w:r>
          </w:p>
        </w:tc>
        <w:tc>
          <w:tcPr>
            <w:tcW w:w="720" w:type="dxa"/>
            <w:shd w:val="clear" w:color="auto" w:fill="DBE5F1"/>
          </w:tcPr>
          <w:p w14:paraId="656B131B" w14:textId="77777777" w:rsidR="003D4B30" w:rsidRPr="003D4B30" w:rsidRDefault="003D4B30" w:rsidP="003D4B30"/>
        </w:tc>
        <w:tc>
          <w:tcPr>
            <w:tcW w:w="727" w:type="dxa"/>
            <w:shd w:val="clear" w:color="auto" w:fill="DBE5F1"/>
          </w:tcPr>
          <w:p w14:paraId="57C8E227" w14:textId="77777777" w:rsidR="003D4B30" w:rsidRPr="003D4B30" w:rsidRDefault="003D4B30" w:rsidP="003D4B30"/>
        </w:tc>
        <w:tc>
          <w:tcPr>
            <w:tcW w:w="1158" w:type="dxa"/>
            <w:shd w:val="clear" w:color="auto" w:fill="DBE5F1"/>
          </w:tcPr>
          <w:p w14:paraId="5098C8DC" w14:textId="77777777" w:rsidR="003D4B30" w:rsidRPr="003D4B30" w:rsidRDefault="003D4B30" w:rsidP="003D4B30"/>
        </w:tc>
      </w:tr>
      <w:tr w:rsidR="003D4B30" w:rsidRPr="003D4B30" w14:paraId="020454D6" w14:textId="77777777" w:rsidTr="00E21817">
        <w:tc>
          <w:tcPr>
            <w:tcW w:w="10075" w:type="dxa"/>
            <w:gridSpan w:val="4"/>
            <w:tcBorders>
              <w:bottom w:val="single" w:sz="4" w:space="0" w:color="auto"/>
            </w:tcBorders>
            <w:shd w:val="clear" w:color="auto" w:fill="auto"/>
          </w:tcPr>
          <w:p w14:paraId="145AD50A" w14:textId="49DD3A6F" w:rsidR="00CF2B3C"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 xml:space="preserve">E </w:t>
            </w:r>
          </w:p>
          <w:p w14:paraId="7BAB9F1F" w14:textId="77777777" w:rsidR="003D4B30" w:rsidRPr="003D4B30" w:rsidRDefault="003D4B30" w:rsidP="003D4B30">
            <w:pPr>
              <w:rPr>
                <w:i/>
              </w:rPr>
            </w:pPr>
            <w:r w:rsidRPr="003D4B30">
              <w:rPr>
                <w:i/>
              </w:rPr>
              <w:t>Project Roadmap</w:t>
            </w:r>
          </w:p>
        </w:tc>
      </w:tr>
      <w:tr w:rsidR="003D4B30" w:rsidRPr="003D4B30" w14:paraId="4AB9D361" w14:textId="77777777" w:rsidTr="00E21817">
        <w:tc>
          <w:tcPr>
            <w:tcW w:w="7470" w:type="dxa"/>
            <w:shd w:val="clear" w:color="auto" w:fill="DBE5F1"/>
          </w:tcPr>
          <w:p w14:paraId="7B3750DB" w14:textId="77777777" w:rsidR="003D4B30" w:rsidRPr="003D4B30" w:rsidRDefault="003D4B30" w:rsidP="003D4B30">
            <w:pPr>
              <w:rPr>
                <w:b/>
              </w:rPr>
            </w:pPr>
            <w:r w:rsidRPr="003D4B30">
              <w:rPr>
                <w:b/>
              </w:rPr>
              <w:t>Implementation Plan Attachment F</w:t>
            </w:r>
          </w:p>
        </w:tc>
        <w:tc>
          <w:tcPr>
            <w:tcW w:w="720" w:type="dxa"/>
            <w:shd w:val="clear" w:color="auto" w:fill="DBE5F1"/>
          </w:tcPr>
          <w:p w14:paraId="1425EDD4" w14:textId="77777777" w:rsidR="003D4B30" w:rsidRPr="003D4B30" w:rsidRDefault="003D4B30" w:rsidP="003D4B30">
            <w:pPr>
              <w:rPr>
                <w:b/>
              </w:rPr>
            </w:pPr>
          </w:p>
        </w:tc>
        <w:tc>
          <w:tcPr>
            <w:tcW w:w="727" w:type="dxa"/>
            <w:shd w:val="clear" w:color="auto" w:fill="DBE5F1"/>
          </w:tcPr>
          <w:p w14:paraId="0E21A9C6" w14:textId="77777777" w:rsidR="003D4B30" w:rsidRPr="003D4B30" w:rsidRDefault="003D4B30" w:rsidP="003D4B30">
            <w:pPr>
              <w:rPr>
                <w:b/>
              </w:rPr>
            </w:pPr>
          </w:p>
        </w:tc>
        <w:tc>
          <w:tcPr>
            <w:tcW w:w="1158" w:type="dxa"/>
            <w:shd w:val="clear" w:color="auto" w:fill="DBE5F1"/>
          </w:tcPr>
          <w:p w14:paraId="3C7AB68B" w14:textId="77777777" w:rsidR="003D4B30" w:rsidRPr="003D4B30" w:rsidRDefault="003D4B30" w:rsidP="003D4B30">
            <w:pPr>
              <w:rPr>
                <w:b/>
              </w:rPr>
            </w:pPr>
          </w:p>
        </w:tc>
      </w:tr>
      <w:tr w:rsidR="003D4B30" w:rsidRPr="003D4B30" w14:paraId="1C58DC58" w14:textId="77777777" w:rsidTr="00E21817">
        <w:tc>
          <w:tcPr>
            <w:tcW w:w="10075" w:type="dxa"/>
            <w:gridSpan w:val="4"/>
            <w:tcBorders>
              <w:bottom w:val="single" w:sz="4" w:space="0" w:color="auto"/>
            </w:tcBorders>
            <w:shd w:val="clear" w:color="auto" w:fill="auto"/>
          </w:tcPr>
          <w:p w14:paraId="55EF04C2" w14:textId="6B5FCDD4"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F</w:t>
            </w:r>
          </w:p>
          <w:p w14:paraId="4D965C1E" w14:textId="77777777" w:rsidR="003D4B30" w:rsidRPr="003D4B30" w:rsidRDefault="003D4B30" w:rsidP="003D4B30">
            <w:pPr>
              <w:rPr>
                <w:i/>
              </w:rPr>
            </w:pPr>
            <w:r w:rsidRPr="003D4B30">
              <w:rPr>
                <w:i/>
              </w:rPr>
              <w:t>Implementation Plan</w:t>
            </w:r>
          </w:p>
        </w:tc>
      </w:tr>
      <w:tr w:rsidR="003D4B30" w:rsidRPr="003D4B30" w14:paraId="174F3782" w14:textId="77777777" w:rsidTr="00E21817">
        <w:tc>
          <w:tcPr>
            <w:tcW w:w="7470" w:type="dxa"/>
            <w:shd w:val="clear" w:color="auto" w:fill="DBE5F1"/>
          </w:tcPr>
          <w:p w14:paraId="1809CF99" w14:textId="77777777" w:rsidR="003D4B30" w:rsidRPr="003D4B30" w:rsidRDefault="003D4B30" w:rsidP="003D4B30">
            <w:pPr>
              <w:rPr>
                <w:b/>
              </w:rPr>
            </w:pPr>
            <w:r w:rsidRPr="003D4B30">
              <w:rPr>
                <w:b/>
              </w:rPr>
              <w:t>Technical Justification Attachment G</w:t>
            </w:r>
          </w:p>
        </w:tc>
        <w:tc>
          <w:tcPr>
            <w:tcW w:w="720" w:type="dxa"/>
            <w:shd w:val="clear" w:color="auto" w:fill="DBE5F1"/>
          </w:tcPr>
          <w:p w14:paraId="4B6DD9D4" w14:textId="77777777" w:rsidR="003D4B30" w:rsidRPr="003D4B30" w:rsidRDefault="003D4B30" w:rsidP="003D4B30">
            <w:pPr>
              <w:rPr>
                <w:b/>
              </w:rPr>
            </w:pPr>
          </w:p>
        </w:tc>
        <w:tc>
          <w:tcPr>
            <w:tcW w:w="727" w:type="dxa"/>
            <w:shd w:val="clear" w:color="auto" w:fill="DBE5F1"/>
          </w:tcPr>
          <w:p w14:paraId="504A6B2A" w14:textId="77777777" w:rsidR="003D4B30" w:rsidRPr="003D4B30" w:rsidRDefault="003D4B30" w:rsidP="003D4B30">
            <w:pPr>
              <w:rPr>
                <w:b/>
              </w:rPr>
            </w:pPr>
          </w:p>
        </w:tc>
        <w:tc>
          <w:tcPr>
            <w:tcW w:w="1158" w:type="dxa"/>
            <w:shd w:val="clear" w:color="auto" w:fill="DBE5F1"/>
          </w:tcPr>
          <w:p w14:paraId="51FDF93B" w14:textId="77777777" w:rsidR="003D4B30" w:rsidRPr="003D4B30" w:rsidRDefault="003D4B30" w:rsidP="003D4B30">
            <w:pPr>
              <w:rPr>
                <w:b/>
              </w:rPr>
            </w:pPr>
          </w:p>
        </w:tc>
      </w:tr>
      <w:tr w:rsidR="003D4B30" w:rsidRPr="003D4B30" w14:paraId="6AE1B99A" w14:textId="77777777" w:rsidTr="00E21817">
        <w:tc>
          <w:tcPr>
            <w:tcW w:w="10075" w:type="dxa"/>
            <w:gridSpan w:val="4"/>
            <w:tcBorders>
              <w:bottom w:val="single" w:sz="4" w:space="0" w:color="auto"/>
            </w:tcBorders>
            <w:shd w:val="clear" w:color="auto" w:fill="auto"/>
          </w:tcPr>
          <w:p w14:paraId="55113F5B" w14:textId="1750A853"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G</w:t>
            </w:r>
          </w:p>
          <w:p w14:paraId="11B86AB1" w14:textId="77777777" w:rsidR="003D4B30" w:rsidRPr="003D4B30" w:rsidRDefault="00E84345" w:rsidP="003D4B30">
            <w:pPr>
              <w:rPr>
                <w:i/>
              </w:rPr>
            </w:pPr>
            <w:r>
              <w:rPr>
                <w:i/>
              </w:rPr>
              <w:t>Technical Justification</w:t>
            </w:r>
          </w:p>
        </w:tc>
      </w:tr>
      <w:tr w:rsidR="003D4B30" w:rsidRPr="003D4B30" w14:paraId="7C7C160A" w14:textId="77777777" w:rsidTr="00E21817">
        <w:tc>
          <w:tcPr>
            <w:tcW w:w="7470" w:type="dxa"/>
            <w:shd w:val="clear" w:color="auto" w:fill="DBE5F1"/>
          </w:tcPr>
          <w:p w14:paraId="709A36B6" w14:textId="77777777" w:rsidR="003D4B30" w:rsidRPr="003D4B30" w:rsidRDefault="003D4B30" w:rsidP="003D4B30">
            <w:pPr>
              <w:rPr>
                <w:b/>
              </w:rPr>
            </w:pPr>
            <w:r w:rsidRPr="003D4B30">
              <w:rPr>
                <w:b/>
              </w:rPr>
              <w:t>VRF &amp; VSL Justification Attachment H</w:t>
            </w:r>
          </w:p>
        </w:tc>
        <w:tc>
          <w:tcPr>
            <w:tcW w:w="720" w:type="dxa"/>
            <w:shd w:val="clear" w:color="auto" w:fill="DBE5F1"/>
          </w:tcPr>
          <w:p w14:paraId="6731E85D" w14:textId="77777777" w:rsidR="003D4B30" w:rsidRPr="003D4B30" w:rsidRDefault="003D4B30" w:rsidP="003D4B30">
            <w:pPr>
              <w:rPr>
                <w:b/>
              </w:rPr>
            </w:pPr>
          </w:p>
        </w:tc>
        <w:tc>
          <w:tcPr>
            <w:tcW w:w="727" w:type="dxa"/>
            <w:shd w:val="clear" w:color="auto" w:fill="DBE5F1"/>
          </w:tcPr>
          <w:p w14:paraId="00AC288E" w14:textId="77777777" w:rsidR="003D4B30" w:rsidRPr="003D4B30" w:rsidRDefault="003D4B30" w:rsidP="003D4B30">
            <w:pPr>
              <w:rPr>
                <w:b/>
              </w:rPr>
            </w:pPr>
          </w:p>
        </w:tc>
        <w:tc>
          <w:tcPr>
            <w:tcW w:w="1158" w:type="dxa"/>
            <w:shd w:val="clear" w:color="auto" w:fill="DBE5F1"/>
          </w:tcPr>
          <w:p w14:paraId="679C9139" w14:textId="77777777" w:rsidR="003D4B30" w:rsidRPr="003D4B30" w:rsidRDefault="003D4B30" w:rsidP="003D4B30">
            <w:pPr>
              <w:rPr>
                <w:b/>
              </w:rPr>
            </w:pPr>
          </w:p>
        </w:tc>
      </w:tr>
      <w:tr w:rsidR="003D4B30" w:rsidRPr="003D4B30" w14:paraId="66ADE8A4" w14:textId="77777777" w:rsidTr="00E21817">
        <w:tc>
          <w:tcPr>
            <w:tcW w:w="10075" w:type="dxa"/>
            <w:gridSpan w:val="4"/>
            <w:tcBorders>
              <w:bottom w:val="single" w:sz="4" w:space="0" w:color="auto"/>
            </w:tcBorders>
            <w:shd w:val="clear" w:color="auto" w:fill="auto"/>
          </w:tcPr>
          <w:p w14:paraId="3F667D3C" w14:textId="604D773D" w:rsidR="00CF2B3C"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H</w:t>
            </w:r>
            <w:r w:rsidR="00CF2B3C" w:rsidRPr="003D4B30">
              <w:rPr>
                <w:i/>
              </w:rPr>
              <w:t xml:space="preserve"> </w:t>
            </w:r>
          </w:p>
          <w:p w14:paraId="59DF4D86" w14:textId="77777777" w:rsidR="003D4B30" w:rsidRPr="003D4B30" w:rsidRDefault="003D4B30" w:rsidP="00CF2B3C">
            <w:pPr>
              <w:rPr>
                <w:i/>
              </w:rPr>
            </w:pPr>
            <w:r w:rsidRPr="003D4B30">
              <w:rPr>
                <w:i/>
              </w:rPr>
              <w:t>V</w:t>
            </w:r>
            <w:r w:rsidR="00CF2B3C">
              <w:rPr>
                <w:i/>
              </w:rPr>
              <w:t>iolation Risk Factors and Violation Severity L</w:t>
            </w:r>
            <w:r w:rsidR="00D95CE9">
              <w:rPr>
                <w:i/>
              </w:rPr>
              <w:t>evels</w:t>
            </w:r>
          </w:p>
        </w:tc>
      </w:tr>
      <w:tr w:rsidR="003D4B30" w:rsidRPr="003D4B30" w14:paraId="01C4E2E2" w14:textId="77777777" w:rsidTr="00E21817">
        <w:tc>
          <w:tcPr>
            <w:tcW w:w="7470" w:type="dxa"/>
            <w:shd w:val="clear" w:color="auto" w:fill="DBE5F1"/>
          </w:tcPr>
          <w:p w14:paraId="38C2C90D" w14:textId="77777777" w:rsidR="003D4B30" w:rsidRPr="003D4B30" w:rsidRDefault="003D4B30" w:rsidP="003D4B30">
            <w:pPr>
              <w:rPr>
                <w:b/>
              </w:rPr>
            </w:pPr>
            <w:r w:rsidRPr="003D4B30">
              <w:rPr>
                <w:b/>
              </w:rPr>
              <w:t xml:space="preserve">Issue Table and Mapping Document </w:t>
            </w:r>
            <w:proofErr w:type="gramStart"/>
            <w:r w:rsidRPr="003D4B30">
              <w:rPr>
                <w:b/>
              </w:rPr>
              <w:t>Attachment</w:t>
            </w:r>
            <w:proofErr w:type="gramEnd"/>
            <w:r w:rsidRPr="003D4B30">
              <w:rPr>
                <w:b/>
              </w:rPr>
              <w:t xml:space="preserve"> I</w:t>
            </w:r>
            <w:r w:rsidR="00E84345">
              <w:rPr>
                <w:b/>
              </w:rPr>
              <w:t>—</w:t>
            </w:r>
            <w:r w:rsidRPr="003D4B30">
              <w:rPr>
                <w:b/>
              </w:rPr>
              <w:t>Optional</w:t>
            </w:r>
          </w:p>
        </w:tc>
        <w:tc>
          <w:tcPr>
            <w:tcW w:w="720" w:type="dxa"/>
            <w:shd w:val="clear" w:color="auto" w:fill="DBE5F1"/>
          </w:tcPr>
          <w:p w14:paraId="23A7B9A9" w14:textId="77777777" w:rsidR="003D4B30" w:rsidRPr="003D4B30" w:rsidRDefault="003D4B30" w:rsidP="003D4B30">
            <w:pPr>
              <w:rPr>
                <w:b/>
              </w:rPr>
            </w:pPr>
          </w:p>
        </w:tc>
        <w:tc>
          <w:tcPr>
            <w:tcW w:w="727" w:type="dxa"/>
            <w:shd w:val="clear" w:color="auto" w:fill="DBE5F1"/>
          </w:tcPr>
          <w:p w14:paraId="748A5C3D" w14:textId="77777777" w:rsidR="003D4B30" w:rsidRPr="003D4B30" w:rsidRDefault="003D4B30" w:rsidP="003D4B30">
            <w:pPr>
              <w:rPr>
                <w:b/>
              </w:rPr>
            </w:pPr>
          </w:p>
        </w:tc>
        <w:tc>
          <w:tcPr>
            <w:tcW w:w="1158" w:type="dxa"/>
            <w:shd w:val="clear" w:color="auto" w:fill="DBE5F1"/>
          </w:tcPr>
          <w:p w14:paraId="7B0173D0" w14:textId="77777777" w:rsidR="003D4B30" w:rsidRPr="003D4B30" w:rsidRDefault="003D4B30" w:rsidP="003D4B30">
            <w:pPr>
              <w:rPr>
                <w:b/>
              </w:rPr>
            </w:pPr>
          </w:p>
        </w:tc>
      </w:tr>
      <w:tr w:rsidR="003D4B30" w:rsidRPr="003D4B30" w14:paraId="374F2F69" w14:textId="77777777" w:rsidTr="00E21817">
        <w:tc>
          <w:tcPr>
            <w:tcW w:w="10075" w:type="dxa"/>
            <w:gridSpan w:val="4"/>
            <w:tcBorders>
              <w:bottom w:val="single" w:sz="4" w:space="0" w:color="auto"/>
            </w:tcBorders>
            <w:shd w:val="clear" w:color="auto" w:fill="auto"/>
          </w:tcPr>
          <w:p w14:paraId="7940B65D" w14:textId="4CA22437"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I</w:t>
            </w:r>
          </w:p>
          <w:p w14:paraId="42A10BD1" w14:textId="77777777" w:rsidR="003D4B30" w:rsidRPr="003D4B30" w:rsidRDefault="003D4B30" w:rsidP="003D4B30">
            <w:pPr>
              <w:rPr>
                <w:i/>
              </w:rPr>
            </w:pPr>
            <w:r w:rsidRPr="003D4B30">
              <w:rPr>
                <w:i/>
              </w:rPr>
              <w:t>Optional Issu</w:t>
            </w:r>
            <w:r w:rsidR="00E84345">
              <w:rPr>
                <w:i/>
              </w:rPr>
              <w:t>es Table and Mapping Document—</w:t>
            </w:r>
            <w:r w:rsidRPr="003D4B30">
              <w:rPr>
                <w:i/>
              </w:rPr>
              <w:t>Not Used</w:t>
            </w:r>
          </w:p>
        </w:tc>
      </w:tr>
      <w:tr w:rsidR="003D4B30" w:rsidRPr="003D4B30" w14:paraId="01511A8E" w14:textId="77777777" w:rsidTr="00E21817">
        <w:tc>
          <w:tcPr>
            <w:tcW w:w="7470" w:type="dxa"/>
            <w:shd w:val="clear" w:color="auto" w:fill="DBE5F1"/>
          </w:tcPr>
          <w:p w14:paraId="73DAAADB" w14:textId="77777777" w:rsidR="003D4B30" w:rsidRPr="003D4B30" w:rsidRDefault="003D4B30" w:rsidP="003D4B30">
            <w:pPr>
              <w:rPr>
                <w:b/>
              </w:rPr>
            </w:pPr>
            <w:r w:rsidRPr="003D4B30">
              <w:rPr>
                <w:b/>
              </w:rPr>
              <w:t>Regional Reliability Standard Submittal Request Attachment J</w:t>
            </w:r>
          </w:p>
        </w:tc>
        <w:tc>
          <w:tcPr>
            <w:tcW w:w="720" w:type="dxa"/>
            <w:shd w:val="clear" w:color="auto" w:fill="DBE5F1"/>
          </w:tcPr>
          <w:p w14:paraId="26D979FD" w14:textId="77777777" w:rsidR="003D4B30" w:rsidRPr="003D4B30" w:rsidRDefault="003D4B30" w:rsidP="003D4B30"/>
        </w:tc>
        <w:tc>
          <w:tcPr>
            <w:tcW w:w="727" w:type="dxa"/>
            <w:shd w:val="clear" w:color="auto" w:fill="DBE5F1"/>
          </w:tcPr>
          <w:p w14:paraId="00299E14" w14:textId="77777777" w:rsidR="003D4B30" w:rsidRPr="003D4B30" w:rsidRDefault="003D4B30" w:rsidP="003D4B30"/>
        </w:tc>
        <w:tc>
          <w:tcPr>
            <w:tcW w:w="1158" w:type="dxa"/>
            <w:shd w:val="clear" w:color="auto" w:fill="DBE5F1"/>
          </w:tcPr>
          <w:p w14:paraId="57A21D76" w14:textId="77777777" w:rsidR="003D4B30" w:rsidRPr="003D4B30" w:rsidRDefault="003D4B30" w:rsidP="003D4B30"/>
        </w:tc>
      </w:tr>
      <w:tr w:rsidR="003D4B30" w:rsidRPr="003D4B30" w14:paraId="00C36A93" w14:textId="77777777" w:rsidTr="00E21817">
        <w:tc>
          <w:tcPr>
            <w:tcW w:w="10075" w:type="dxa"/>
            <w:gridSpan w:val="4"/>
            <w:tcBorders>
              <w:bottom w:val="single" w:sz="4" w:space="0" w:color="auto"/>
            </w:tcBorders>
            <w:shd w:val="clear" w:color="auto" w:fill="auto"/>
          </w:tcPr>
          <w:p w14:paraId="1F745D8E" w14:textId="4ED44C74" w:rsidR="00CF2B3C"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J</w:t>
            </w:r>
          </w:p>
          <w:p w14:paraId="4E35CB41" w14:textId="77777777" w:rsidR="003D4B30" w:rsidRPr="003D4B30" w:rsidRDefault="003D4B30" w:rsidP="003D4B30">
            <w:pPr>
              <w:rPr>
                <w:i/>
              </w:rPr>
            </w:pPr>
            <w:r w:rsidRPr="003D4B30">
              <w:rPr>
                <w:i/>
              </w:rPr>
              <w:t>Regional Reliability Standard Submittal Request</w:t>
            </w:r>
          </w:p>
        </w:tc>
      </w:tr>
      <w:tr w:rsidR="003D4B30" w:rsidRPr="003D4B30" w14:paraId="108E385D" w14:textId="77777777" w:rsidTr="00E21817">
        <w:tc>
          <w:tcPr>
            <w:tcW w:w="7470" w:type="dxa"/>
            <w:shd w:val="clear" w:color="auto" w:fill="DBE5F1"/>
          </w:tcPr>
          <w:p w14:paraId="63DC3F0D" w14:textId="77777777" w:rsidR="003D4B30" w:rsidRPr="003D4B30" w:rsidRDefault="003D4B30" w:rsidP="003D4B30">
            <w:pPr>
              <w:rPr>
                <w:b/>
              </w:rPr>
            </w:pPr>
            <w:r w:rsidRPr="003D4B30">
              <w:rPr>
                <w:b/>
              </w:rPr>
              <w:t>Order 672 Criteria Attachment K</w:t>
            </w:r>
          </w:p>
        </w:tc>
        <w:tc>
          <w:tcPr>
            <w:tcW w:w="720" w:type="dxa"/>
            <w:shd w:val="clear" w:color="auto" w:fill="DBE5F1"/>
          </w:tcPr>
          <w:p w14:paraId="136BB1AA" w14:textId="77777777" w:rsidR="003D4B30" w:rsidRPr="003D4B30" w:rsidRDefault="003D4B30" w:rsidP="003D4B30">
            <w:pPr>
              <w:rPr>
                <w:b/>
              </w:rPr>
            </w:pPr>
          </w:p>
        </w:tc>
        <w:tc>
          <w:tcPr>
            <w:tcW w:w="727" w:type="dxa"/>
            <w:shd w:val="clear" w:color="auto" w:fill="DBE5F1"/>
          </w:tcPr>
          <w:p w14:paraId="258B80D4" w14:textId="77777777" w:rsidR="003D4B30" w:rsidRPr="003D4B30" w:rsidRDefault="003D4B30" w:rsidP="003D4B30">
            <w:pPr>
              <w:rPr>
                <w:b/>
              </w:rPr>
            </w:pPr>
          </w:p>
        </w:tc>
        <w:tc>
          <w:tcPr>
            <w:tcW w:w="1158" w:type="dxa"/>
            <w:shd w:val="clear" w:color="auto" w:fill="DBE5F1"/>
          </w:tcPr>
          <w:p w14:paraId="73DA1616" w14:textId="77777777" w:rsidR="003D4B30" w:rsidRPr="003D4B30" w:rsidRDefault="003D4B30" w:rsidP="003D4B30">
            <w:pPr>
              <w:rPr>
                <w:b/>
              </w:rPr>
            </w:pPr>
          </w:p>
        </w:tc>
      </w:tr>
      <w:tr w:rsidR="003D4B30" w:rsidRPr="003D4B30" w14:paraId="2F759836" w14:textId="77777777" w:rsidTr="00E21817">
        <w:tc>
          <w:tcPr>
            <w:tcW w:w="10075" w:type="dxa"/>
            <w:gridSpan w:val="4"/>
            <w:tcBorders>
              <w:bottom w:val="single" w:sz="4" w:space="0" w:color="auto"/>
            </w:tcBorders>
            <w:shd w:val="clear" w:color="auto" w:fill="auto"/>
          </w:tcPr>
          <w:p w14:paraId="3B1510B1" w14:textId="4617C83B"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K</w:t>
            </w:r>
          </w:p>
          <w:p w14:paraId="322E2607" w14:textId="77777777" w:rsidR="003D4B30" w:rsidRPr="003D4B30" w:rsidRDefault="003D4B30" w:rsidP="003D4B30">
            <w:pPr>
              <w:rPr>
                <w:i/>
              </w:rPr>
            </w:pPr>
            <w:r w:rsidRPr="003D4B30">
              <w:rPr>
                <w:i/>
              </w:rPr>
              <w:t>Order 672 Criteria</w:t>
            </w:r>
          </w:p>
        </w:tc>
      </w:tr>
      <w:tr w:rsidR="003D4B30" w:rsidRPr="003D4B30" w14:paraId="6435A6E8" w14:textId="77777777" w:rsidTr="00E21817">
        <w:tc>
          <w:tcPr>
            <w:tcW w:w="7470" w:type="dxa"/>
            <w:shd w:val="clear" w:color="auto" w:fill="DBE5F1"/>
          </w:tcPr>
          <w:p w14:paraId="4D5D15E6" w14:textId="77777777" w:rsidR="003D4B30" w:rsidRPr="003D4B30" w:rsidRDefault="003D4B30" w:rsidP="003D4B30">
            <w:pPr>
              <w:rPr>
                <w:b/>
              </w:rPr>
            </w:pPr>
            <w:r w:rsidRPr="003D4B30">
              <w:rPr>
                <w:b/>
              </w:rPr>
              <w:t>Drafting Team Roster with Biographies Attachment L</w:t>
            </w:r>
          </w:p>
        </w:tc>
        <w:tc>
          <w:tcPr>
            <w:tcW w:w="720" w:type="dxa"/>
            <w:shd w:val="clear" w:color="auto" w:fill="DBE5F1"/>
          </w:tcPr>
          <w:p w14:paraId="071E00EF" w14:textId="77777777" w:rsidR="003D4B30" w:rsidRPr="003D4B30" w:rsidRDefault="003D4B30" w:rsidP="003D4B30">
            <w:pPr>
              <w:rPr>
                <w:b/>
              </w:rPr>
            </w:pPr>
          </w:p>
        </w:tc>
        <w:tc>
          <w:tcPr>
            <w:tcW w:w="727" w:type="dxa"/>
            <w:shd w:val="clear" w:color="auto" w:fill="DBE5F1"/>
          </w:tcPr>
          <w:p w14:paraId="25168547" w14:textId="77777777" w:rsidR="003D4B30" w:rsidRPr="003D4B30" w:rsidRDefault="003D4B30" w:rsidP="003D4B30">
            <w:pPr>
              <w:rPr>
                <w:b/>
              </w:rPr>
            </w:pPr>
          </w:p>
        </w:tc>
        <w:tc>
          <w:tcPr>
            <w:tcW w:w="1158" w:type="dxa"/>
            <w:shd w:val="clear" w:color="auto" w:fill="DBE5F1"/>
          </w:tcPr>
          <w:p w14:paraId="6C03ADF6" w14:textId="77777777" w:rsidR="003D4B30" w:rsidRPr="003D4B30" w:rsidRDefault="003D4B30" w:rsidP="003D4B30">
            <w:pPr>
              <w:rPr>
                <w:b/>
              </w:rPr>
            </w:pPr>
          </w:p>
        </w:tc>
      </w:tr>
      <w:tr w:rsidR="003D4B30" w:rsidRPr="003D4B30" w14:paraId="3F713601" w14:textId="77777777" w:rsidTr="00E21817">
        <w:tc>
          <w:tcPr>
            <w:tcW w:w="10075" w:type="dxa"/>
            <w:gridSpan w:val="4"/>
            <w:tcBorders>
              <w:bottom w:val="single" w:sz="4" w:space="0" w:color="auto"/>
            </w:tcBorders>
            <w:shd w:val="clear" w:color="auto" w:fill="auto"/>
          </w:tcPr>
          <w:p w14:paraId="79510BE3" w14:textId="78DAAC60"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L</w:t>
            </w:r>
          </w:p>
          <w:p w14:paraId="3541FC1A" w14:textId="77777777" w:rsidR="003D4B30" w:rsidRPr="003D4B30" w:rsidRDefault="003D4B30" w:rsidP="003D4B30">
            <w:pPr>
              <w:rPr>
                <w:i/>
              </w:rPr>
            </w:pPr>
            <w:r w:rsidRPr="003D4B30">
              <w:rPr>
                <w:i/>
              </w:rPr>
              <w:t>Drafting Team Roster with Biographies</w:t>
            </w:r>
          </w:p>
        </w:tc>
      </w:tr>
      <w:tr w:rsidR="003D4B30" w:rsidRPr="003D4B30" w14:paraId="1DFA740D" w14:textId="77777777" w:rsidTr="00E21817">
        <w:tc>
          <w:tcPr>
            <w:tcW w:w="7470" w:type="dxa"/>
            <w:shd w:val="clear" w:color="auto" w:fill="DBE5F1"/>
          </w:tcPr>
          <w:p w14:paraId="7531A5EB" w14:textId="77777777" w:rsidR="003D4B30" w:rsidRPr="003D4B30" w:rsidRDefault="003D4B30" w:rsidP="003D4B30">
            <w:r w:rsidRPr="003D4B30">
              <w:rPr>
                <w:b/>
              </w:rPr>
              <w:t>Ballot Pool Members Attachment M</w:t>
            </w:r>
            <w:r w:rsidRPr="003D4B30">
              <w:t xml:space="preserve"> </w:t>
            </w:r>
          </w:p>
        </w:tc>
        <w:tc>
          <w:tcPr>
            <w:tcW w:w="720" w:type="dxa"/>
            <w:shd w:val="clear" w:color="auto" w:fill="DBE5F1"/>
          </w:tcPr>
          <w:p w14:paraId="0CB7153F" w14:textId="77777777" w:rsidR="003D4B30" w:rsidRPr="003D4B30" w:rsidRDefault="003D4B30" w:rsidP="003D4B30"/>
        </w:tc>
        <w:tc>
          <w:tcPr>
            <w:tcW w:w="727" w:type="dxa"/>
            <w:shd w:val="clear" w:color="auto" w:fill="DBE5F1"/>
          </w:tcPr>
          <w:p w14:paraId="66B6C283" w14:textId="77777777" w:rsidR="003D4B30" w:rsidRPr="003D4B30" w:rsidRDefault="003D4B30" w:rsidP="003D4B30"/>
        </w:tc>
        <w:tc>
          <w:tcPr>
            <w:tcW w:w="1158" w:type="dxa"/>
            <w:shd w:val="clear" w:color="auto" w:fill="DBE5F1"/>
          </w:tcPr>
          <w:p w14:paraId="0C511760" w14:textId="77777777" w:rsidR="003D4B30" w:rsidRPr="003D4B30" w:rsidRDefault="003D4B30" w:rsidP="003D4B30"/>
        </w:tc>
      </w:tr>
      <w:tr w:rsidR="003D4B30" w:rsidRPr="003D4B30" w14:paraId="308909A9" w14:textId="77777777" w:rsidTr="00E21817">
        <w:tc>
          <w:tcPr>
            <w:tcW w:w="10075" w:type="dxa"/>
            <w:gridSpan w:val="4"/>
            <w:tcBorders>
              <w:bottom w:val="single" w:sz="4" w:space="0" w:color="auto"/>
            </w:tcBorders>
            <w:shd w:val="clear" w:color="auto" w:fill="auto"/>
          </w:tcPr>
          <w:p w14:paraId="2C42D6B7" w14:textId="2C989D11"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M</w:t>
            </w:r>
          </w:p>
          <w:p w14:paraId="1B33E29B" w14:textId="77777777" w:rsidR="003D4B30" w:rsidRPr="003D4B30" w:rsidRDefault="003D4B30" w:rsidP="003D4B30">
            <w:pPr>
              <w:rPr>
                <w:i/>
              </w:rPr>
            </w:pPr>
            <w:r w:rsidRPr="003D4B30">
              <w:rPr>
                <w:i/>
              </w:rPr>
              <w:t>Ballot Pool Members</w:t>
            </w:r>
          </w:p>
        </w:tc>
      </w:tr>
      <w:tr w:rsidR="003D4B30" w:rsidRPr="003D4B30" w14:paraId="538A4EC0" w14:textId="77777777" w:rsidTr="00E21817">
        <w:tc>
          <w:tcPr>
            <w:tcW w:w="7470" w:type="dxa"/>
            <w:shd w:val="clear" w:color="auto" w:fill="DBE5F1"/>
          </w:tcPr>
          <w:p w14:paraId="14445876" w14:textId="77777777" w:rsidR="003D4B30" w:rsidRPr="003D4B30" w:rsidRDefault="003D4B30" w:rsidP="003D4B30">
            <w:pPr>
              <w:rPr>
                <w:b/>
              </w:rPr>
            </w:pPr>
            <w:r w:rsidRPr="003D4B30">
              <w:rPr>
                <w:b/>
              </w:rPr>
              <w:t>Final Ballot Results Attachment N</w:t>
            </w:r>
          </w:p>
        </w:tc>
        <w:tc>
          <w:tcPr>
            <w:tcW w:w="720" w:type="dxa"/>
            <w:shd w:val="clear" w:color="auto" w:fill="DBE5F1"/>
          </w:tcPr>
          <w:p w14:paraId="1D0265F6" w14:textId="77777777" w:rsidR="003D4B30" w:rsidRPr="003D4B30" w:rsidRDefault="003D4B30" w:rsidP="003D4B30">
            <w:pPr>
              <w:rPr>
                <w:b/>
              </w:rPr>
            </w:pPr>
          </w:p>
        </w:tc>
        <w:tc>
          <w:tcPr>
            <w:tcW w:w="727" w:type="dxa"/>
            <w:shd w:val="clear" w:color="auto" w:fill="DBE5F1"/>
          </w:tcPr>
          <w:p w14:paraId="000E3F99" w14:textId="77777777" w:rsidR="003D4B30" w:rsidRPr="003D4B30" w:rsidRDefault="003D4B30" w:rsidP="003D4B30">
            <w:pPr>
              <w:rPr>
                <w:b/>
              </w:rPr>
            </w:pPr>
          </w:p>
        </w:tc>
        <w:tc>
          <w:tcPr>
            <w:tcW w:w="1158" w:type="dxa"/>
            <w:shd w:val="clear" w:color="auto" w:fill="DBE5F1"/>
          </w:tcPr>
          <w:p w14:paraId="3DAA9105" w14:textId="77777777" w:rsidR="003D4B30" w:rsidRPr="003D4B30" w:rsidRDefault="003D4B30" w:rsidP="003D4B30">
            <w:pPr>
              <w:rPr>
                <w:b/>
              </w:rPr>
            </w:pPr>
          </w:p>
        </w:tc>
      </w:tr>
      <w:tr w:rsidR="003D4B30" w:rsidRPr="003D4B30" w14:paraId="65CCFAF4" w14:textId="77777777" w:rsidTr="00E21817">
        <w:tc>
          <w:tcPr>
            <w:tcW w:w="10075" w:type="dxa"/>
            <w:gridSpan w:val="4"/>
            <w:tcBorders>
              <w:bottom w:val="single" w:sz="4" w:space="0" w:color="auto"/>
            </w:tcBorders>
            <w:shd w:val="clear" w:color="auto" w:fill="auto"/>
          </w:tcPr>
          <w:p w14:paraId="7BFBEC5F" w14:textId="09BF9290" w:rsidR="00CF2B3C"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N</w:t>
            </w:r>
          </w:p>
          <w:p w14:paraId="0AA7E370" w14:textId="77777777" w:rsidR="003D4B30" w:rsidRPr="003D4B30" w:rsidRDefault="003D4B30" w:rsidP="003D4B30">
            <w:pPr>
              <w:rPr>
                <w:i/>
              </w:rPr>
            </w:pPr>
            <w:r w:rsidRPr="003D4B30">
              <w:rPr>
                <w:i/>
              </w:rPr>
              <w:t>Final Ballot Results</w:t>
            </w:r>
          </w:p>
        </w:tc>
      </w:tr>
      <w:tr w:rsidR="003D4B30" w:rsidRPr="003D4B30" w14:paraId="78C31927" w14:textId="77777777" w:rsidTr="00E21817">
        <w:tc>
          <w:tcPr>
            <w:tcW w:w="7470" w:type="dxa"/>
            <w:shd w:val="clear" w:color="auto" w:fill="DBE5F1"/>
          </w:tcPr>
          <w:p w14:paraId="03C4567C" w14:textId="77777777" w:rsidR="003D4B30" w:rsidRPr="003D4B30" w:rsidRDefault="003D4B30" w:rsidP="003D4B30">
            <w:pPr>
              <w:rPr>
                <w:b/>
              </w:rPr>
            </w:pPr>
            <w:r w:rsidRPr="003D4B30">
              <w:rPr>
                <w:b/>
              </w:rPr>
              <w:t>Guidance Document Attachment O</w:t>
            </w:r>
            <w:r w:rsidR="00E84345">
              <w:rPr>
                <w:b/>
              </w:rPr>
              <w:t>—</w:t>
            </w:r>
            <w:r w:rsidRPr="003D4B30">
              <w:rPr>
                <w:b/>
              </w:rPr>
              <w:t>Optional</w:t>
            </w:r>
          </w:p>
        </w:tc>
        <w:tc>
          <w:tcPr>
            <w:tcW w:w="720" w:type="dxa"/>
            <w:shd w:val="clear" w:color="auto" w:fill="DBE5F1"/>
          </w:tcPr>
          <w:p w14:paraId="1E367F7B" w14:textId="77777777" w:rsidR="003D4B30" w:rsidRPr="003D4B30" w:rsidRDefault="003D4B30" w:rsidP="003D4B30">
            <w:pPr>
              <w:rPr>
                <w:b/>
              </w:rPr>
            </w:pPr>
          </w:p>
        </w:tc>
        <w:tc>
          <w:tcPr>
            <w:tcW w:w="727" w:type="dxa"/>
            <w:shd w:val="clear" w:color="auto" w:fill="DBE5F1"/>
          </w:tcPr>
          <w:p w14:paraId="2BC56082" w14:textId="77777777" w:rsidR="003D4B30" w:rsidRPr="003D4B30" w:rsidRDefault="003D4B30" w:rsidP="003D4B30">
            <w:pPr>
              <w:rPr>
                <w:b/>
              </w:rPr>
            </w:pPr>
          </w:p>
        </w:tc>
        <w:tc>
          <w:tcPr>
            <w:tcW w:w="1158" w:type="dxa"/>
            <w:shd w:val="clear" w:color="auto" w:fill="DBE5F1"/>
          </w:tcPr>
          <w:p w14:paraId="4E14385D" w14:textId="77777777" w:rsidR="003D4B30" w:rsidRPr="003D4B30" w:rsidRDefault="003D4B30" w:rsidP="003D4B30">
            <w:pPr>
              <w:rPr>
                <w:b/>
              </w:rPr>
            </w:pPr>
          </w:p>
        </w:tc>
      </w:tr>
      <w:tr w:rsidR="003D4B30" w:rsidRPr="003D4B30" w14:paraId="66755CC2" w14:textId="77777777" w:rsidTr="00E21817">
        <w:tc>
          <w:tcPr>
            <w:tcW w:w="10075" w:type="dxa"/>
            <w:gridSpan w:val="4"/>
            <w:tcBorders>
              <w:bottom w:val="single" w:sz="4" w:space="0" w:color="auto"/>
            </w:tcBorders>
            <w:shd w:val="clear" w:color="auto" w:fill="auto"/>
          </w:tcPr>
          <w:p w14:paraId="6FA8F768" w14:textId="112306A5"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O</w:t>
            </w:r>
          </w:p>
          <w:p w14:paraId="402855EE" w14:textId="77777777" w:rsidR="003D4B30" w:rsidRPr="003D4B30" w:rsidRDefault="003D4B30" w:rsidP="003D4B30">
            <w:pPr>
              <w:rPr>
                <w:i/>
              </w:rPr>
            </w:pPr>
            <w:r w:rsidRPr="003D4B30">
              <w:rPr>
                <w:i/>
              </w:rPr>
              <w:t>Guidance Document</w:t>
            </w:r>
            <w:r w:rsidR="00E84345">
              <w:rPr>
                <w:i/>
              </w:rPr>
              <w:t>—</w:t>
            </w:r>
            <w:r w:rsidRPr="003D4B30">
              <w:rPr>
                <w:i/>
              </w:rPr>
              <w:t>Optional</w:t>
            </w:r>
            <w:r w:rsidR="00E84345">
              <w:rPr>
                <w:i/>
              </w:rPr>
              <w:t>—</w:t>
            </w:r>
            <w:r w:rsidRPr="003D4B30">
              <w:rPr>
                <w:i/>
              </w:rPr>
              <w:t>Not Used</w:t>
            </w:r>
          </w:p>
        </w:tc>
      </w:tr>
      <w:tr w:rsidR="003D4B30" w:rsidRPr="003D4B30" w14:paraId="18413DB3" w14:textId="77777777" w:rsidTr="00E21817">
        <w:tc>
          <w:tcPr>
            <w:tcW w:w="7470" w:type="dxa"/>
            <w:shd w:val="clear" w:color="auto" w:fill="DBE5F1"/>
          </w:tcPr>
          <w:p w14:paraId="3F745B63" w14:textId="77777777" w:rsidR="003D4B30" w:rsidRPr="003D4B30" w:rsidRDefault="003D4B30" w:rsidP="003D4B30">
            <w:pPr>
              <w:rPr>
                <w:b/>
              </w:rPr>
            </w:pPr>
            <w:r w:rsidRPr="003D4B30">
              <w:rPr>
                <w:b/>
              </w:rPr>
              <w:t>Minority Issues Attachment P</w:t>
            </w:r>
          </w:p>
        </w:tc>
        <w:tc>
          <w:tcPr>
            <w:tcW w:w="720" w:type="dxa"/>
            <w:shd w:val="clear" w:color="auto" w:fill="DBE5F1"/>
          </w:tcPr>
          <w:p w14:paraId="6DE2C7CB" w14:textId="77777777" w:rsidR="003D4B30" w:rsidRPr="003D4B30" w:rsidRDefault="003D4B30" w:rsidP="003D4B30">
            <w:pPr>
              <w:rPr>
                <w:b/>
              </w:rPr>
            </w:pPr>
          </w:p>
        </w:tc>
        <w:tc>
          <w:tcPr>
            <w:tcW w:w="727" w:type="dxa"/>
            <w:shd w:val="clear" w:color="auto" w:fill="DBE5F1"/>
          </w:tcPr>
          <w:p w14:paraId="3017A6FD" w14:textId="77777777" w:rsidR="003D4B30" w:rsidRPr="003D4B30" w:rsidRDefault="003D4B30" w:rsidP="003D4B30">
            <w:pPr>
              <w:rPr>
                <w:b/>
              </w:rPr>
            </w:pPr>
          </w:p>
        </w:tc>
        <w:tc>
          <w:tcPr>
            <w:tcW w:w="1158" w:type="dxa"/>
            <w:shd w:val="clear" w:color="auto" w:fill="DBE5F1"/>
          </w:tcPr>
          <w:p w14:paraId="166E15A6" w14:textId="77777777" w:rsidR="003D4B30" w:rsidRPr="003D4B30" w:rsidRDefault="003D4B30" w:rsidP="003D4B30">
            <w:pPr>
              <w:rPr>
                <w:b/>
              </w:rPr>
            </w:pPr>
          </w:p>
        </w:tc>
      </w:tr>
      <w:tr w:rsidR="003D4B30" w:rsidRPr="003D4B30" w14:paraId="2A00CBA3" w14:textId="77777777" w:rsidTr="00E21817">
        <w:tc>
          <w:tcPr>
            <w:tcW w:w="10075" w:type="dxa"/>
            <w:gridSpan w:val="4"/>
            <w:tcBorders>
              <w:bottom w:val="single" w:sz="4" w:space="0" w:color="auto"/>
            </w:tcBorders>
            <w:shd w:val="clear" w:color="auto" w:fill="auto"/>
          </w:tcPr>
          <w:p w14:paraId="19E8BEF1" w14:textId="509A607D"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P</w:t>
            </w:r>
          </w:p>
          <w:p w14:paraId="10F1DEE6" w14:textId="77777777" w:rsidR="003D4B30" w:rsidRPr="003D4B30" w:rsidRDefault="003D4B30" w:rsidP="003D4B30">
            <w:pPr>
              <w:rPr>
                <w:i/>
              </w:rPr>
            </w:pPr>
            <w:r w:rsidRPr="003D4B30">
              <w:rPr>
                <w:i/>
              </w:rPr>
              <w:t>Minority Issues</w:t>
            </w:r>
          </w:p>
        </w:tc>
      </w:tr>
      <w:tr w:rsidR="003D4B30" w:rsidRPr="003D4B30" w14:paraId="0692F20B" w14:textId="77777777" w:rsidTr="00E21817">
        <w:tc>
          <w:tcPr>
            <w:tcW w:w="7470" w:type="dxa"/>
            <w:shd w:val="clear" w:color="auto" w:fill="DBE5F1"/>
          </w:tcPr>
          <w:p w14:paraId="7B90FAE3" w14:textId="77777777" w:rsidR="003D4B30" w:rsidRPr="003D4B30" w:rsidRDefault="003D4B30" w:rsidP="003D4B30">
            <w:pPr>
              <w:rPr>
                <w:b/>
              </w:rPr>
            </w:pPr>
            <w:r w:rsidRPr="003D4B30">
              <w:rPr>
                <w:b/>
              </w:rPr>
              <w:t>WECC Standards Committee Roster Attachment Q</w:t>
            </w:r>
          </w:p>
        </w:tc>
        <w:tc>
          <w:tcPr>
            <w:tcW w:w="720" w:type="dxa"/>
            <w:shd w:val="clear" w:color="auto" w:fill="DBE5F1"/>
          </w:tcPr>
          <w:p w14:paraId="03F5CC08" w14:textId="77777777" w:rsidR="003D4B30" w:rsidRPr="003D4B30" w:rsidRDefault="003D4B30" w:rsidP="003D4B30">
            <w:pPr>
              <w:rPr>
                <w:b/>
              </w:rPr>
            </w:pPr>
          </w:p>
        </w:tc>
        <w:tc>
          <w:tcPr>
            <w:tcW w:w="727" w:type="dxa"/>
            <w:shd w:val="clear" w:color="auto" w:fill="DBE5F1"/>
          </w:tcPr>
          <w:p w14:paraId="07A1023C" w14:textId="77777777" w:rsidR="003D4B30" w:rsidRPr="003D4B30" w:rsidRDefault="003D4B30" w:rsidP="003D4B30">
            <w:pPr>
              <w:rPr>
                <w:b/>
              </w:rPr>
            </w:pPr>
          </w:p>
        </w:tc>
        <w:tc>
          <w:tcPr>
            <w:tcW w:w="1158" w:type="dxa"/>
            <w:shd w:val="clear" w:color="auto" w:fill="DBE5F1"/>
          </w:tcPr>
          <w:p w14:paraId="46DF7B88" w14:textId="77777777" w:rsidR="003D4B30" w:rsidRPr="003D4B30" w:rsidRDefault="003D4B30" w:rsidP="003D4B30">
            <w:pPr>
              <w:rPr>
                <w:b/>
              </w:rPr>
            </w:pPr>
          </w:p>
        </w:tc>
      </w:tr>
      <w:tr w:rsidR="003D4B30" w:rsidRPr="003D4B30" w14:paraId="1AFA9BEC" w14:textId="77777777" w:rsidTr="00E21817">
        <w:tc>
          <w:tcPr>
            <w:tcW w:w="10075" w:type="dxa"/>
            <w:gridSpan w:val="4"/>
            <w:tcBorders>
              <w:bottom w:val="single" w:sz="4" w:space="0" w:color="auto"/>
            </w:tcBorders>
            <w:shd w:val="clear" w:color="auto" w:fill="auto"/>
          </w:tcPr>
          <w:p w14:paraId="4E5C371C" w14:textId="0A74CAE3" w:rsidR="00CF2B3C"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F2B3C">
              <w:rPr>
                <w:i/>
              </w:rPr>
              <w:t>Q</w:t>
            </w:r>
          </w:p>
          <w:p w14:paraId="42BAFFF8" w14:textId="77777777" w:rsidR="003D4B30" w:rsidRPr="003D4B30" w:rsidRDefault="003D4B30" w:rsidP="003D4B30">
            <w:pPr>
              <w:rPr>
                <w:i/>
              </w:rPr>
            </w:pPr>
            <w:r w:rsidRPr="003D4B30">
              <w:rPr>
                <w:i/>
              </w:rPr>
              <w:t>WECC Standards Committee Roster</w:t>
            </w:r>
          </w:p>
        </w:tc>
      </w:tr>
      <w:tr w:rsidR="003D4B30" w:rsidRPr="003D4B30" w14:paraId="7CBC78E3" w14:textId="77777777" w:rsidTr="00E21817">
        <w:tc>
          <w:tcPr>
            <w:tcW w:w="7470" w:type="dxa"/>
            <w:shd w:val="clear" w:color="auto" w:fill="DBE5F1"/>
          </w:tcPr>
          <w:p w14:paraId="1B3C6382" w14:textId="77777777" w:rsidR="003D4B30" w:rsidRPr="003D4B30" w:rsidRDefault="003D4B30" w:rsidP="003D4B30">
            <w:pPr>
              <w:rPr>
                <w:b/>
              </w:rPr>
            </w:pPr>
            <w:r w:rsidRPr="003D4B30">
              <w:rPr>
                <w:b/>
              </w:rPr>
              <w:t>Responses to Comments</w:t>
            </w:r>
            <w:r w:rsidR="00E84345">
              <w:rPr>
                <w:b/>
              </w:rPr>
              <w:t>—</w:t>
            </w:r>
            <w:r w:rsidRPr="003D4B30">
              <w:rPr>
                <w:b/>
              </w:rPr>
              <w:t>WECC Attachment R</w:t>
            </w:r>
          </w:p>
        </w:tc>
        <w:tc>
          <w:tcPr>
            <w:tcW w:w="720" w:type="dxa"/>
            <w:shd w:val="clear" w:color="auto" w:fill="DBE5F1"/>
          </w:tcPr>
          <w:p w14:paraId="76C24398" w14:textId="77777777" w:rsidR="003D4B30" w:rsidRPr="003D4B30" w:rsidRDefault="003D4B30" w:rsidP="003D4B30"/>
        </w:tc>
        <w:tc>
          <w:tcPr>
            <w:tcW w:w="727" w:type="dxa"/>
            <w:shd w:val="clear" w:color="auto" w:fill="DBE5F1"/>
          </w:tcPr>
          <w:p w14:paraId="15A82877" w14:textId="77777777" w:rsidR="003D4B30" w:rsidRPr="003D4B30" w:rsidRDefault="003D4B30" w:rsidP="003D4B30"/>
        </w:tc>
        <w:tc>
          <w:tcPr>
            <w:tcW w:w="1158" w:type="dxa"/>
            <w:shd w:val="clear" w:color="auto" w:fill="DBE5F1"/>
          </w:tcPr>
          <w:p w14:paraId="6F2515A6" w14:textId="77777777" w:rsidR="003D4B30" w:rsidRPr="003D4B30" w:rsidRDefault="003D4B30" w:rsidP="003D4B30"/>
        </w:tc>
      </w:tr>
      <w:tr w:rsidR="003D4B30" w:rsidRPr="003D4B30" w14:paraId="65EA2BB1" w14:textId="77777777" w:rsidTr="00E21817">
        <w:tc>
          <w:tcPr>
            <w:tcW w:w="10075" w:type="dxa"/>
            <w:gridSpan w:val="4"/>
            <w:tcBorders>
              <w:bottom w:val="single" w:sz="4" w:space="0" w:color="auto"/>
            </w:tcBorders>
            <w:shd w:val="clear" w:color="auto" w:fill="auto"/>
          </w:tcPr>
          <w:p w14:paraId="657698C5" w14:textId="1058B684" w:rsidR="003D4B30" w:rsidRPr="003D4B30"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F2B3C" w:rsidRPr="00CF2B3C">
              <w:rPr>
                <w:i/>
              </w:rPr>
              <w:t xml:space="preserve">Attachment </w:t>
            </w:r>
            <w:r w:rsidR="00C3431F">
              <w:rPr>
                <w:i/>
              </w:rPr>
              <w:t>R</w:t>
            </w:r>
          </w:p>
          <w:p w14:paraId="11CFA499" w14:textId="77777777" w:rsidR="003D4B30" w:rsidRPr="003D4B30" w:rsidRDefault="00B71C0D" w:rsidP="004A51D2">
            <w:pPr>
              <w:rPr>
                <w:i/>
              </w:rPr>
            </w:pPr>
            <w:r>
              <w:rPr>
                <w:i/>
              </w:rPr>
              <w:t xml:space="preserve">Response to Comments </w:t>
            </w:r>
            <w:r w:rsidR="003D4B30" w:rsidRPr="003D4B30">
              <w:rPr>
                <w:i/>
              </w:rPr>
              <w:t xml:space="preserve">Posting </w:t>
            </w:r>
            <w:r>
              <w:rPr>
                <w:i/>
              </w:rPr>
              <w:t>One</w:t>
            </w:r>
          </w:p>
        </w:tc>
      </w:tr>
      <w:tr w:rsidR="003D4B30" w:rsidRPr="003D4B30" w14:paraId="3B696C96" w14:textId="77777777" w:rsidTr="00E21817">
        <w:tc>
          <w:tcPr>
            <w:tcW w:w="7470" w:type="dxa"/>
            <w:shd w:val="clear" w:color="auto" w:fill="DBE5F1"/>
          </w:tcPr>
          <w:p w14:paraId="639B0249" w14:textId="77777777" w:rsidR="003D4B30" w:rsidRPr="003D4B30" w:rsidRDefault="003D4B30" w:rsidP="003D4B30">
            <w:pPr>
              <w:rPr>
                <w:b/>
              </w:rPr>
            </w:pPr>
            <w:r w:rsidRPr="003D4B30">
              <w:rPr>
                <w:b/>
              </w:rPr>
              <w:t>FERC Issues Table Attachment S</w:t>
            </w:r>
            <w:r w:rsidR="00E84345">
              <w:rPr>
                <w:b/>
              </w:rPr>
              <w:t>—</w:t>
            </w:r>
            <w:r w:rsidRPr="003D4B30">
              <w:rPr>
                <w:b/>
              </w:rPr>
              <w:t xml:space="preserve">Optional </w:t>
            </w:r>
          </w:p>
        </w:tc>
        <w:tc>
          <w:tcPr>
            <w:tcW w:w="720" w:type="dxa"/>
            <w:shd w:val="clear" w:color="auto" w:fill="DBE5F1"/>
          </w:tcPr>
          <w:p w14:paraId="4CB39451" w14:textId="77777777" w:rsidR="003D4B30" w:rsidRPr="003D4B30" w:rsidRDefault="003D4B30" w:rsidP="003D4B30"/>
        </w:tc>
        <w:tc>
          <w:tcPr>
            <w:tcW w:w="727" w:type="dxa"/>
            <w:shd w:val="clear" w:color="auto" w:fill="DBE5F1"/>
          </w:tcPr>
          <w:p w14:paraId="204DD38D" w14:textId="77777777" w:rsidR="003D4B30" w:rsidRPr="003D4B30" w:rsidRDefault="003D4B30" w:rsidP="003D4B30"/>
        </w:tc>
        <w:tc>
          <w:tcPr>
            <w:tcW w:w="1158" w:type="dxa"/>
            <w:shd w:val="clear" w:color="auto" w:fill="DBE5F1"/>
          </w:tcPr>
          <w:p w14:paraId="64B97FD1" w14:textId="77777777" w:rsidR="003D4B30" w:rsidRPr="003D4B30" w:rsidRDefault="003D4B30" w:rsidP="003D4B30"/>
        </w:tc>
      </w:tr>
      <w:tr w:rsidR="003D4B30" w:rsidRPr="003D4B30" w14:paraId="00F59622" w14:textId="77777777" w:rsidTr="00E21817">
        <w:tc>
          <w:tcPr>
            <w:tcW w:w="10075" w:type="dxa"/>
            <w:gridSpan w:val="4"/>
            <w:tcBorders>
              <w:bottom w:val="single" w:sz="4" w:space="0" w:color="auto"/>
            </w:tcBorders>
            <w:shd w:val="clear" w:color="auto" w:fill="auto"/>
          </w:tcPr>
          <w:p w14:paraId="56779367" w14:textId="69A63ACC" w:rsidR="00C3431F" w:rsidRDefault="003D4B30" w:rsidP="003D4B30">
            <w:pPr>
              <w:rPr>
                <w:i/>
              </w:rPr>
            </w:pPr>
            <w:r w:rsidRPr="003D4B30">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C3431F" w:rsidRPr="00CF2B3C">
              <w:rPr>
                <w:i/>
              </w:rPr>
              <w:t>Attachment</w:t>
            </w:r>
            <w:r w:rsidR="00C3431F">
              <w:rPr>
                <w:i/>
              </w:rPr>
              <w:t xml:space="preserve"> S</w:t>
            </w:r>
            <w:r w:rsidR="00C3431F" w:rsidRPr="003D4B30">
              <w:rPr>
                <w:i/>
              </w:rPr>
              <w:t xml:space="preserve"> </w:t>
            </w:r>
          </w:p>
          <w:p w14:paraId="445EB940" w14:textId="77777777" w:rsidR="003D4B30" w:rsidRPr="003D4B30" w:rsidRDefault="003D4B30" w:rsidP="003D4B30">
            <w:pPr>
              <w:rPr>
                <w:i/>
              </w:rPr>
            </w:pPr>
            <w:r w:rsidRPr="003D4B30">
              <w:rPr>
                <w:i/>
              </w:rPr>
              <w:t>FERC Issues Table</w:t>
            </w:r>
            <w:r w:rsidR="00E84345">
              <w:rPr>
                <w:i/>
              </w:rPr>
              <w:t>—</w:t>
            </w:r>
            <w:r w:rsidRPr="003D4B30">
              <w:rPr>
                <w:i/>
              </w:rPr>
              <w:t xml:space="preserve">Not Used.  </w:t>
            </w:r>
          </w:p>
        </w:tc>
      </w:tr>
      <w:tr w:rsidR="003D4B30" w:rsidRPr="003D4B30" w14:paraId="0C613A93" w14:textId="77777777" w:rsidTr="00E21817">
        <w:tc>
          <w:tcPr>
            <w:tcW w:w="7470" w:type="dxa"/>
            <w:shd w:val="clear" w:color="auto" w:fill="DBE5F1"/>
          </w:tcPr>
          <w:p w14:paraId="688D4D92" w14:textId="77777777" w:rsidR="003D4B30" w:rsidRPr="003D4B30" w:rsidRDefault="002546BC" w:rsidP="003D4B30">
            <w:pPr>
              <w:rPr>
                <w:b/>
              </w:rPr>
            </w:pPr>
            <w:bookmarkStart w:id="7" w:name="_Hlk3984826"/>
            <w:r>
              <w:rPr>
                <w:b/>
              </w:rPr>
              <w:t>Ad</w:t>
            </w:r>
            <w:r w:rsidR="003D4B30" w:rsidRPr="003D4B30">
              <w:rPr>
                <w:b/>
              </w:rPr>
              <w:t>ditional Supporting Documentation</w:t>
            </w:r>
            <w:r>
              <w:rPr>
                <w:b/>
              </w:rPr>
              <w:t xml:space="preserve"> </w:t>
            </w:r>
            <w:r w:rsidR="003D4B30" w:rsidRPr="003D4B30">
              <w:rPr>
                <w:b/>
              </w:rPr>
              <w:t>Attachment T</w:t>
            </w:r>
          </w:p>
        </w:tc>
        <w:tc>
          <w:tcPr>
            <w:tcW w:w="720" w:type="dxa"/>
            <w:shd w:val="clear" w:color="auto" w:fill="DBE5F1"/>
          </w:tcPr>
          <w:p w14:paraId="0FE5D53A" w14:textId="77777777" w:rsidR="003D4B30" w:rsidRPr="003D4B30" w:rsidRDefault="003D4B30" w:rsidP="003D4B30"/>
        </w:tc>
        <w:tc>
          <w:tcPr>
            <w:tcW w:w="727" w:type="dxa"/>
            <w:shd w:val="clear" w:color="auto" w:fill="DBE5F1"/>
          </w:tcPr>
          <w:p w14:paraId="7F31C252" w14:textId="77777777" w:rsidR="003D4B30" w:rsidRPr="003D4B30" w:rsidRDefault="003D4B30" w:rsidP="003D4B30"/>
        </w:tc>
        <w:tc>
          <w:tcPr>
            <w:tcW w:w="1158" w:type="dxa"/>
            <w:shd w:val="clear" w:color="auto" w:fill="DBE5F1"/>
          </w:tcPr>
          <w:p w14:paraId="32F8C318" w14:textId="77777777" w:rsidR="003D4B30" w:rsidRPr="003D4B30" w:rsidRDefault="003D4B30" w:rsidP="003D4B30"/>
        </w:tc>
      </w:tr>
      <w:tr w:rsidR="003D4B30" w:rsidRPr="003D4B30" w14:paraId="56C9BAD7" w14:textId="77777777" w:rsidTr="00E21817">
        <w:tc>
          <w:tcPr>
            <w:tcW w:w="10075" w:type="dxa"/>
            <w:gridSpan w:val="4"/>
            <w:tcBorders>
              <w:bottom w:val="single" w:sz="4" w:space="0" w:color="auto"/>
            </w:tcBorders>
            <w:shd w:val="clear" w:color="auto" w:fill="auto"/>
          </w:tcPr>
          <w:p w14:paraId="0910DE7D" w14:textId="635EA933" w:rsidR="001D5FF2" w:rsidRDefault="002546BC" w:rsidP="003D4B30">
            <w:pPr>
              <w:rPr>
                <w:i/>
              </w:rPr>
            </w:pPr>
            <w:r>
              <w:rPr>
                <w:i/>
              </w:rPr>
              <w:t xml:space="preserve">File Name: </w:t>
            </w:r>
            <w:r w:rsidR="00782726" w:rsidRPr="00782726">
              <w:rPr>
                <w:i/>
              </w:rPr>
              <w:t>WECC-0138 PRC-006-</w:t>
            </w:r>
            <w:r w:rsidR="008A52BE">
              <w:rPr>
                <w:i/>
              </w:rPr>
              <w:t>5</w:t>
            </w:r>
            <w:r w:rsidR="00782726" w:rsidRPr="00782726">
              <w:rPr>
                <w:i/>
              </w:rPr>
              <w:t xml:space="preserve"> RV Five-Year Review</w:t>
            </w:r>
            <w:r w:rsidR="0097799D">
              <w:rPr>
                <w:i/>
              </w:rPr>
              <w:t>—</w:t>
            </w:r>
            <w:r w:rsidR="001D5FF2" w:rsidRPr="00CF2B3C">
              <w:rPr>
                <w:i/>
              </w:rPr>
              <w:t>Attachment</w:t>
            </w:r>
            <w:r w:rsidR="001D5FF2">
              <w:rPr>
                <w:i/>
              </w:rPr>
              <w:t xml:space="preserve"> </w:t>
            </w:r>
            <w:r w:rsidR="00EA1330">
              <w:rPr>
                <w:i/>
              </w:rPr>
              <w:t>T</w:t>
            </w:r>
          </w:p>
          <w:p w14:paraId="67342704" w14:textId="77777777" w:rsidR="003D4B30" w:rsidRPr="003D4B30" w:rsidRDefault="00B71C0D" w:rsidP="003D4B30">
            <w:pPr>
              <w:rPr>
                <w:i/>
              </w:rPr>
            </w:pPr>
            <w:r>
              <w:rPr>
                <w:i/>
              </w:rPr>
              <w:t>Additional Supporting Documents</w:t>
            </w:r>
            <w:r w:rsidR="00E84345">
              <w:rPr>
                <w:i/>
              </w:rPr>
              <w:t>—</w:t>
            </w:r>
            <w:r w:rsidR="002546BC">
              <w:rPr>
                <w:i/>
              </w:rPr>
              <w:t xml:space="preserve">Not Used </w:t>
            </w:r>
          </w:p>
        </w:tc>
      </w:tr>
      <w:bookmarkEnd w:id="7"/>
      <w:tr w:rsidR="003D4B30" w:rsidRPr="003D4B30" w14:paraId="286E27CB" w14:textId="77777777" w:rsidTr="00E21817">
        <w:tc>
          <w:tcPr>
            <w:tcW w:w="7470" w:type="dxa"/>
            <w:shd w:val="clear" w:color="auto" w:fill="DBE5F1"/>
          </w:tcPr>
          <w:p w14:paraId="1411A3A6" w14:textId="77777777" w:rsidR="003D4B30" w:rsidRPr="003D4B30" w:rsidRDefault="003D4B30" w:rsidP="003D4B30">
            <w:pPr>
              <w:rPr>
                <w:b/>
              </w:rPr>
            </w:pPr>
            <w:r w:rsidRPr="003D4B30">
              <w:rPr>
                <w:b/>
              </w:rPr>
              <w:t>Petition Filing (FERC) Attachment U</w:t>
            </w:r>
            <w:r w:rsidR="00E84345">
              <w:rPr>
                <w:b/>
              </w:rPr>
              <w:t>—</w:t>
            </w:r>
            <w:r w:rsidRPr="003D4B30">
              <w:rPr>
                <w:b/>
              </w:rPr>
              <w:t xml:space="preserve">Optional </w:t>
            </w:r>
          </w:p>
        </w:tc>
        <w:tc>
          <w:tcPr>
            <w:tcW w:w="720" w:type="dxa"/>
            <w:shd w:val="clear" w:color="auto" w:fill="DBE5F1"/>
          </w:tcPr>
          <w:p w14:paraId="03BFCD1B" w14:textId="77777777" w:rsidR="003D4B30" w:rsidRPr="003D4B30" w:rsidRDefault="003D4B30" w:rsidP="003D4B30"/>
        </w:tc>
        <w:tc>
          <w:tcPr>
            <w:tcW w:w="727" w:type="dxa"/>
            <w:shd w:val="clear" w:color="auto" w:fill="DBE5F1"/>
          </w:tcPr>
          <w:p w14:paraId="702C4851" w14:textId="77777777" w:rsidR="003D4B30" w:rsidRPr="003D4B30" w:rsidRDefault="003D4B30" w:rsidP="003D4B30"/>
        </w:tc>
        <w:tc>
          <w:tcPr>
            <w:tcW w:w="1158" w:type="dxa"/>
            <w:shd w:val="clear" w:color="auto" w:fill="DBE5F1"/>
          </w:tcPr>
          <w:p w14:paraId="6DDF3E83" w14:textId="77777777" w:rsidR="003D4B30" w:rsidRPr="003D4B30" w:rsidRDefault="003D4B30" w:rsidP="003D4B30"/>
        </w:tc>
      </w:tr>
      <w:tr w:rsidR="003D4B30" w:rsidRPr="003D4B30" w14:paraId="6E020474" w14:textId="77777777" w:rsidTr="00E21817">
        <w:tc>
          <w:tcPr>
            <w:tcW w:w="10075" w:type="dxa"/>
            <w:gridSpan w:val="4"/>
            <w:shd w:val="clear" w:color="auto" w:fill="auto"/>
          </w:tcPr>
          <w:p w14:paraId="24F9687F" w14:textId="77777777" w:rsidR="003D4B30" w:rsidRDefault="003D4B30" w:rsidP="003D4B30">
            <w:pPr>
              <w:rPr>
                <w:i/>
              </w:rPr>
            </w:pPr>
            <w:r w:rsidRPr="003D4B30">
              <w:rPr>
                <w:i/>
              </w:rPr>
              <w:t>File Name:</w:t>
            </w:r>
            <w:r w:rsidR="002546BC">
              <w:rPr>
                <w:i/>
              </w:rPr>
              <w:t xml:space="preserve"> </w:t>
            </w:r>
            <w:r w:rsidR="00B71C0D">
              <w:rPr>
                <w:i/>
              </w:rPr>
              <w:t>Petition Filing FERC</w:t>
            </w:r>
            <w:r w:rsidR="00E84345">
              <w:rPr>
                <w:i/>
              </w:rPr>
              <w:t>—</w:t>
            </w:r>
            <w:r w:rsidR="002546BC">
              <w:rPr>
                <w:i/>
              </w:rPr>
              <w:t>Not Used</w:t>
            </w:r>
          </w:p>
          <w:p w14:paraId="0F2A8A22" w14:textId="77777777" w:rsidR="00EA1330" w:rsidRPr="00EA1330" w:rsidRDefault="00EA1330" w:rsidP="003D4B30">
            <w:pPr>
              <w:rPr>
                <w:i/>
              </w:rPr>
            </w:pPr>
            <w:r w:rsidRPr="003D4B30">
              <w:rPr>
                <w:i/>
              </w:rPr>
              <w:t>To be provided by NERC.</w:t>
            </w:r>
          </w:p>
        </w:tc>
      </w:tr>
      <w:tr w:rsidR="003D4B30" w:rsidRPr="003D4B30" w14:paraId="4E2AB74F" w14:textId="77777777" w:rsidTr="00E21817">
        <w:tc>
          <w:tcPr>
            <w:tcW w:w="10075" w:type="dxa"/>
            <w:gridSpan w:val="4"/>
            <w:shd w:val="clear" w:color="auto" w:fill="auto"/>
          </w:tcPr>
          <w:p w14:paraId="5E71C8A1" w14:textId="77777777" w:rsidR="003D4B30" w:rsidRPr="003D4B30" w:rsidRDefault="003D4B30" w:rsidP="003D4B30">
            <w:pPr>
              <w:rPr>
                <w:b/>
              </w:rPr>
            </w:pPr>
            <w:r w:rsidRPr="003D4B30">
              <w:rPr>
                <w:b/>
                <w:i/>
              </w:rPr>
              <w:t>The above documents have been provided to NERC in MS Word format.</w:t>
            </w:r>
          </w:p>
        </w:tc>
      </w:tr>
      <w:bookmarkEnd w:id="4"/>
    </w:tbl>
    <w:p w14:paraId="57C71DFA" w14:textId="77777777" w:rsidR="00075903" w:rsidRPr="00075903" w:rsidRDefault="00075903" w:rsidP="003D4B30">
      <w:pPr>
        <w:rPr>
          <w:lang w:val="en"/>
        </w:rPr>
      </w:pPr>
    </w:p>
    <w:sectPr w:rsidR="00075903" w:rsidRPr="00075903" w:rsidSect="00E60569">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F0510" w14:textId="77777777" w:rsidR="00270CAD" w:rsidRDefault="00270CAD" w:rsidP="00E60569">
      <w:r>
        <w:separator/>
      </w:r>
    </w:p>
    <w:p w14:paraId="0F120F15" w14:textId="77777777" w:rsidR="00270CAD" w:rsidRDefault="00270CAD" w:rsidP="00E60569"/>
  </w:endnote>
  <w:endnote w:type="continuationSeparator" w:id="0">
    <w:p w14:paraId="25213B4B" w14:textId="77777777" w:rsidR="00270CAD" w:rsidRDefault="00270CAD" w:rsidP="00E60569">
      <w:r>
        <w:continuationSeparator/>
      </w:r>
    </w:p>
    <w:p w14:paraId="06EC729C" w14:textId="77777777" w:rsidR="00270CAD" w:rsidRDefault="00270CAD"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063625332"/>
      <w:docPartObj>
        <w:docPartGallery w:val="Page Numbers (Bottom of Page)"/>
        <w:docPartUnique/>
      </w:docPartObj>
    </w:sdtPr>
    <w:sdtEndPr>
      <w:rPr>
        <w:b w:val="0"/>
      </w:rPr>
    </w:sdtEndPr>
    <w:sdtContent>
      <w:p w14:paraId="29E44BC6" w14:textId="77777777" w:rsidR="00E115FD" w:rsidRPr="00E5288E" w:rsidRDefault="00FE6A90" w:rsidP="00E60569">
        <w:pPr>
          <w:pStyle w:val="Footer"/>
          <w:rPr>
            <w:sz w:val="22"/>
          </w:rPr>
        </w:pPr>
        <w:r w:rsidRPr="00E5288E">
          <w:rPr>
            <w:sz w:val="22"/>
          </w:rPr>
          <w:drawing>
            <wp:inline distT="0" distB="0" distL="0" distR="0" wp14:anchorId="5F424464" wp14:editId="0C46A67E">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3D33E3">
          <w:rPr>
            <w:b w:val="0"/>
            <w:sz w:val="22"/>
          </w:rPr>
          <w:t>4</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7561" w14:textId="77777777" w:rsidR="00686540" w:rsidRPr="002F7BB6" w:rsidRDefault="00686540" w:rsidP="00686540">
    <w:pPr>
      <w:pStyle w:val="PG1Footer"/>
      <w:rPr>
        <w:sz w:val="20"/>
      </w:rPr>
    </w:pPr>
    <w:r w:rsidRPr="002F7BB6">
      <w:t>155 North 400 West | Suite 200 | Salt Lake City, Utah 84103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5D637" w14:textId="77777777" w:rsidR="00270CAD" w:rsidRDefault="00270CAD" w:rsidP="00E84345">
      <w:pPr>
        <w:spacing w:after="0"/>
      </w:pPr>
      <w:r>
        <w:separator/>
      </w:r>
    </w:p>
  </w:footnote>
  <w:footnote w:type="continuationSeparator" w:id="0">
    <w:p w14:paraId="2CDE3099" w14:textId="77777777" w:rsidR="00270CAD" w:rsidRDefault="00270CAD" w:rsidP="00E60569">
      <w:r>
        <w:continuationSeparator/>
      </w:r>
    </w:p>
    <w:p w14:paraId="62FB1A93" w14:textId="77777777" w:rsidR="00270CAD" w:rsidRDefault="00270CAD" w:rsidP="00E60569"/>
  </w:footnote>
  <w:footnote w:id="1">
    <w:p w14:paraId="739EF315" w14:textId="77777777" w:rsidR="00315E79" w:rsidRDefault="00315E79">
      <w:pPr>
        <w:pStyle w:val="FootnoteText"/>
      </w:pPr>
      <w:r>
        <w:rPr>
          <w:rStyle w:val="FootnoteReference"/>
        </w:rPr>
        <w:footnoteRef/>
      </w:r>
      <w:r>
        <w:t xml:space="preserve"> Numbering nomenclature will be adjusted by NERC.</w:t>
      </w:r>
    </w:p>
  </w:footnote>
  <w:footnote w:id="2">
    <w:p w14:paraId="33E06A49" w14:textId="4A2DDA6D" w:rsidR="00625809" w:rsidRDefault="00625809">
      <w:pPr>
        <w:pStyle w:val="FootnoteText"/>
      </w:pPr>
      <w:r>
        <w:rPr>
          <w:rStyle w:val="FootnoteReference"/>
        </w:rPr>
        <w:footnoteRef/>
      </w:r>
      <w:r>
        <w:t xml:space="preserve"> On April 15, 2019, this project began as a review of Version 3.</w:t>
      </w:r>
      <w:r w:rsidR="0097799D">
        <w:t xml:space="preserve"> </w:t>
      </w:r>
      <w:r>
        <w:t>On February 6, 2020, the NERC Board of Trustees approved Version 4.</w:t>
      </w:r>
      <w:r w:rsidR="0097799D">
        <w:t xml:space="preserve"> </w:t>
      </w:r>
      <w:r>
        <w:t>Disposition of Version 4 is pending at the Federal Energy Regulatory Commission.</w:t>
      </w:r>
      <w:r w:rsidR="0097799D">
        <w:t xml:space="preserve"> </w:t>
      </w:r>
      <w:r>
        <w:t>If approved</w:t>
      </w:r>
      <w:r w:rsidR="0097799D">
        <w:t>,</w:t>
      </w:r>
      <w:r>
        <w:t xml:space="preserve"> this filing becomes Version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8693" w14:textId="77777777" w:rsidR="00E21817" w:rsidRDefault="00E21817" w:rsidP="00E21817">
    <w:pPr>
      <w:pStyle w:val="Header"/>
      <w:rPr>
        <w:lang w:val="en"/>
      </w:rPr>
    </w:pPr>
    <w:r w:rsidRPr="00E21817">
      <w:rPr>
        <w:lang w:val="en"/>
      </w:rPr>
      <w:t>WECC-0138 PRC-006-</w:t>
    </w:r>
    <w:r w:rsidR="008A52BE">
      <w:rPr>
        <w:lang w:val="en"/>
      </w:rPr>
      <w:t>5</w:t>
    </w:r>
    <w:r w:rsidRPr="00E21817">
      <w:rPr>
        <w:lang w:val="en"/>
      </w:rPr>
      <w:t xml:space="preserve"> </w:t>
    </w:r>
    <w:r>
      <w:rPr>
        <w:lang w:val="en"/>
      </w:rPr>
      <w:t>Automatic Underfrequency Load Shedding</w:t>
    </w:r>
  </w:p>
  <w:p w14:paraId="742D954F" w14:textId="6A036C34" w:rsidR="00E115FD" w:rsidRPr="00E21817" w:rsidRDefault="00E21817" w:rsidP="00E21817">
    <w:pPr>
      <w:pStyle w:val="Header"/>
    </w:pPr>
    <w:r>
      <w:rPr>
        <w:lang w:val="en"/>
      </w:rPr>
      <w:t xml:space="preserve">WECC </w:t>
    </w:r>
    <w:r w:rsidRPr="00E21817">
      <w:rPr>
        <w:lang w:val="en"/>
      </w:rPr>
      <w:t>R</w:t>
    </w:r>
    <w:r>
      <w:rPr>
        <w:lang w:val="en"/>
      </w:rPr>
      <w:t>egional Variance</w:t>
    </w:r>
    <w:r w:rsidR="0097799D">
      <w:rPr>
        <w:lang w:val="en"/>
      </w:rPr>
      <w:t>—</w:t>
    </w:r>
    <w:r w:rsidRPr="00E21817">
      <w:rPr>
        <w:lang w:val="en"/>
      </w:rPr>
      <w:t>Five-Year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C119" w14:textId="77777777" w:rsidR="00E60569" w:rsidRDefault="00A323FE" w:rsidP="00A323FE">
    <w:pPr>
      <w:pStyle w:val="Header"/>
      <w:contextualSpacing w:val="0"/>
      <w:jc w:val="left"/>
    </w:pPr>
    <w:r>
      <w:rPr>
        <w:noProof/>
      </w:rPr>
      <w:drawing>
        <wp:anchor distT="0" distB="0" distL="114300" distR="114300" simplePos="0" relativeHeight="251658240" behindDoc="1" locked="0" layoutInCell="1" allowOverlap="1" wp14:anchorId="0D6DF469" wp14:editId="4E46224E">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66869507" w14:textId="77777777" w:rsidR="001378C2" w:rsidRDefault="001378C2" w:rsidP="00E60569">
    <w:pPr>
      <w:pStyle w:val="Header"/>
      <w:contextualSpacing w:val="0"/>
    </w:pPr>
    <w:bookmarkStart w:id="8" w:name="_Hlk535242431"/>
    <w:bookmarkStart w:id="9" w:name="_Hlk535242432"/>
    <w:bookmarkStart w:id="10" w:name="_Hlk535242433"/>
    <w:bookmarkStart w:id="11" w:name="_Hlk535242435"/>
    <w:bookmarkStart w:id="12" w:name="_Hlk535242436"/>
    <w:bookmarkStart w:id="13" w:name="_Hlk535242437"/>
    <w:bookmarkStart w:id="14" w:name="_Hlk535242438"/>
    <w:bookmarkStart w:id="15" w:name="_Hlk535242439"/>
    <w:bookmarkStart w:id="16" w:name="_Hlk535242440"/>
    <w:r>
      <w:t>Steven Rueckert</w:t>
    </w:r>
  </w:p>
  <w:p w14:paraId="5410092E" w14:textId="77777777" w:rsidR="004D4AB7" w:rsidRDefault="001378C2" w:rsidP="00E60569">
    <w:pPr>
      <w:pStyle w:val="Header"/>
      <w:contextualSpacing w:val="0"/>
    </w:pPr>
    <w:r>
      <w:t>WECC Director of Standards</w:t>
    </w:r>
  </w:p>
  <w:bookmarkEnd w:id="8"/>
  <w:bookmarkEnd w:id="9"/>
  <w:bookmarkEnd w:id="10"/>
  <w:bookmarkEnd w:id="11"/>
  <w:bookmarkEnd w:id="12"/>
  <w:bookmarkEnd w:id="13"/>
  <w:bookmarkEnd w:id="14"/>
  <w:bookmarkEnd w:id="15"/>
  <w:bookmarkEnd w:id="16"/>
  <w:p w14:paraId="063D092C" w14:textId="6C6734F8" w:rsidR="00F82512" w:rsidRPr="00761FA8" w:rsidRDefault="00BD13EC" w:rsidP="00E60569">
    <w:pPr>
      <w:pStyle w:val="Header"/>
      <w:contextualSpacing w:val="0"/>
    </w:pPr>
    <w:r w:rsidRPr="00D36D90">
      <w:t>Ju</w:t>
    </w:r>
    <w:r w:rsidR="00D36D90">
      <w:t>ne</w:t>
    </w:r>
    <w:r w:rsidRPr="00D36D90">
      <w:t xml:space="preserve"> </w:t>
    </w:r>
    <w:r w:rsidR="002E48E0">
      <w:t>12</w:t>
    </w:r>
    <w:r w:rsidR="00E21817" w:rsidRPr="00D36D90">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3CA42510"/>
    <w:multiLevelType w:val="hybridMultilevel"/>
    <w:tmpl w:val="B832D780"/>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449010F6"/>
    <w:multiLevelType w:val="hybridMultilevel"/>
    <w:tmpl w:val="A75E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7"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8"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0"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11"/>
  </w:num>
  <w:num w:numId="6">
    <w:abstractNumId w:val="3"/>
  </w:num>
  <w:num w:numId="7">
    <w:abstractNumId w:val="9"/>
  </w:num>
  <w:num w:numId="8">
    <w:abstractNumId w:val="7"/>
  </w:num>
  <w:num w:numId="9">
    <w:abstractNumId w:val="8"/>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attachedTemplate r:id="rId1"/>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sDQ3sbQwMDU0MzdX0lEKTi0uzszPAykwrAUAg9/j/ywAAAA="/>
  </w:docVars>
  <w:rsids>
    <w:rsidRoot w:val="00C80E55"/>
    <w:rsid w:val="00001770"/>
    <w:rsid w:val="00075903"/>
    <w:rsid w:val="00082029"/>
    <w:rsid w:val="000A1755"/>
    <w:rsid w:val="000F614E"/>
    <w:rsid w:val="00132009"/>
    <w:rsid w:val="001378C2"/>
    <w:rsid w:val="001636D2"/>
    <w:rsid w:val="00184C15"/>
    <w:rsid w:val="001B7CE9"/>
    <w:rsid w:val="001D5FF2"/>
    <w:rsid w:val="001F0DE7"/>
    <w:rsid w:val="002267AC"/>
    <w:rsid w:val="00245793"/>
    <w:rsid w:val="002546BC"/>
    <w:rsid w:val="00270CAD"/>
    <w:rsid w:val="002B4DA5"/>
    <w:rsid w:val="002E1330"/>
    <w:rsid w:val="002E48E0"/>
    <w:rsid w:val="00315E79"/>
    <w:rsid w:val="00323BC9"/>
    <w:rsid w:val="00356495"/>
    <w:rsid w:val="003808B6"/>
    <w:rsid w:val="003C5FA1"/>
    <w:rsid w:val="003D33E3"/>
    <w:rsid w:val="003D4B30"/>
    <w:rsid w:val="003E1973"/>
    <w:rsid w:val="0043738A"/>
    <w:rsid w:val="004A51D2"/>
    <w:rsid w:val="004D1F97"/>
    <w:rsid w:val="004D3C96"/>
    <w:rsid w:val="004D4AB7"/>
    <w:rsid w:val="00527BF0"/>
    <w:rsid w:val="005508BA"/>
    <w:rsid w:val="00550DB3"/>
    <w:rsid w:val="00590D82"/>
    <w:rsid w:val="005C773F"/>
    <w:rsid w:val="00603CB7"/>
    <w:rsid w:val="00616C8E"/>
    <w:rsid w:val="00625809"/>
    <w:rsid w:val="00686540"/>
    <w:rsid w:val="006D1353"/>
    <w:rsid w:val="007130D6"/>
    <w:rsid w:val="00761FA8"/>
    <w:rsid w:val="00782726"/>
    <w:rsid w:val="007A46E1"/>
    <w:rsid w:val="007D210E"/>
    <w:rsid w:val="00802BFC"/>
    <w:rsid w:val="00875D7C"/>
    <w:rsid w:val="008A1F27"/>
    <w:rsid w:val="008A52BE"/>
    <w:rsid w:val="008A7E61"/>
    <w:rsid w:val="008E7488"/>
    <w:rsid w:val="008F3E53"/>
    <w:rsid w:val="00900B5D"/>
    <w:rsid w:val="0097799D"/>
    <w:rsid w:val="009A4D48"/>
    <w:rsid w:val="009B19EE"/>
    <w:rsid w:val="009E040B"/>
    <w:rsid w:val="009E1D07"/>
    <w:rsid w:val="00A01D6C"/>
    <w:rsid w:val="00A323FE"/>
    <w:rsid w:val="00A46EE9"/>
    <w:rsid w:val="00AB1F10"/>
    <w:rsid w:val="00B71C0D"/>
    <w:rsid w:val="00BA7DBE"/>
    <w:rsid w:val="00BC0915"/>
    <w:rsid w:val="00BD13EC"/>
    <w:rsid w:val="00BF79BD"/>
    <w:rsid w:val="00C05765"/>
    <w:rsid w:val="00C3431F"/>
    <w:rsid w:val="00C36BA4"/>
    <w:rsid w:val="00C37884"/>
    <w:rsid w:val="00C466C6"/>
    <w:rsid w:val="00C80E55"/>
    <w:rsid w:val="00CF2B3C"/>
    <w:rsid w:val="00CF774D"/>
    <w:rsid w:val="00D0059B"/>
    <w:rsid w:val="00D23075"/>
    <w:rsid w:val="00D320E1"/>
    <w:rsid w:val="00D36D90"/>
    <w:rsid w:val="00D84BD2"/>
    <w:rsid w:val="00D95CE9"/>
    <w:rsid w:val="00DC0598"/>
    <w:rsid w:val="00E115FD"/>
    <w:rsid w:val="00E21817"/>
    <w:rsid w:val="00E5288E"/>
    <w:rsid w:val="00E5719E"/>
    <w:rsid w:val="00E60569"/>
    <w:rsid w:val="00E72E7F"/>
    <w:rsid w:val="00E84345"/>
    <w:rsid w:val="00EA1330"/>
    <w:rsid w:val="00EA2394"/>
    <w:rsid w:val="00EE1401"/>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886C1"/>
  <w15:chartTrackingRefBased/>
  <w15:docId w15:val="{00D64DB5-7EE0-4503-A3C1-547C5CE9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E60569"/>
    <w:pPr>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7A46E1"/>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9E1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customStyle="1" w:styleId="PG1Footer">
    <w:name w:val="PG1 Footer"/>
    <w:basedOn w:val="Footer"/>
    <w:link w:val="PG1FooterChar"/>
    <w:rsid w:val="00686540"/>
    <w:pPr>
      <w:jc w:val="center"/>
    </w:pPr>
    <w:rPr>
      <w:color w:val="A99260"/>
      <w:spacing w:val="20"/>
      <w:lang w:val="en"/>
    </w:rPr>
  </w:style>
  <w:style w:type="character" w:customStyle="1" w:styleId="PG1FooterChar">
    <w:name w:val="PG1 Footer Char"/>
    <w:basedOn w:val="FooterChar"/>
    <w:link w:val="PG1Footer"/>
    <w:rsid w:val="00686540"/>
    <w:rPr>
      <w:rFonts w:ascii="Lucida Sans" w:hAnsi="Lucida Sans"/>
      <w:b/>
      <w:noProof/>
      <w:color w:val="A99260"/>
      <w:spacing w:val="20"/>
      <w:sz w:val="24"/>
      <w:szCs w:val="24"/>
      <w:lang w:val="en"/>
    </w:rPr>
  </w:style>
  <w:style w:type="character" w:styleId="UnresolvedMention">
    <w:name w:val="Unresolved Mention"/>
    <w:basedOn w:val="DefaultParagraphFont"/>
    <w:uiPriority w:val="99"/>
    <w:semiHidden/>
    <w:unhideWhenUsed/>
    <w:rsid w:val="003D4B30"/>
    <w:rPr>
      <w:color w:val="605E5C"/>
      <w:shd w:val="clear" w:color="auto" w:fill="E1DFDD"/>
    </w:rPr>
  </w:style>
  <w:style w:type="paragraph" w:styleId="FootnoteText">
    <w:name w:val="footnote text"/>
    <w:basedOn w:val="Normal"/>
    <w:link w:val="FootnoteTextChar"/>
    <w:uiPriority w:val="99"/>
    <w:semiHidden/>
    <w:unhideWhenUsed/>
    <w:rsid w:val="00550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08BA"/>
    <w:rPr>
      <w:rFonts w:ascii="Palatino Linotype" w:hAnsi="Palatino Linotype"/>
      <w:sz w:val="20"/>
      <w:szCs w:val="20"/>
    </w:rPr>
  </w:style>
  <w:style w:type="character" w:styleId="FootnoteReference">
    <w:name w:val="footnote reference"/>
    <w:basedOn w:val="DefaultParagraphFont"/>
    <w:uiPriority w:val="99"/>
    <w:semiHidden/>
    <w:unhideWhenUsed/>
    <w:rsid w:val="005508BA"/>
    <w:rPr>
      <w:vertAlign w:val="superscript"/>
    </w:rPr>
  </w:style>
  <w:style w:type="paragraph" w:styleId="ListNumber">
    <w:name w:val="List Number"/>
    <w:basedOn w:val="Normal"/>
    <w:rsid w:val="002546BC"/>
    <w:pPr>
      <w:numPr>
        <w:numId w:val="11"/>
      </w:numPr>
      <w:tabs>
        <w:tab w:val="left" w:pos="2160"/>
      </w:tabs>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lack@wecc.biz"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Letterhead.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1539</Value>
      <Value>1916</Value>
      <Value>1990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WECC-0138</TermName>
          <TermId xmlns="http://schemas.microsoft.com/office/infopath/2007/PartnerControls">6602a609-fbf7-4dd2-8e94-2ad8ab64cda2</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Info xmlns="http://schemas.microsoft.com/office/infopath/2007/PartnerControls">
          <TermName xmlns="http://schemas.microsoft.com/office/infopath/2007/PartnerControls">Reliability Standard</TermName>
          <TermId xmlns="http://schemas.microsoft.com/office/infopath/2007/PartnerControls">46edbadb-f683-4bcd-bb43-2f2ea2b0bcfa</TermId>
        </TermInfo>
      </Terms>
    </TaxKeywordTaxHTField>
    <Approver xmlns="4bd63098-0c83-43cf-abdd-085f2cc55a51">
      <UserInfo>
        <DisplayName>Crane, Donovan</DisplayName>
        <AccountId>3104</AccountId>
        <AccountType/>
      </UserInfo>
    </Approver>
    <_dlc_DocId xmlns="4bd63098-0c83-43cf-abdd-085f2cc55a51">YWEQ7USXTMD7-3-10769</_dlc_DocId>
    <_dlc_DocIdUrl xmlns="4bd63098-0c83-43cf-abdd-085f2cc55a51">
      <Url>https://www.wecc.org/_layouts/15/DocIdRedir.aspx?ID=YWEQ7USXTMD7-3-10769</Url>
      <Description>YWEQ7USXTMD7-3-10769</Description>
    </_dlc_DocIdUrl>
    <Jurisdiction xmlns="2fb8a92a-9032-49d6-b983-191f0a73b01f"/>
    <Standard_x0020_Family xmlns="2fb8a92a-9032-49d6-b983-191f0a73b01f">PRC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DF2ADAE1-C775-4B5A-979E-440C3081F87F}">
  <ds:schemaRefs>
    <ds:schemaRef ds:uri="http://schemas.openxmlformats.org/officeDocument/2006/bibliography"/>
  </ds:schemaRefs>
</ds:datastoreItem>
</file>

<file path=customXml/itemProps2.xml><?xml version="1.0" encoding="utf-8"?>
<ds:datastoreItem xmlns:ds="http://schemas.openxmlformats.org/officeDocument/2006/customXml" ds:itemID="{DFF0C339-FAB2-4C23-A33C-A02A65DB99CB}"/>
</file>

<file path=customXml/itemProps3.xml><?xml version="1.0" encoding="utf-8"?>
<ds:datastoreItem xmlns:ds="http://schemas.openxmlformats.org/officeDocument/2006/customXml" ds:itemID="{53FF6002-C739-4BEF-AB03-1F56915EDF30}"/>
</file>

<file path=customXml/itemProps4.xml><?xml version="1.0" encoding="utf-8"?>
<ds:datastoreItem xmlns:ds="http://schemas.openxmlformats.org/officeDocument/2006/customXml" ds:itemID="{7DDF7586-458A-4FCA-8DA7-D519E2EEC35D}"/>
</file>

<file path=customXml/itemProps5.xml><?xml version="1.0" encoding="utf-8"?>
<ds:datastoreItem xmlns:ds="http://schemas.openxmlformats.org/officeDocument/2006/customXml" ds:itemID="{D84B77DF-F734-4291-A7C7-9701EAA3F60E}"/>
</file>

<file path=docProps/app.xml><?xml version="1.0" encoding="utf-8"?>
<Properties xmlns="http://schemas.openxmlformats.org/officeDocument/2006/extended-properties" xmlns:vt="http://schemas.openxmlformats.org/officeDocument/2006/docPropsVTypes">
  <Template>Letterhead</Template>
  <TotalTime>27</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WECC-0138 PRC-006-5 RV Five-Year Review -  Cover Letter and Checklist</dc:title>
  <dc:subject/>
  <dc:creator>Black, Shannon</dc:creator>
  <cp:keywords>Reliability Standard; NERC Filings; WECC-0138</cp:keywords>
  <dc:description/>
  <cp:lastModifiedBy>Rueckert, Steve</cp:lastModifiedBy>
  <cp:revision>13</cp:revision>
  <cp:lastPrinted>2020-04-16T20:58:00Z</cp:lastPrinted>
  <dcterms:created xsi:type="dcterms:W3CDTF">2020-04-21T20:15:00Z</dcterms:created>
  <dcterms:modified xsi:type="dcterms:W3CDTF">2020-06-11T17:24:00Z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980a3a0d-7064-4b36-8077-015f910bd490</vt:lpwstr>
  </property>
  <property fmtid="{D5CDD505-2E9C-101B-9397-08002B2CF9AE}" pid="4" name="TaxKeyword">
    <vt:lpwstr>1916;#WECC-0138|6602a609-fbf7-4dd2-8e94-2ad8ab64cda2;#1539;#NERC Filings|38da0236-f1a7-4cb0-b512-0acfdf6fb813;#1990;#Reliability Standard|46edbadb-f683-4bcd-bb43-2f2ea2b0bcfa</vt:lpwstr>
  </property>
</Properties>
</file>