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3B85" w14:textId="0C7D60EB" w:rsidR="00323BC9" w:rsidRPr="00E60569" w:rsidRDefault="00C36E59" w:rsidP="004657D5">
      <w:pPr>
        <w:pStyle w:val="Heading1"/>
      </w:pPr>
      <w:r>
        <w:t>Updates</w:t>
      </w:r>
    </w:p>
    <w:p w14:paraId="333548B5" w14:textId="25EF2EB8" w:rsidR="00C36E59" w:rsidRDefault="00C36E59" w:rsidP="00C36E59">
      <w:r>
        <w:t>The following changes have been made to the 2032 ADS PCM V2.4.</w:t>
      </w:r>
      <w:r>
        <w:t xml:space="preserve">3 </w:t>
      </w:r>
      <w:r>
        <w:t>case to create the</w:t>
      </w:r>
      <w:r>
        <w:t xml:space="preserve"> </w:t>
      </w:r>
      <w:r w:rsidRPr="00C36E59">
        <w:t>2034_ADS_PCM_V1(2023LnR)_V1.0</w:t>
      </w:r>
      <w:r>
        <w:t xml:space="preserve"> case. This dataset was simulated in GridView version 10.3.62.</w:t>
      </w:r>
    </w:p>
    <w:p w14:paraId="2FB97BDE" w14:textId="10275EA8" w:rsidR="00C36E59" w:rsidRDefault="00C36E59" w:rsidP="00C36E59">
      <w:r>
        <w:t>Changes</w:t>
      </w:r>
      <w:r>
        <w:t>/updates include</w:t>
      </w:r>
      <w:r>
        <w:t>:</w:t>
      </w:r>
    </w:p>
    <w:p w14:paraId="7CDE3EBB" w14:textId="25280DA4" w:rsidR="00C36E59" w:rsidRDefault="00C36E59" w:rsidP="00C36E59">
      <w:pPr>
        <w:pStyle w:val="ListParagraph"/>
        <w:numPr>
          <w:ilvl w:val="0"/>
          <w:numId w:val="23"/>
        </w:numPr>
      </w:pPr>
      <w:r>
        <w:t>2023 L</w:t>
      </w:r>
      <w:r>
        <w:t>&amp;</w:t>
      </w:r>
      <w:r>
        <w:t>R Loads</w:t>
      </w:r>
    </w:p>
    <w:p w14:paraId="2993AACA" w14:textId="707C73F3" w:rsidR="00C36E59" w:rsidRDefault="00C36E59" w:rsidP="00C36E59">
      <w:pPr>
        <w:pStyle w:val="ListParagraph"/>
        <w:numPr>
          <w:ilvl w:val="1"/>
          <w:numId w:val="23"/>
        </w:numPr>
      </w:pPr>
      <w:r>
        <w:t>PACW revised load</w:t>
      </w:r>
    </w:p>
    <w:p w14:paraId="25E7667C" w14:textId="219FBCBA" w:rsidR="00C36E59" w:rsidRDefault="00C36E59" w:rsidP="00C36E59">
      <w:pPr>
        <w:pStyle w:val="ListParagraph"/>
        <w:numPr>
          <w:ilvl w:val="0"/>
          <w:numId w:val="23"/>
        </w:numPr>
      </w:pPr>
      <w:r>
        <w:t>2023 L&amp;R Resources</w:t>
      </w:r>
    </w:p>
    <w:p w14:paraId="75199859" w14:textId="244D6D12" w:rsidR="00C36E59" w:rsidRDefault="00C36E59" w:rsidP="00C36E59">
      <w:pPr>
        <w:pStyle w:val="ListParagraph"/>
        <w:numPr>
          <w:ilvl w:val="0"/>
          <w:numId w:val="23"/>
        </w:numPr>
      </w:pPr>
      <w:r>
        <w:t>Wheeling Rates</w:t>
      </w:r>
    </w:p>
    <w:p w14:paraId="71F67774" w14:textId="390F6B77" w:rsidR="00C36E59" w:rsidRDefault="00C36E59" w:rsidP="00C36E59">
      <w:pPr>
        <w:pStyle w:val="ListParagraph"/>
        <w:numPr>
          <w:ilvl w:val="0"/>
          <w:numId w:val="23"/>
        </w:numPr>
      </w:pPr>
      <w:r>
        <w:t>Nomograms</w:t>
      </w:r>
    </w:p>
    <w:p w14:paraId="1751975A" w14:textId="086E4D06" w:rsidR="00C36E59" w:rsidRDefault="00C36E59" w:rsidP="00C36E59">
      <w:pPr>
        <w:pStyle w:val="ListParagraph"/>
        <w:numPr>
          <w:ilvl w:val="0"/>
          <w:numId w:val="23"/>
        </w:numPr>
      </w:pPr>
      <w:r>
        <w:t>Path Ratings</w:t>
      </w:r>
    </w:p>
    <w:p w14:paraId="30281510" w14:textId="746E06A2" w:rsidR="00C36E59" w:rsidRDefault="00C36E59" w:rsidP="00C36E59">
      <w:pPr>
        <w:pStyle w:val="ListParagraph"/>
        <w:numPr>
          <w:ilvl w:val="0"/>
          <w:numId w:val="23"/>
        </w:numPr>
      </w:pPr>
      <w:r>
        <w:t>Path Definitions</w:t>
      </w:r>
    </w:p>
    <w:p w14:paraId="22DDB9F6" w14:textId="53B0A074" w:rsidR="00C36E59" w:rsidRDefault="00C36E59" w:rsidP="00C36E59">
      <w:pPr>
        <w:pStyle w:val="ListParagraph"/>
        <w:numPr>
          <w:ilvl w:val="0"/>
          <w:numId w:val="23"/>
        </w:numPr>
      </w:pPr>
      <w:r>
        <w:t xml:space="preserve">Fuel Prices </w:t>
      </w:r>
    </w:p>
    <w:p w14:paraId="2F33D415" w14:textId="7580F21A" w:rsidR="00C36E59" w:rsidRDefault="00C36E59" w:rsidP="00C36E59">
      <w:pPr>
        <w:pStyle w:val="ListParagraph"/>
        <w:numPr>
          <w:ilvl w:val="0"/>
          <w:numId w:val="23"/>
        </w:numPr>
      </w:pPr>
      <w:r>
        <w:t xml:space="preserve">CO2 Prices </w:t>
      </w:r>
    </w:p>
    <w:p w14:paraId="725BE891" w14:textId="0CFD8E32" w:rsidR="00C36E59" w:rsidRDefault="00C36E59" w:rsidP="00C36E59">
      <w:pPr>
        <w:pStyle w:val="ListParagraph"/>
        <w:numPr>
          <w:ilvl w:val="0"/>
          <w:numId w:val="23"/>
        </w:numPr>
      </w:pPr>
      <w:r>
        <w:t xml:space="preserve">BTM </w:t>
      </w:r>
      <w:r>
        <w:t>Energy Storage</w:t>
      </w:r>
    </w:p>
    <w:p w14:paraId="586C5F6B" w14:textId="71DFE1F8" w:rsidR="00C36E59" w:rsidRDefault="00C36E59" w:rsidP="00C36E59">
      <w:pPr>
        <w:pStyle w:val="ListParagraph"/>
        <w:numPr>
          <w:ilvl w:val="0"/>
          <w:numId w:val="23"/>
        </w:numPr>
      </w:pPr>
      <w:r>
        <w:t>Inflator</w:t>
      </w:r>
    </w:p>
    <w:p w14:paraId="73803EE1" w14:textId="1BE85B4C" w:rsidR="00C36E59" w:rsidRDefault="00C36E59" w:rsidP="00C36E59">
      <w:pPr>
        <w:pStyle w:val="ListParagraph"/>
        <w:numPr>
          <w:ilvl w:val="0"/>
          <w:numId w:val="23"/>
        </w:numPr>
      </w:pPr>
      <w:r>
        <w:t xml:space="preserve">Ownership updates </w:t>
      </w:r>
    </w:p>
    <w:p w14:paraId="21152CBF" w14:textId="713FE3CA" w:rsidR="00C36E59" w:rsidRDefault="00C36E59" w:rsidP="00C36E59">
      <w:pPr>
        <w:pStyle w:val="ListParagraph"/>
        <w:numPr>
          <w:ilvl w:val="1"/>
          <w:numId w:val="23"/>
        </w:numPr>
      </w:pPr>
      <w:r>
        <w:t>Definitions</w:t>
      </w:r>
    </w:p>
    <w:p w14:paraId="4A11AF8D" w14:textId="05EE468C" w:rsidR="00C36E59" w:rsidRDefault="00C36E59" w:rsidP="00C36E59">
      <w:pPr>
        <w:pStyle w:val="ListParagraph"/>
        <w:numPr>
          <w:ilvl w:val="1"/>
          <w:numId w:val="23"/>
        </w:numPr>
      </w:pPr>
      <w:r>
        <w:t>Generation</w:t>
      </w:r>
    </w:p>
    <w:p w14:paraId="0A5CB1C8" w14:textId="731CA5E4" w:rsidR="00C36E59" w:rsidRDefault="00C36E59" w:rsidP="00C36E59">
      <w:pPr>
        <w:pStyle w:val="ListParagraph"/>
        <w:numPr>
          <w:ilvl w:val="1"/>
          <w:numId w:val="23"/>
        </w:numPr>
      </w:pPr>
      <w:r>
        <w:t xml:space="preserve">Bus </w:t>
      </w:r>
    </w:p>
    <w:p w14:paraId="211CF444" w14:textId="57D6F780" w:rsidR="00C36E59" w:rsidRDefault="00C36E59" w:rsidP="00C36E59">
      <w:pPr>
        <w:pStyle w:val="ListParagraph"/>
        <w:numPr>
          <w:ilvl w:val="1"/>
          <w:numId w:val="23"/>
        </w:numPr>
      </w:pPr>
      <w:r>
        <w:t>Branch</w:t>
      </w:r>
    </w:p>
    <w:p w14:paraId="2D85296D" w14:textId="7F305313" w:rsidR="00C36E59" w:rsidRDefault="00C36E59" w:rsidP="00C36E59">
      <w:pPr>
        <w:pStyle w:val="ListParagraph"/>
        <w:numPr>
          <w:ilvl w:val="1"/>
          <w:numId w:val="23"/>
        </w:numPr>
      </w:pPr>
      <w:r>
        <w:t xml:space="preserve">Nomogram </w:t>
      </w:r>
    </w:p>
    <w:p w14:paraId="58A8C948" w14:textId="3E6652F5" w:rsidR="00C36E59" w:rsidRDefault="00C36E59" w:rsidP="00C36E59">
      <w:pPr>
        <w:pStyle w:val="ListParagraph"/>
        <w:numPr>
          <w:ilvl w:val="0"/>
          <w:numId w:val="23"/>
        </w:numPr>
      </w:pPr>
      <w:r>
        <w:t>Changed bus 73477 from PSCO to WACM</w:t>
      </w:r>
    </w:p>
    <w:p w14:paraId="5E3EB2A9" w14:textId="1F17A030" w:rsidR="00C36E59" w:rsidRDefault="00C36E59" w:rsidP="00C36E59">
      <w:pPr>
        <w:pStyle w:val="ListParagraph"/>
        <w:numPr>
          <w:ilvl w:val="0"/>
          <w:numId w:val="23"/>
        </w:numPr>
      </w:pPr>
      <w:r>
        <w:t>Updated Naming Convention, but not for units in Gen</w:t>
      </w:r>
      <w:r>
        <w:t>erator Distribution table.</w:t>
      </w:r>
    </w:p>
    <w:p w14:paraId="6F97DA97" w14:textId="74B3B6B4" w:rsidR="00C36E59" w:rsidRDefault="00C36E59" w:rsidP="00C36E59">
      <w:pPr>
        <w:pStyle w:val="ListParagraph"/>
        <w:numPr>
          <w:ilvl w:val="1"/>
          <w:numId w:val="23"/>
        </w:numPr>
      </w:pPr>
      <w:r>
        <w:t>If</w:t>
      </w:r>
      <w:r>
        <w:t xml:space="preserve"> a</w:t>
      </w:r>
      <w:r>
        <w:t xml:space="preserve"> unit </w:t>
      </w:r>
      <w:r>
        <w:t xml:space="preserve">had been </w:t>
      </w:r>
      <w:r>
        <w:t xml:space="preserve">previously aggregated but is not aggregated in new </w:t>
      </w:r>
      <w:r>
        <w:t xml:space="preserve">L&amp;R </w:t>
      </w:r>
      <w:r>
        <w:t xml:space="preserve">submission, it </w:t>
      </w:r>
      <w:r>
        <w:t xml:space="preserve">will still be represented as </w:t>
      </w:r>
      <w:r>
        <w:t xml:space="preserve">aggregated in our </w:t>
      </w:r>
      <w:r>
        <w:t>Generator List</w:t>
      </w:r>
      <w:r>
        <w:t xml:space="preserve">, </w:t>
      </w:r>
      <w:r>
        <w:t xml:space="preserve">it will also be represented using the </w:t>
      </w:r>
      <w:r>
        <w:t>old naming convention.</w:t>
      </w:r>
    </w:p>
    <w:sectPr w:rsidR="00C36E59" w:rsidSect="00C36E5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080" w:bottom="1440" w:left="1080" w:header="288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1022A" w14:textId="77777777" w:rsidR="00C36E59" w:rsidRDefault="00C36E59" w:rsidP="00E60569">
      <w:r>
        <w:separator/>
      </w:r>
    </w:p>
    <w:p w14:paraId="290CF967" w14:textId="77777777" w:rsidR="00C36E59" w:rsidRDefault="00C36E59" w:rsidP="00E60569"/>
  </w:endnote>
  <w:endnote w:type="continuationSeparator" w:id="0">
    <w:p w14:paraId="384CB44B" w14:textId="77777777" w:rsidR="00C36E59" w:rsidRDefault="00C36E59" w:rsidP="00E60569">
      <w:r>
        <w:continuationSeparator/>
      </w:r>
    </w:p>
    <w:p w14:paraId="71AD7C95" w14:textId="77777777" w:rsidR="00C36E59" w:rsidRDefault="00C36E59" w:rsidP="00E60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C3BAB" w14:textId="77777777" w:rsidR="00E115FD" w:rsidRPr="00E5288E" w:rsidRDefault="004C3107" w:rsidP="007B7780">
    <w:pPr>
      <w:pStyle w:val="Footer"/>
      <w:tabs>
        <w:tab w:val="clear" w:pos="4680"/>
        <w:tab w:val="center" w:pos="5040"/>
      </w:tabs>
      <w:rPr>
        <w:sz w:val="22"/>
      </w:rPr>
    </w:pPr>
    <w:sdt>
      <w:sdtPr>
        <w:rPr>
          <w:sz w:val="22"/>
        </w:rPr>
        <w:id w:val="-2063625332"/>
        <w:docPartObj>
          <w:docPartGallery w:val="Page Numbers (Bottom of Page)"/>
          <w:docPartUnique/>
        </w:docPartObj>
      </w:sdtPr>
      <w:sdtEndPr>
        <w:rPr>
          <w:b w:val="0"/>
        </w:rPr>
      </w:sdtEndPr>
      <w:sdtContent>
        <w:r w:rsidR="00FE6A90" w:rsidRPr="00E5288E">
          <w:rPr>
            <w:sz w:val="22"/>
          </w:rPr>
          <w:drawing>
            <wp:inline distT="0" distB="0" distL="0" distR="0" wp14:anchorId="49639B5F" wp14:editId="0D4C5565">
              <wp:extent cx="413846" cy="274320"/>
              <wp:effectExtent l="0" t="0" r="5715" b="0"/>
              <wp:docPr id="22" name="Picture 2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WECC-LOGO_EVEN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3846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FE6A90" w:rsidRPr="00E5288E">
          <w:rPr>
            <w:sz w:val="22"/>
            <w:u w:val="single"/>
          </w:rPr>
          <w:tab/>
        </w:r>
        <w:r w:rsidR="00FE6A90" w:rsidRPr="00E5288E">
          <w:rPr>
            <w:sz w:val="22"/>
            <w:u w:val="single"/>
          </w:rPr>
          <w:tab/>
        </w:r>
        <w:r w:rsidR="00FE6A90" w:rsidRPr="00E5288E">
          <w:rPr>
            <w:sz w:val="22"/>
          </w:rPr>
          <w:t xml:space="preserve"> </w:t>
        </w:r>
        <w:r w:rsidR="00F82512" w:rsidRPr="009B19EE">
          <w:rPr>
            <w:b w:val="0"/>
            <w:noProof w:val="0"/>
            <w:sz w:val="22"/>
          </w:rPr>
          <w:fldChar w:fldCharType="begin"/>
        </w:r>
        <w:r w:rsidR="00F82512" w:rsidRPr="009B19EE">
          <w:rPr>
            <w:b w:val="0"/>
            <w:sz w:val="22"/>
          </w:rPr>
          <w:instrText xml:space="preserve"> PAGE   \* MERGEFORMAT </w:instrText>
        </w:r>
        <w:r w:rsidR="00F82512" w:rsidRPr="009B19EE">
          <w:rPr>
            <w:b w:val="0"/>
            <w:noProof w:val="0"/>
            <w:sz w:val="22"/>
          </w:rPr>
          <w:fldChar w:fldCharType="separate"/>
        </w:r>
        <w:r w:rsidR="00640848">
          <w:rPr>
            <w:b w:val="0"/>
            <w:sz w:val="22"/>
          </w:rPr>
          <w:t>2</w:t>
        </w:r>
        <w:r w:rsidR="00F82512" w:rsidRPr="009B19EE">
          <w:rPr>
            <w:b w:val="0"/>
            <w:sz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CDA0C" w14:textId="77777777" w:rsidR="00323BC9" w:rsidRPr="002A59FD" w:rsidRDefault="002A59FD" w:rsidP="006D1E92">
    <w:pPr>
      <w:pStyle w:val="Footer"/>
      <w:pBdr>
        <w:top w:val="single" w:sz="48" w:space="1" w:color="00395D" w:themeColor="text2"/>
        <w:bottom w:val="single" w:sz="48" w:space="1" w:color="00395D" w:themeColor="text2"/>
      </w:pBdr>
      <w:shd w:val="clear" w:color="auto" w:fill="00395D" w:themeFill="text2"/>
      <w:tabs>
        <w:tab w:val="clear" w:pos="4680"/>
        <w:tab w:val="center" w:pos="5040"/>
      </w:tabs>
      <w:spacing w:after="120" w:line="276" w:lineRule="auto"/>
      <w:jc w:val="center"/>
      <w:rPr>
        <w:b w:val="0"/>
        <w:color w:val="FFFFFF" w:themeColor="background1"/>
        <w:spacing w:val="20"/>
        <w:sz w:val="22"/>
      </w:rPr>
    </w:pPr>
    <w:r w:rsidRPr="002A59FD">
      <w:rPr>
        <w:b w:val="0"/>
        <w:color w:val="FFFFFF" w:themeColor="background1"/>
        <w:spacing w:val="20"/>
        <w:sz w:val="22"/>
      </w:rPr>
      <w:t>155 North 400 West | Suite 200 | Salt Lake City, Utah 84103</w:t>
    </w:r>
    <w:r w:rsidRPr="002A59FD">
      <w:rPr>
        <w:b w:val="0"/>
        <w:color w:val="FFFFFF" w:themeColor="background1"/>
        <w:spacing w:val="20"/>
        <w:sz w:val="22"/>
      </w:rPr>
      <w:br/>
      <w:t>www.wecc.org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2E329" w14:textId="77777777" w:rsidR="00C36E59" w:rsidRDefault="00C36E59" w:rsidP="00EA064E">
      <w:pPr>
        <w:spacing w:after="0"/>
      </w:pPr>
      <w:r>
        <w:separator/>
      </w:r>
    </w:p>
  </w:footnote>
  <w:footnote w:type="continuationSeparator" w:id="0">
    <w:p w14:paraId="07DB7DFF" w14:textId="77777777" w:rsidR="00C36E59" w:rsidRDefault="00C36E59" w:rsidP="00E60569">
      <w:r>
        <w:continuationSeparator/>
      </w:r>
    </w:p>
    <w:p w14:paraId="0A7D43AE" w14:textId="77777777" w:rsidR="00C36E59" w:rsidRDefault="00C36E59" w:rsidP="00E605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3B51D" w14:textId="77777777" w:rsidR="006C7EA4" w:rsidRDefault="00F34A3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B52E13D" wp14:editId="2597BE1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0" b="12065"/>
              <wp:wrapNone/>
              <wp:docPr id="3" name="Text Box 3" descr="&lt;Public&gt;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88CB2B" w14:textId="77777777" w:rsidR="00F34A34" w:rsidRPr="00F34A34" w:rsidRDefault="00F34A34" w:rsidP="00F34A3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34A3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&lt;Public&gt;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52E13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&lt;Public&gt;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A88CB2B" w14:textId="77777777" w:rsidR="00F34A34" w:rsidRPr="00F34A34" w:rsidRDefault="00F34A34" w:rsidP="00F34A3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34A3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&lt;Public&gt;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94CD3" w14:textId="77777777" w:rsidR="006C7EA4" w:rsidRPr="006C7EA4" w:rsidRDefault="006C7EA4" w:rsidP="002352DF">
    <w:pPr>
      <w:pStyle w:val="Header"/>
      <w:rPr>
        <w:szCs w:val="22"/>
      </w:rPr>
    </w:pPr>
  </w:p>
  <w:p w14:paraId="6EE4EAE7" w14:textId="77777777" w:rsidR="00E115FD" w:rsidRPr="006C7EA4" w:rsidRDefault="000A1755" w:rsidP="00E0255F">
    <w:pPr>
      <w:pStyle w:val="Header"/>
      <w:rPr>
        <w:szCs w:val="22"/>
      </w:rPr>
    </w:pPr>
    <w:r w:rsidRPr="006C7EA4">
      <w:rPr>
        <w:szCs w:val="22"/>
      </w:rPr>
      <w:t>Document Title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2AA32" w14:textId="77777777" w:rsidR="006C7EA4" w:rsidRDefault="006C7EA4" w:rsidP="006C7EA4">
    <w:pPr>
      <w:pStyle w:val="PG1Header"/>
      <w:spacing w:before="120"/>
      <w:jc w:val="right"/>
    </w:pPr>
  </w:p>
  <w:p w14:paraId="4001E171" w14:textId="77777777" w:rsidR="00C36E59" w:rsidRDefault="00C36E59" w:rsidP="00C36E59">
    <w:pPr>
      <w:pStyle w:val="Header"/>
    </w:pPr>
    <w:r w:rsidRPr="00F17D25">
      <w:t>2034_ADS_PCM_V1(2023LnR)_V1.0</w:t>
    </w:r>
  </w:p>
  <w:p w14:paraId="0455FE54" w14:textId="618D2DBA" w:rsidR="00CF774D" w:rsidRPr="00761FA8" w:rsidRDefault="00A323FE" w:rsidP="006C7EA4">
    <w:pPr>
      <w:pStyle w:val="PG1Header"/>
      <w:spacing w:before="120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474BAEA" wp14:editId="4D3377D3">
          <wp:simplePos x="0" y="0"/>
          <wp:positionH relativeFrom="margin">
            <wp:align>left</wp:align>
          </wp:positionH>
          <wp:positionV relativeFrom="paragraph">
            <wp:posOffset>10795</wp:posOffset>
          </wp:positionV>
          <wp:extent cx="2286000" cy="732662"/>
          <wp:effectExtent l="0" t="0" r="0" b="0"/>
          <wp:wrapTight wrapText="bothSides">
            <wp:wrapPolygon edited="0">
              <wp:start x="3420" y="0"/>
              <wp:lineTo x="0" y="1686"/>
              <wp:lineTo x="0" y="3934"/>
              <wp:lineTo x="720" y="8992"/>
              <wp:lineTo x="0" y="17984"/>
              <wp:lineTo x="0" y="20794"/>
              <wp:lineTo x="21420" y="20794"/>
              <wp:lineTo x="21420" y="17984"/>
              <wp:lineTo x="20520" y="17984"/>
              <wp:lineTo x="21420" y="10116"/>
              <wp:lineTo x="21420" y="8430"/>
              <wp:lineTo x="21240" y="4496"/>
              <wp:lineTo x="4500" y="0"/>
              <wp:lineTo x="3420" y="0"/>
            </wp:wrapPolygon>
          </wp:wrapTight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ECC_Tag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6000" cy="7326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Hlk535242431"/>
    <w:bookmarkStart w:id="1" w:name="_Hlk535242432"/>
    <w:bookmarkStart w:id="2" w:name="_Hlk535242433"/>
    <w:bookmarkStart w:id="3" w:name="_Hlk535242435"/>
    <w:bookmarkStart w:id="4" w:name="_Hlk535242436"/>
    <w:bookmarkStart w:id="5" w:name="_Hlk535242437"/>
    <w:bookmarkStart w:id="6" w:name="_Hlk535242438"/>
    <w:bookmarkStart w:id="7" w:name="_Hlk535242439"/>
    <w:bookmarkStart w:id="8" w:name="_Hlk535242440"/>
    <w:r w:rsidR="00C36E59">
      <w:t>WECC Staff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p w14:paraId="720A83B3" w14:textId="790A5757" w:rsidR="00F82512" w:rsidRDefault="00C36E59" w:rsidP="006C7EA4">
    <w:pPr>
      <w:pStyle w:val="PG1Header"/>
      <w:spacing w:before="120"/>
      <w:jc w:val="right"/>
    </w:pPr>
    <w:r>
      <w:t>March 20, 2024</w:t>
    </w:r>
  </w:p>
  <w:p w14:paraId="186B6A28" w14:textId="77777777" w:rsidR="006C7EA4" w:rsidRPr="00761FA8" w:rsidRDefault="006C7EA4" w:rsidP="006C7EA4">
    <w:pPr>
      <w:pStyle w:val="PG1Header"/>
      <w:spacing w:before="12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F8ED9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33098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5545A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4FCC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246789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612B2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064E8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04CD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F018C0"/>
    <w:lvl w:ilvl="0">
      <w:start w:val="1"/>
      <w:numFmt w:val="decimal"/>
      <w:pStyle w:val="ListNumber"/>
      <w:lvlText w:val="%1."/>
      <w:lvlJc w:val="left"/>
      <w:pPr>
        <w:ind w:left="360" w:hanging="360"/>
      </w:pPr>
    </w:lvl>
  </w:abstractNum>
  <w:abstractNum w:abstractNumId="9" w15:restartNumberingAfterBreak="0">
    <w:nsid w:val="0A0A5F67"/>
    <w:multiLevelType w:val="hybridMultilevel"/>
    <w:tmpl w:val="4B1CC076"/>
    <w:lvl w:ilvl="0" w:tplc="7054C616">
      <w:numFmt w:val="bullet"/>
      <w:lvlText w:val="•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FA40DE"/>
    <w:multiLevelType w:val="hybridMultilevel"/>
    <w:tmpl w:val="80F2331C"/>
    <w:lvl w:ilvl="0" w:tplc="D7F0C31A">
      <w:start w:val="1"/>
      <w:numFmt w:val="decimal"/>
      <w:lvlText w:val="%1."/>
      <w:lvlJc w:val="left"/>
      <w:pPr>
        <w:ind w:left="720" w:hanging="360"/>
      </w:pPr>
    </w:lvl>
    <w:lvl w:ilvl="1" w:tplc="62EC591C" w:tentative="1">
      <w:start w:val="1"/>
      <w:numFmt w:val="lowerLetter"/>
      <w:lvlText w:val="%2."/>
      <w:lvlJc w:val="left"/>
      <w:pPr>
        <w:ind w:left="1440" w:hanging="360"/>
      </w:pPr>
    </w:lvl>
    <w:lvl w:ilvl="2" w:tplc="04102B54" w:tentative="1">
      <w:start w:val="1"/>
      <w:numFmt w:val="lowerRoman"/>
      <w:lvlText w:val="%3."/>
      <w:lvlJc w:val="right"/>
      <w:pPr>
        <w:ind w:left="2160" w:hanging="180"/>
      </w:pPr>
    </w:lvl>
    <w:lvl w:ilvl="3" w:tplc="922C0658" w:tentative="1">
      <w:start w:val="1"/>
      <w:numFmt w:val="decimal"/>
      <w:lvlText w:val="%4."/>
      <w:lvlJc w:val="left"/>
      <w:pPr>
        <w:ind w:left="2880" w:hanging="360"/>
      </w:pPr>
    </w:lvl>
    <w:lvl w:ilvl="4" w:tplc="B0DA2576" w:tentative="1">
      <w:start w:val="1"/>
      <w:numFmt w:val="lowerLetter"/>
      <w:lvlText w:val="%5."/>
      <w:lvlJc w:val="left"/>
      <w:pPr>
        <w:ind w:left="3600" w:hanging="360"/>
      </w:pPr>
    </w:lvl>
    <w:lvl w:ilvl="5" w:tplc="7E74B608" w:tentative="1">
      <w:start w:val="1"/>
      <w:numFmt w:val="lowerRoman"/>
      <w:lvlText w:val="%6."/>
      <w:lvlJc w:val="right"/>
      <w:pPr>
        <w:ind w:left="4320" w:hanging="180"/>
      </w:pPr>
    </w:lvl>
    <w:lvl w:ilvl="6" w:tplc="E9367A72" w:tentative="1">
      <w:start w:val="1"/>
      <w:numFmt w:val="decimal"/>
      <w:lvlText w:val="%7."/>
      <w:lvlJc w:val="left"/>
      <w:pPr>
        <w:ind w:left="5040" w:hanging="360"/>
      </w:pPr>
    </w:lvl>
    <w:lvl w:ilvl="7" w:tplc="01209AA4" w:tentative="1">
      <w:start w:val="1"/>
      <w:numFmt w:val="lowerLetter"/>
      <w:lvlText w:val="%8."/>
      <w:lvlJc w:val="left"/>
      <w:pPr>
        <w:ind w:left="5760" w:hanging="360"/>
      </w:pPr>
    </w:lvl>
    <w:lvl w:ilvl="8" w:tplc="FAF2A4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8F7683"/>
    <w:multiLevelType w:val="hybridMultilevel"/>
    <w:tmpl w:val="ED3CC2DC"/>
    <w:lvl w:ilvl="0" w:tplc="7054C616">
      <w:numFmt w:val="bullet"/>
      <w:lvlText w:val="•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E6833"/>
    <w:multiLevelType w:val="hybridMultilevel"/>
    <w:tmpl w:val="C71E3DB2"/>
    <w:lvl w:ilvl="0" w:tplc="2A1AA38C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5783C"/>
    <w:multiLevelType w:val="hybridMultilevel"/>
    <w:tmpl w:val="DCAE8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F6E66"/>
    <w:multiLevelType w:val="multilevel"/>
    <w:tmpl w:val="7CF686C2"/>
    <w:lvl w:ilvl="0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487F6882"/>
    <w:multiLevelType w:val="hybridMultilevel"/>
    <w:tmpl w:val="517A263A"/>
    <w:lvl w:ilvl="0" w:tplc="7054C616">
      <w:numFmt w:val="bullet"/>
      <w:lvlText w:val="•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8A6A7A">
      <w:start w:val="2023"/>
      <w:numFmt w:val="bullet"/>
      <w:lvlText w:val=""/>
      <w:lvlJc w:val="left"/>
      <w:pPr>
        <w:ind w:left="2520" w:hanging="720"/>
      </w:pPr>
      <w:rPr>
        <w:rFonts w:ascii="Symbol" w:eastAsiaTheme="minorHAnsi" w:hAnsi="Symbol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FB25F9"/>
    <w:multiLevelType w:val="hybridMultilevel"/>
    <w:tmpl w:val="D30E3A54"/>
    <w:lvl w:ilvl="0" w:tplc="7054C616">
      <w:numFmt w:val="bullet"/>
      <w:lvlText w:val="•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514BC"/>
    <w:multiLevelType w:val="hybridMultilevel"/>
    <w:tmpl w:val="6904256A"/>
    <w:lvl w:ilvl="0" w:tplc="1CB49276">
      <w:start w:val="1"/>
      <w:numFmt w:val="decimal"/>
      <w:lvlText w:val="%1."/>
      <w:lvlJc w:val="left"/>
      <w:pPr>
        <w:ind w:left="720" w:hanging="360"/>
      </w:pPr>
    </w:lvl>
    <w:lvl w:ilvl="1" w:tplc="25581D00" w:tentative="1">
      <w:start w:val="1"/>
      <w:numFmt w:val="lowerLetter"/>
      <w:lvlText w:val="%2."/>
      <w:lvlJc w:val="left"/>
      <w:pPr>
        <w:ind w:left="1440" w:hanging="360"/>
      </w:pPr>
    </w:lvl>
    <w:lvl w:ilvl="2" w:tplc="01427FF0" w:tentative="1">
      <w:start w:val="1"/>
      <w:numFmt w:val="lowerRoman"/>
      <w:lvlText w:val="%3."/>
      <w:lvlJc w:val="right"/>
      <w:pPr>
        <w:ind w:left="2160" w:hanging="180"/>
      </w:pPr>
    </w:lvl>
    <w:lvl w:ilvl="3" w:tplc="AB348C76" w:tentative="1">
      <w:start w:val="1"/>
      <w:numFmt w:val="decimal"/>
      <w:lvlText w:val="%4."/>
      <w:lvlJc w:val="left"/>
      <w:pPr>
        <w:ind w:left="2880" w:hanging="360"/>
      </w:pPr>
    </w:lvl>
    <w:lvl w:ilvl="4" w:tplc="124A1578" w:tentative="1">
      <w:start w:val="1"/>
      <w:numFmt w:val="lowerLetter"/>
      <w:lvlText w:val="%5."/>
      <w:lvlJc w:val="left"/>
      <w:pPr>
        <w:ind w:left="3600" w:hanging="360"/>
      </w:pPr>
    </w:lvl>
    <w:lvl w:ilvl="5" w:tplc="082A8800" w:tentative="1">
      <w:start w:val="1"/>
      <w:numFmt w:val="lowerRoman"/>
      <w:lvlText w:val="%6."/>
      <w:lvlJc w:val="right"/>
      <w:pPr>
        <w:ind w:left="4320" w:hanging="180"/>
      </w:pPr>
    </w:lvl>
    <w:lvl w:ilvl="6" w:tplc="04A44D38" w:tentative="1">
      <w:start w:val="1"/>
      <w:numFmt w:val="decimal"/>
      <w:lvlText w:val="%7."/>
      <w:lvlJc w:val="left"/>
      <w:pPr>
        <w:ind w:left="5040" w:hanging="360"/>
      </w:pPr>
    </w:lvl>
    <w:lvl w:ilvl="7" w:tplc="B5F27AD8" w:tentative="1">
      <w:start w:val="1"/>
      <w:numFmt w:val="lowerLetter"/>
      <w:lvlText w:val="%8."/>
      <w:lvlJc w:val="left"/>
      <w:pPr>
        <w:ind w:left="5760" w:hanging="360"/>
      </w:pPr>
    </w:lvl>
    <w:lvl w:ilvl="8" w:tplc="2B5856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F27B5"/>
    <w:multiLevelType w:val="multilevel"/>
    <w:tmpl w:val="CEFAE8AA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19" w15:restartNumberingAfterBreak="0">
    <w:nsid w:val="6DDB2E98"/>
    <w:multiLevelType w:val="multilevel"/>
    <w:tmpl w:val="D0107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600" w:hanging="360"/>
      </w:pPr>
      <w:rPr>
        <w:rFonts w:hint="default"/>
      </w:rPr>
    </w:lvl>
  </w:abstractNum>
  <w:abstractNum w:abstractNumId="20" w15:restartNumberingAfterBreak="0">
    <w:nsid w:val="717D20B4"/>
    <w:multiLevelType w:val="hybridMultilevel"/>
    <w:tmpl w:val="902A0714"/>
    <w:lvl w:ilvl="0" w:tplc="F99EA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E2E8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4A33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0C1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7ABD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268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D89D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5E65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A79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24EC9"/>
    <w:multiLevelType w:val="hybridMultilevel"/>
    <w:tmpl w:val="73284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11AEC"/>
    <w:multiLevelType w:val="hybridMultilevel"/>
    <w:tmpl w:val="096498AC"/>
    <w:lvl w:ilvl="0" w:tplc="04090001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728241">
    <w:abstractNumId w:val="21"/>
  </w:num>
  <w:num w:numId="2" w16cid:durableId="117996155">
    <w:abstractNumId w:val="17"/>
  </w:num>
  <w:num w:numId="3" w16cid:durableId="2093774120">
    <w:abstractNumId w:val="10"/>
  </w:num>
  <w:num w:numId="4" w16cid:durableId="1653095452">
    <w:abstractNumId w:val="13"/>
  </w:num>
  <w:num w:numId="5" w16cid:durableId="1075400120">
    <w:abstractNumId w:val="22"/>
  </w:num>
  <w:num w:numId="6" w16cid:durableId="966816769">
    <w:abstractNumId w:val="14"/>
  </w:num>
  <w:num w:numId="7" w16cid:durableId="2108429679">
    <w:abstractNumId w:val="20"/>
  </w:num>
  <w:num w:numId="8" w16cid:durableId="828711892">
    <w:abstractNumId w:val="18"/>
  </w:num>
  <w:num w:numId="9" w16cid:durableId="1959069113">
    <w:abstractNumId w:val="19"/>
  </w:num>
  <w:num w:numId="10" w16cid:durableId="528950998">
    <w:abstractNumId w:val="8"/>
  </w:num>
  <w:num w:numId="11" w16cid:durableId="1889605625">
    <w:abstractNumId w:val="7"/>
  </w:num>
  <w:num w:numId="12" w16cid:durableId="1912303861">
    <w:abstractNumId w:val="6"/>
  </w:num>
  <w:num w:numId="13" w16cid:durableId="1384596461">
    <w:abstractNumId w:val="5"/>
  </w:num>
  <w:num w:numId="14" w16cid:durableId="2015298484">
    <w:abstractNumId w:val="4"/>
  </w:num>
  <w:num w:numId="15" w16cid:durableId="899556150">
    <w:abstractNumId w:val="3"/>
  </w:num>
  <w:num w:numId="16" w16cid:durableId="668866254">
    <w:abstractNumId w:val="2"/>
  </w:num>
  <w:num w:numId="17" w16cid:durableId="1724985893">
    <w:abstractNumId w:val="1"/>
  </w:num>
  <w:num w:numId="18" w16cid:durableId="752550928">
    <w:abstractNumId w:val="0"/>
  </w:num>
  <w:num w:numId="19" w16cid:durableId="506947948">
    <w:abstractNumId w:val="12"/>
  </w:num>
  <w:num w:numId="20" w16cid:durableId="1106541577">
    <w:abstractNumId w:val="11"/>
  </w:num>
  <w:num w:numId="21" w16cid:durableId="1218014345">
    <w:abstractNumId w:val="9"/>
  </w:num>
  <w:num w:numId="22" w16cid:durableId="1413548658">
    <w:abstractNumId w:val="16"/>
  </w:num>
  <w:num w:numId="23" w16cid:durableId="16156754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Y1sDCyNDIyMTM0szRX0lEKTi0uzszPAykwqwUAeaNWCSwAAAA="/>
  </w:docVars>
  <w:rsids>
    <w:rsidRoot w:val="00C36E59"/>
    <w:rsid w:val="000A1755"/>
    <w:rsid w:val="000F614E"/>
    <w:rsid w:val="001636D2"/>
    <w:rsid w:val="001A1779"/>
    <w:rsid w:val="001B7CE9"/>
    <w:rsid w:val="002122A7"/>
    <w:rsid w:val="002267AC"/>
    <w:rsid w:val="0022692D"/>
    <w:rsid w:val="002352DF"/>
    <w:rsid w:val="00245949"/>
    <w:rsid w:val="00255412"/>
    <w:rsid w:val="002A59FD"/>
    <w:rsid w:val="002B4DA5"/>
    <w:rsid w:val="002E1330"/>
    <w:rsid w:val="00323BC9"/>
    <w:rsid w:val="003817E6"/>
    <w:rsid w:val="003A7EC5"/>
    <w:rsid w:val="003D6FA2"/>
    <w:rsid w:val="003E1973"/>
    <w:rsid w:val="0043738A"/>
    <w:rsid w:val="004657D5"/>
    <w:rsid w:val="00473E2D"/>
    <w:rsid w:val="004C3107"/>
    <w:rsid w:val="004D1F97"/>
    <w:rsid w:val="00550DB3"/>
    <w:rsid w:val="00603CB7"/>
    <w:rsid w:val="00640848"/>
    <w:rsid w:val="006C7EA4"/>
    <w:rsid w:val="006D1E92"/>
    <w:rsid w:val="00711643"/>
    <w:rsid w:val="007130D6"/>
    <w:rsid w:val="00761FA8"/>
    <w:rsid w:val="007A46E1"/>
    <w:rsid w:val="007B7780"/>
    <w:rsid w:val="007C51B6"/>
    <w:rsid w:val="008E0400"/>
    <w:rsid w:val="008E7488"/>
    <w:rsid w:val="008F3E53"/>
    <w:rsid w:val="00926D25"/>
    <w:rsid w:val="00937FDD"/>
    <w:rsid w:val="009A4D48"/>
    <w:rsid w:val="009B19EE"/>
    <w:rsid w:val="009E040B"/>
    <w:rsid w:val="009E1D07"/>
    <w:rsid w:val="009F443B"/>
    <w:rsid w:val="00A323FE"/>
    <w:rsid w:val="00B55A80"/>
    <w:rsid w:val="00B56130"/>
    <w:rsid w:val="00B9772D"/>
    <w:rsid w:val="00BA7DBE"/>
    <w:rsid w:val="00BC2DE6"/>
    <w:rsid w:val="00BF118D"/>
    <w:rsid w:val="00BF79BD"/>
    <w:rsid w:val="00C05765"/>
    <w:rsid w:val="00C11B97"/>
    <w:rsid w:val="00C36E59"/>
    <w:rsid w:val="00CB6BCC"/>
    <w:rsid w:val="00CF774D"/>
    <w:rsid w:val="00D21EAF"/>
    <w:rsid w:val="00D33254"/>
    <w:rsid w:val="00D85C50"/>
    <w:rsid w:val="00E0255F"/>
    <w:rsid w:val="00E115FD"/>
    <w:rsid w:val="00E5288E"/>
    <w:rsid w:val="00E5719E"/>
    <w:rsid w:val="00E60569"/>
    <w:rsid w:val="00EA064E"/>
    <w:rsid w:val="00EA2394"/>
    <w:rsid w:val="00EC4B79"/>
    <w:rsid w:val="00F02CFC"/>
    <w:rsid w:val="00F21CE3"/>
    <w:rsid w:val="00F34A34"/>
    <w:rsid w:val="00F82512"/>
    <w:rsid w:val="00F853EC"/>
    <w:rsid w:val="00F8781A"/>
    <w:rsid w:val="00FE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73430A"/>
  <w15:chartTrackingRefBased/>
  <w15:docId w15:val="{BE3431AB-DD11-45F0-BCE7-81CFE6144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6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55F"/>
    <w:rPr>
      <w:rFonts w:ascii="Palatino Linotype" w:hAnsi="Palatino Linotype"/>
    </w:rPr>
  </w:style>
  <w:style w:type="paragraph" w:styleId="Heading1">
    <w:name w:val="heading 1"/>
    <w:basedOn w:val="Normal"/>
    <w:next w:val="Normal"/>
    <w:link w:val="Heading1Char"/>
    <w:uiPriority w:val="2"/>
    <w:qFormat/>
    <w:rsid w:val="008E0400"/>
    <w:pPr>
      <w:keepNext/>
      <w:keepLines/>
      <w:pBdr>
        <w:bottom w:val="single" w:sz="12" w:space="1" w:color="414042"/>
      </w:pBdr>
      <w:suppressAutoHyphens/>
      <w:spacing w:before="240"/>
      <w:outlineLvl w:val="0"/>
    </w:pPr>
    <w:rPr>
      <w:rFonts w:ascii="Lucida Sans" w:eastAsiaTheme="majorEastAsia" w:hAnsi="Lucida Sans" w:cstheme="majorBidi"/>
      <w:b/>
      <w:bCs/>
      <w:color w:val="000000" w:themeColor="text1"/>
      <w:sz w:val="28"/>
      <w:szCs w:val="26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4657D5"/>
    <w:pPr>
      <w:suppressAutoHyphens/>
      <w:spacing w:before="240"/>
      <w:outlineLvl w:val="1"/>
    </w:pPr>
    <w:rPr>
      <w:rFonts w:ascii="Lucida Sans" w:hAnsi="Lucida Sans"/>
      <w:b/>
      <w:sz w:val="27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4657D5"/>
    <w:pPr>
      <w:suppressAutoHyphens/>
      <w:spacing w:before="240"/>
      <w:outlineLvl w:val="2"/>
    </w:pPr>
    <w:rPr>
      <w:rFonts w:ascii="Lucida Sans" w:hAnsi="Lucida Sans"/>
      <w:b/>
      <w:i/>
      <w:sz w:val="24"/>
    </w:rPr>
  </w:style>
  <w:style w:type="paragraph" w:styleId="Heading4">
    <w:name w:val="heading 4"/>
    <w:basedOn w:val="Normal"/>
    <w:next w:val="Normal"/>
    <w:link w:val="Heading4Char"/>
    <w:uiPriority w:val="5"/>
    <w:unhideWhenUsed/>
    <w:qFormat/>
    <w:rsid w:val="009A4D48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unhideWhenUsed/>
    <w:rsid w:val="006C7EA4"/>
    <w:pPr>
      <w:tabs>
        <w:tab w:val="center" w:pos="5040"/>
        <w:tab w:val="right" w:pos="10080"/>
      </w:tabs>
      <w:spacing w:before="120"/>
      <w:jc w:val="right"/>
    </w:pPr>
    <w:rPr>
      <w:rFonts w:ascii="Lucida Sans" w:hAnsi="Lucida Sans"/>
      <w:b/>
      <w:color w:val="00395D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C7EA4"/>
    <w:rPr>
      <w:rFonts w:ascii="Lucida Sans" w:hAnsi="Lucida Sans"/>
      <w:b/>
      <w:color w:val="00395D"/>
      <w:szCs w:val="24"/>
    </w:rPr>
  </w:style>
  <w:style w:type="paragraph" w:styleId="Footer">
    <w:name w:val="footer"/>
    <w:basedOn w:val="Normal"/>
    <w:link w:val="FooterChar"/>
    <w:uiPriority w:val="99"/>
    <w:unhideWhenUsed/>
    <w:rsid w:val="00E60569"/>
    <w:pPr>
      <w:tabs>
        <w:tab w:val="center" w:pos="4680"/>
        <w:tab w:val="right" w:pos="10080"/>
      </w:tabs>
      <w:spacing w:after="0" w:line="240" w:lineRule="auto"/>
    </w:pPr>
    <w:rPr>
      <w:rFonts w:ascii="Lucida Sans" w:hAnsi="Lucida Sans"/>
      <w:b/>
      <w:noProof/>
      <w:color w:val="00395D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60569"/>
    <w:rPr>
      <w:rFonts w:ascii="Lucida Sans" w:hAnsi="Lucida Sans"/>
      <w:b/>
      <w:noProof/>
      <w:color w:val="00395D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8E0400"/>
    <w:rPr>
      <w:rFonts w:ascii="Lucida Sans" w:eastAsiaTheme="majorEastAsia" w:hAnsi="Lucida Sans" w:cstheme="majorBidi"/>
      <w:b/>
      <w:bCs/>
      <w:color w:val="000000" w:themeColor="text1"/>
      <w:sz w:val="28"/>
      <w:szCs w:val="26"/>
    </w:rPr>
  </w:style>
  <w:style w:type="character" w:styleId="Hyperlink">
    <w:name w:val="Hyperlink"/>
    <w:basedOn w:val="DefaultParagraphFont"/>
    <w:uiPriority w:val="99"/>
    <w:unhideWhenUsed/>
    <w:rsid w:val="00323B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7"/>
    <w:qFormat/>
    <w:rsid w:val="002E1330"/>
    <w:pPr>
      <w:numPr>
        <w:numId w:val="6"/>
      </w:numPr>
      <w:suppressAutoHyphens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D1F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1F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1F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1F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1F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F97"/>
    <w:rPr>
      <w:rFonts w:ascii="Segoe UI" w:hAnsi="Segoe UI" w:cs="Segoe UI"/>
      <w:sz w:val="18"/>
      <w:szCs w:val="18"/>
    </w:rPr>
  </w:style>
  <w:style w:type="paragraph" w:styleId="Title">
    <w:name w:val="Title"/>
    <w:basedOn w:val="Header"/>
    <w:next w:val="Normal"/>
    <w:link w:val="TitleChar"/>
    <w:uiPriority w:val="10"/>
    <w:rsid w:val="009A4D48"/>
    <w:pPr>
      <w:spacing w:after="60"/>
    </w:pPr>
    <w:rPr>
      <w:b w:val="0"/>
    </w:rPr>
  </w:style>
  <w:style w:type="character" w:customStyle="1" w:styleId="TitleChar">
    <w:name w:val="Title Char"/>
    <w:basedOn w:val="DefaultParagraphFont"/>
    <w:link w:val="Title"/>
    <w:uiPriority w:val="10"/>
    <w:rsid w:val="009A4D48"/>
    <w:rPr>
      <w:rFonts w:ascii="Lucida Sans" w:hAnsi="Lucida Sans"/>
      <w:b/>
      <w:color w:val="00395D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3"/>
    <w:rsid w:val="004657D5"/>
    <w:rPr>
      <w:rFonts w:ascii="Lucida Sans" w:hAnsi="Lucida Sans"/>
      <w:b/>
      <w:sz w:val="27"/>
    </w:rPr>
  </w:style>
  <w:style w:type="character" w:customStyle="1" w:styleId="Heading3Char">
    <w:name w:val="Heading 3 Char"/>
    <w:basedOn w:val="DefaultParagraphFont"/>
    <w:link w:val="Heading3"/>
    <w:uiPriority w:val="4"/>
    <w:rsid w:val="004657D5"/>
    <w:rPr>
      <w:rFonts w:ascii="Lucida Sans" w:hAnsi="Lucida Sans"/>
      <w:b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5"/>
    <w:rsid w:val="007A46E1"/>
    <w:rPr>
      <w:rFonts w:asciiTheme="majorHAnsi" w:eastAsiaTheme="majorEastAsia" w:hAnsiTheme="majorHAnsi" w:cstheme="majorBidi"/>
      <w:i/>
      <w:iCs/>
      <w:color w:val="000000" w:themeColor="text1"/>
    </w:rPr>
  </w:style>
  <w:style w:type="paragraph" w:customStyle="1" w:styleId="FooterPG1">
    <w:name w:val="Footer PG1"/>
    <w:basedOn w:val="Normal"/>
    <w:link w:val="FooterPG1Char"/>
    <w:rsid w:val="00E60569"/>
    <w:pPr>
      <w:spacing w:after="0" w:line="240" w:lineRule="auto"/>
      <w:jc w:val="center"/>
    </w:pPr>
    <w:rPr>
      <w:rFonts w:ascii="Lucida Sans" w:hAnsi="Lucida Sans"/>
      <w:spacing w:val="20"/>
      <w:sz w:val="24"/>
      <w:szCs w:val="24"/>
    </w:rPr>
  </w:style>
  <w:style w:type="character" w:customStyle="1" w:styleId="FooterPG1Char">
    <w:name w:val="Footer PG1 Char"/>
    <w:basedOn w:val="DefaultParagraphFont"/>
    <w:link w:val="FooterPG1"/>
    <w:rsid w:val="00E60569"/>
    <w:rPr>
      <w:rFonts w:ascii="Lucida Sans" w:hAnsi="Lucida Sans"/>
      <w:spacing w:val="20"/>
      <w:sz w:val="24"/>
      <w:szCs w:val="24"/>
    </w:rPr>
  </w:style>
  <w:style w:type="table" w:styleId="TableGrid">
    <w:name w:val="Table Grid"/>
    <w:basedOn w:val="TableNormal"/>
    <w:uiPriority w:val="39"/>
    <w:rsid w:val="009E1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1">
    <w:name w:val="List Table 3 Accent 1"/>
    <w:basedOn w:val="TableNormal"/>
    <w:uiPriority w:val="48"/>
    <w:rsid w:val="009E1D07"/>
    <w:pPr>
      <w:spacing w:after="0" w:line="240" w:lineRule="auto"/>
    </w:pPr>
    <w:tblPr>
      <w:tblStyleRowBandSize w:val="1"/>
      <w:tblStyleColBandSize w:val="1"/>
      <w:tblBorders>
        <w:top w:val="single" w:sz="4" w:space="0" w:color="005172" w:themeColor="accent1"/>
        <w:left w:val="single" w:sz="4" w:space="0" w:color="005172" w:themeColor="accent1"/>
        <w:bottom w:val="single" w:sz="4" w:space="0" w:color="005172" w:themeColor="accent1"/>
        <w:right w:val="single" w:sz="4" w:space="0" w:color="00517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172" w:themeFill="accent1"/>
      </w:tcPr>
    </w:tblStylePr>
    <w:tblStylePr w:type="lastRow">
      <w:rPr>
        <w:b/>
        <w:bCs/>
      </w:rPr>
      <w:tblPr/>
      <w:tcPr>
        <w:tcBorders>
          <w:top w:val="double" w:sz="4" w:space="0" w:color="00517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172" w:themeColor="accent1"/>
          <w:right w:val="single" w:sz="4" w:space="0" w:color="005172" w:themeColor="accent1"/>
        </w:tcBorders>
      </w:tcPr>
    </w:tblStylePr>
    <w:tblStylePr w:type="band1Horz">
      <w:tblPr/>
      <w:tcPr>
        <w:tcBorders>
          <w:top w:val="single" w:sz="4" w:space="0" w:color="005172" w:themeColor="accent1"/>
          <w:bottom w:val="single" w:sz="4" w:space="0" w:color="00517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172" w:themeColor="accent1"/>
          <w:left w:val="nil"/>
        </w:tcBorders>
      </w:tcPr>
    </w:tblStylePr>
    <w:tblStylePr w:type="swCell">
      <w:tblPr/>
      <w:tcPr>
        <w:tcBorders>
          <w:top w:val="double" w:sz="4" w:space="0" w:color="005172" w:themeColor="accent1"/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6D1E9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Bullet">
    <w:name w:val="List Bullet"/>
    <w:basedOn w:val="Normal"/>
    <w:uiPriority w:val="6"/>
    <w:qFormat/>
    <w:rsid w:val="002E1330"/>
    <w:pPr>
      <w:numPr>
        <w:numId w:val="8"/>
      </w:numPr>
      <w:contextualSpacing/>
    </w:pPr>
  </w:style>
  <w:style w:type="paragraph" w:styleId="ListNumber">
    <w:name w:val="List Number"/>
    <w:basedOn w:val="Normal"/>
    <w:uiPriority w:val="99"/>
    <w:unhideWhenUsed/>
    <w:qFormat/>
    <w:rsid w:val="00B55A80"/>
    <w:pPr>
      <w:numPr>
        <w:numId w:val="10"/>
      </w:numPr>
      <w:suppressAutoHyphens/>
      <w:ind w:left="720"/>
      <w:contextualSpacing/>
    </w:pPr>
    <w:rPr>
      <w:rFonts w:asciiTheme="minorHAnsi" w:hAnsiTheme="minorHAns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9772D"/>
    <w:pPr>
      <w:suppressAutoHyphens/>
      <w:spacing w:line="240" w:lineRule="auto"/>
      <w:contextualSpacing/>
      <w:jc w:val="center"/>
    </w:pPr>
    <w:rPr>
      <w:rFonts w:asciiTheme="minorHAnsi" w:hAnsiTheme="minorHAnsi"/>
      <w:b/>
      <w:bCs/>
      <w:color w:val="000000" w:themeColor="text1"/>
      <w:sz w:val="20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77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772D"/>
    <w:rPr>
      <w:rFonts w:ascii="Palatino Linotype" w:hAnsi="Palatino Linotype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9772D"/>
    <w:rPr>
      <w:vertAlign w:val="superscript"/>
    </w:rPr>
  </w:style>
  <w:style w:type="table" w:styleId="GridTable1Light">
    <w:name w:val="Grid Table 1 Light"/>
    <w:aliases w:val="WECC Table"/>
    <w:basedOn w:val="TableNormal"/>
    <w:uiPriority w:val="46"/>
    <w:rsid w:val="006D1E92"/>
    <w:pPr>
      <w:spacing w:after="0" w:line="240" w:lineRule="auto"/>
    </w:pPr>
    <w:rPr>
      <w:rFonts w:ascii="Palatino Linotype" w:hAnsi="Palatino Linotype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="Lucida Sans" w:hAnsi="Lucida Sans"/>
        <w:b/>
        <w:bCs/>
        <w:i w:val="0"/>
        <w:color w:val="FFFFFF" w:themeColor="background1"/>
        <w:sz w:val="20"/>
      </w:rPr>
      <w:tblPr/>
      <w:tcPr>
        <w:shd w:val="clear" w:color="auto" w:fill="00395D" w:themeFill="text2"/>
      </w:tcPr>
    </w:tblStylePr>
    <w:tblStylePr w:type="lastRow">
      <w:rPr>
        <w:b w:val="0"/>
        <w:bCs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customStyle="1" w:styleId="WECCDefault">
    <w:name w:val="WECC Default"/>
    <w:basedOn w:val="TableNormal"/>
    <w:uiPriority w:val="99"/>
    <w:rsid w:val="001A1779"/>
    <w:pPr>
      <w:spacing w:after="0" w:line="240" w:lineRule="auto"/>
    </w:p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14" w:type="dxa"/>
        <w:left w:w="115" w:type="dxa"/>
        <w:bottom w:w="14" w:type="dxa"/>
        <w:right w:w="115" w:type="dxa"/>
      </w:tcMar>
    </w:tcPr>
    <w:tblStylePr w:type="firstRow">
      <w:pPr>
        <w:jc w:val="left"/>
      </w:pPr>
      <w:rPr>
        <w:rFonts w:ascii="Lucida Sans" w:hAnsi="Lucida Sans"/>
        <w:b/>
        <w:sz w:val="22"/>
      </w:rPr>
      <w:tblPr/>
      <w:tcPr>
        <w:tcBorders>
          <w:top w:val="single" w:sz="4" w:space="0" w:color="666666" w:themeColor="accent5"/>
          <w:left w:val="single" w:sz="4" w:space="0" w:color="666666" w:themeColor="accent5"/>
          <w:bottom w:val="single" w:sz="4" w:space="0" w:color="666666" w:themeColor="accent5"/>
          <w:right w:val="single" w:sz="4" w:space="0" w:color="666666" w:themeColor="accent5"/>
          <w:insideH w:val="single" w:sz="4" w:space="0" w:color="666666" w:themeColor="accent5"/>
          <w:insideV w:val="single" w:sz="4" w:space="0" w:color="666666" w:themeColor="accent5"/>
        </w:tcBorders>
        <w:shd w:val="clear" w:color="auto" w:fill="00395D" w:themeFill="text2"/>
      </w:tcPr>
    </w:tblStylePr>
    <w:tblStylePr w:type="band2Horz">
      <w:tblPr/>
      <w:tcPr>
        <w:shd w:val="clear" w:color="auto" w:fill="E0E0E0" w:themeFill="accent5" w:themeFillTint="33"/>
      </w:tcPr>
    </w:tblStylePr>
  </w:style>
  <w:style w:type="paragraph" w:customStyle="1" w:styleId="PG1Header">
    <w:name w:val="PG1 Header"/>
    <w:link w:val="PG1HeaderChar"/>
    <w:qFormat/>
    <w:rsid w:val="006C7EA4"/>
    <w:rPr>
      <w:rFonts w:ascii="Lucida Sans" w:hAnsi="Lucida Sans"/>
      <w:b/>
      <w:color w:val="00395D"/>
      <w:szCs w:val="24"/>
    </w:rPr>
  </w:style>
  <w:style w:type="character" w:customStyle="1" w:styleId="PG1HeaderChar">
    <w:name w:val="PG1 Header Char"/>
    <w:basedOn w:val="HeaderChar"/>
    <w:link w:val="PG1Header"/>
    <w:rsid w:val="006C7EA4"/>
    <w:rPr>
      <w:rFonts w:ascii="Lucida Sans" w:hAnsi="Lucida Sans"/>
      <w:b/>
      <w:color w:val="00395D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BasicDocument.dotx" TargetMode="External"/></Relationships>
</file>

<file path=word/theme/theme1.xml><?xml version="1.0" encoding="utf-8"?>
<a:theme xmlns:a="http://schemas.openxmlformats.org/drawingml/2006/main" name="WECC Word Theme">
  <a:themeElements>
    <a:clrScheme name="WECC Palette">
      <a:dk1>
        <a:srgbClr val="000000"/>
      </a:dk1>
      <a:lt1>
        <a:srgbClr val="FFFFFF"/>
      </a:lt1>
      <a:dk2>
        <a:srgbClr val="00395D"/>
      </a:dk2>
      <a:lt2>
        <a:srgbClr val="A99260"/>
      </a:lt2>
      <a:accent1>
        <a:srgbClr val="005172"/>
      </a:accent1>
      <a:accent2>
        <a:srgbClr val="005238"/>
      </a:accent2>
      <a:accent3>
        <a:srgbClr val="6D2D41"/>
      </a:accent3>
      <a:accent4>
        <a:srgbClr val="B53713"/>
      </a:accent4>
      <a:accent5>
        <a:srgbClr val="666666"/>
      </a:accent5>
      <a:accent6>
        <a:srgbClr val="A71930"/>
      </a:accent6>
      <a:hlink>
        <a:srgbClr val="0000FF"/>
      </a:hlink>
      <a:folHlink>
        <a:srgbClr val="800080"/>
      </a:folHlink>
    </a:clrScheme>
    <a:fontScheme name="WECC Fonts">
      <a:majorFont>
        <a:latin typeface="Lucida Sans"/>
        <a:ea typeface=""/>
        <a:cs typeface=""/>
      </a:majorFont>
      <a:minorFont>
        <a:latin typeface="Palatino Linoty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1F9DAF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AEB8D720-DB71-400C-BAAF-CCA315420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BasicDocument</Template>
  <TotalTime>9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Jensen, Jon</dc:creator>
  <cp:keywords/>
  <dc:description/>
  <cp:lastModifiedBy>Jensen, Jon</cp:lastModifiedBy>
  <cp:revision>2</cp:revision>
  <cp:lastPrinted>2019-01-04T22:00:00Z</cp:lastPrinted>
  <dcterms:created xsi:type="dcterms:W3CDTF">2024-03-19T21:38:00Z</dcterms:created>
  <dcterms:modified xsi:type="dcterms:W3CDTF">2024-03-19T21:48:00Z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1,3,4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&lt;Public&gt;</vt:lpwstr>
  </property>
  <property fmtid="{D5CDD505-2E9C-101B-9397-08002B2CF9AE}" pid="5" name="MSIP_Label_878e9819-3d07-47f7-9697-834686d925a0_Enabled">
    <vt:lpwstr>true</vt:lpwstr>
  </property>
  <property fmtid="{D5CDD505-2E9C-101B-9397-08002B2CF9AE}" pid="6" name="MSIP_Label_878e9819-3d07-47f7-9697-834686d925a0_SetDate">
    <vt:lpwstr>2023-04-11T16:59:44Z</vt:lpwstr>
  </property>
  <property fmtid="{D5CDD505-2E9C-101B-9397-08002B2CF9AE}" pid="7" name="MSIP_Label_878e9819-3d07-47f7-9697-834686d925a0_Method">
    <vt:lpwstr>Privileged</vt:lpwstr>
  </property>
  <property fmtid="{D5CDD505-2E9C-101B-9397-08002B2CF9AE}" pid="8" name="MSIP_Label_878e9819-3d07-47f7-9697-834686d925a0_Name">
    <vt:lpwstr>Public</vt:lpwstr>
  </property>
  <property fmtid="{D5CDD505-2E9C-101B-9397-08002B2CF9AE}" pid="9" name="MSIP_Label_878e9819-3d07-47f7-9697-834686d925a0_SiteId">
    <vt:lpwstr>fd6f305d-c929-4e10-9d46-2e7058aae5e6</vt:lpwstr>
  </property>
  <property fmtid="{D5CDD505-2E9C-101B-9397-08002B2CF9AE}" pid="10" name="MSIP_Label_878e9819-3d07-47f7-9697-834686d925a0_ActionId">
    <vt:lpwstr>3000889f-0ed6-4802-944c-05ea2e23c839</vt:lpwstr>
  </property>
  <property fmtid="{D5CDD505-2E9C-101B-9397-08002B2CF9AE}" pid="11" name="MSIP_Label_878e9819-3d07-47f7-9697-834686d925a0_ContentBits">
    <vt:lpwstr>1</vt:lpwstr>
  </property>
</Properties>
</file>