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8CE1E" w14:textId="77777777" w:rsidR="009D1A67" w:rsidRPr="007864D4" w:rsidRDefault="009D1A67" w:rsidP="007864D4">
      <w:pPr>
        <w:pStyle w:val="Heading2"/>
      </w:pPr>
      <w:r w:rsidRPr="007864D4">
        <w:t>Welcome</w:t>
      </w:r>
      <w:r w:rsidR="009E6C59" w:rsidRPr="007864D4">
        <w:t>, Call to Order</w:t>
      </w:r>
    </w:p>
    <w:p w14:paraId="169DF4B6" w14:textId="29C90B64" w:rsidR="005E4DAF" w:rsidRPr="009A053D" w:rsidRDefault="005E4DAF" w:rsidP="005E4DAF">
      <w:pPr>
        <w:pStyle w:val="Normal2"/>
      </w:pPr>
      <w:r>
        <w:t>Donovan Crane</w:t>
      </w:r>
      <w:r w:rsidRPr="009A053D">
        <w:t xml:space="preserve">, </w:t>
      </w:r>
      <w:r>
        <w:t>WECC Senior Engineer, Standards Development</w:t>
      </w:r>
      <w:r w:rsidRPr="009A053D">
        <w:t xml:space="preserve">, called the meeting to order at </w:t>
      </w:r>
      <w:r>
        <w:t>9</w:t>
      </w:r>
      <w:r w:rsidRPr="009A053D">
        <w:t>:</w:t>
      </w:r>
      <w:r>
        <w:t>0</w:t>
      </w:r>
      <w:r w:rsidR="00003124">
        <w:t>7</w:t>
      </w:r>
      <w:r w:rsidRPr="009A053D">
        <w:t xml:space="preserve"> </w:t>
      </w:r>
      <w:r w:rsidR="00003124">
        <w:t>a</w:t>
      </w:r>
      <w:r w:rsidRPr="009A053D">
        <w:t>.m.</w:t>
      </w:r>
      <w:r>
        <w:t xml:space="preserve"> MT</w:t>
      </w:r>
      <w:r w:rsidRPr="009A053D">
        <w:t xml:space="preserve"> on </w:t>
      </w:r>
      <w:r>
        <w:t>September 18, 202</w:t>
      </w:r>
      <w:r w:rsidR="00003124">
        <w:t>5</w:t>
      </w:r>
      <w:r>
        <w:t xml:space="preserve">. </w:t>
      </w:r>
      <w:r w:rsidRPr="009A053D">
        <w:t xml:space="preserve">A quorum </w:t>
      </w:r>
      <w:r>
        <w:t>is not required per the WECC RSDP</w:t>
      </w:r>
      <w:r w:rsidRPr="009A053D">
        <w:t>.</w:t>
      </w:r>
      <w:r>
        <w:t xml:space="preserve"> A list of attendees is attached as Exhibit A.</w:t>
      </w:r>
    </w:p>
    <w:p w14:paraId="4349DE78" w14:textId="77777777" w:rsidR="000F6CFC" w:rsidRPr="009A053D" w:rsidRDefault="001F1DB9" w:rsidP="007864D4">
      <w:pPr>
        <w:pStyle w:val="Heading2"/>
      </w:pPr>
      <w:proofErr w:type="gramStart"/>
      <w:r w:rsidRPr="009A053D">
        <w:t>Review</w:t>
      </w:r>
      <w:proofErr w:type="gramEnd"/>
      <w:r w:rsidRPr="009A053D">
        <w:t xml:space="preserve"> WECC </w:t>
      </w:r>
      <w:r w:rsidR="000F6CFC" w:rsidRPr="009A053D">
        <w:t>Antitrust Policy</w:t>
      </w:r>
    </w:p>
    <w:p w14:paraId="03E88BC5" w14:textId="1E9BA0A6" w:rsidR="000F6CFC" w:rsidRPr="009A053D" w:rsidRDefault="0064500A" w:rsidP="006E6868">
      <w:pPr>
        <w:pStyle w:val="Normal2"/>
      </w:pPr>
      <w:r>
        <w:t>Mr. Crane</w:t>
      </w:r>
      <w:r w:rsidR="00922ED8">
        <w:t>,</w:t>
      </w:r>
      <w:r w:rsidR="000F6CFC" w:rsidRPr="009A053D">
        <w:t xml:space="preserve"> read aloud the WECC Antitrust Policy statement. </w:t>
      </w:r>
      <w:r w:rsidR="000415FC">
        <w:t>The policy</w:t>
      </w:r>
      <w:r w:rsidR="00B44014">
        <w:t xml:space="preserve"> can be found on wecc.org</w:t>
      </w:r>
      <w:r w:rsidR="000F6CFC" w:rsidRPr="009A053D">
        <w:t>.</w:t>
      </w:r>
    </w:p>
    <w:p w14:paraId="0B46C6CE" w14:textId="77777777" w:rsidR="009D1A67" w:rsidRPr="009A053D" w:rsidRDefault="009D1A67" w:rsidP="007864D4">
      <w:pPr>
        <w:pStyle w:val="Heading2"/>
      </w:pPr>
      <w:proofErr w:type="gramStart"/>
      <w:r w:rsidRPr="009A053D">
        <w:t>Approve</w:t>
      </w:r>
      <w:proofErr w:type="gramEnd"/>
      <w:r w:rsidRPr="009A053D">
        <w:t xml:space="preserve"> Agenda</w:t>
      </w:r>
    </w:p>
    <w:p w14:paraId="35459631" w14:textId="36C8D32F" w:rsidR="009D1A67" w:rsidRDefault="0064500A" w:rsidP="006E6868">
      <w:pPr>
        <w:pStyle w:val="Normal2"/>
      </w:pPr>
      <w:r>
        <w:t>Mr. Crane</w:t>
      </w:r>
      <w:r w:rsidR="000A3E72" w:rsidRPr="009A053D">
        <w:t xml:space="preserve"> </w:t>
      </w:r>
      <w:r w:rsidR="009D1A67" w:rsidRPr="009A053D">
        <w:t>introduced the proposed meeting agenda.</w:t>
      </w:r>
    </w:p>
    <w:p w14:paraId="0D2223C3" w14:textId="3F94FFF8" w:rsidR="009D1A67" w:rsidRPr="0054204F" w:rsidRDefault="0064500A" w:rsidP="0054204F">
      <w:pPr>
        <w:pStyle w:val="Normal2"/>
        <w:rPr>
          <w:rStyle w:val="Strong"/>
          <w:bCs w:val="0"/>
        </w:rPr>
      </w:pPr>
      <w:r>
        <w:rPr>
          <w:rStyle w:val="Strong"/>
          <w:bCs w:val="0"/>
        </w:rPr>
        <w:t xml:space="preserve">The agenda was approved by </w:t>
      </w:r>
      <w:r w:rsidR="00523BDB">
        <w:rPr>
          <w:rStyle w:val="Strong"/>
          <w:bCs w:val="0"/>
        </w:rPr>
        <w:t>consensus</w:t>
      </w:r>
      <w:r w:rsidR="009D1A67" w:rsidRPr="0054204F">
        <w:rPr>
          <w:rStyle w:val="Strong"/>
          <w:bCs w:val="0"/>
        </w:rPr>
        <w:t>.</w:t>
      </w:r>
    </w:p>
    <w:p w14:paraId="68728485" w14:textId="733459F2" w:rsidR="00AB1EFD" w:rsidRDefault="009D1A67" w:rsidP="00AB1EFD">
      <w:pPr>
        <w:pStyle w:val="Heading2"/>
      </w:pPr>
      <w:r w:rsidRPr="009A053D">
        <w:t xml:space="preserve">Review </w:t>
      </w:r>
      <w:r w:rsidR="001F1DB9" w:rsidRPr="009A053D">
        <w:t xml:space="preserve">and Approve </w:t>
      </w:r>
      <w:r w:rsidR="00F83AC5" w:rsidRPr="009A053D">
        <w:t>Previous Meeting</w:t>
      </w:r>
      <w:r w:rsidRPr="009A053D">
        <w:t xml:space="preserve"> Minutes</w:t>
      </w:r>
    </w:p>
    <w:p w14:paraId="73ED04DF" w14:textId="0B85F48A" w:rsidR="005E4DAF" w:rsidRDefault="005E4DAF" w:rsidP="005E4DAF">
      <w:pPr>
        <w:pStyle w:val="Normal2"/>
      </w:pPr>
      <w:r>
        <w:t>This is the first meeting of the WECC-0157 drafting team. There were no minutes to review.</w:t>
      </w:r>
    </w:p>
    <w:p w14:paraId="66E0C8CF" w14:textId="488643E8" w:rsidR="005E4DAF" w:rsidRPr="009A053D" w:rsidRDefault="005E4DAF" w:rsidP="005E4DAF">
      <w:pPr>
        <w:pStyle w:val="Normal2"/>
        <w:rPr>
          <w:b/>
        </w:rPr>
      </w:pPr>
      <w:r w:rsidRPr="004A3FD3">
        <w:t xml:space="preserve">The drafting team chair, </w:t>
      </w:r>
      <w:r w:rsidR="004A3FD3" w:rsidRPr="004A3FD3">
        <w:t>Jim Smith</w:t>
      </w:r>
      <w:r w:rsidRPr="004A3FD3">
        <w:t>, agreed to review the meeting minutes in advance of scheduled meetings and to provide a standing motion to approve the minutes, unless otherwise noted.</w:t>
      </w:r>
    </w:p>
    <w:p w14:paraId="0275CFDD" w14:textId="77777777" w:rsidR="009D1A67" w:rsidRPr="009A053D" w:rsidRDefault="009D1A67" w:rsidP="007864D4">
      <w:pPr>
        <w:pStyle w:val="Heading2"/>
      </w:pPr>
      <w:r w:rsidRPr="009A053D">
        <w:t>Review Previous Action Items</w:t>
      </w:r>
    </w:p>
    <w:p w14:paraId="3332C03C" w14:textId="457DCA4C" w:rsidR="005E4DAF" w:rsidRPr="009A053D" w:rsidRDefault="005E4DAF" w:rsidP="005E4DAF">
      <w:pPr>
        <w:pStyle w:val="Normal2"/>
      </w:pPr>
      <w:r>
        <w:t>This is the first meeting of the WECC-0157 drafting team. There were no previous action items to review.</w:t>
      </w:r>
    </w:p>
    <w:p w14:paraId="17AC9752" w14:textId="2BDA7D9C" w:rsidR="001D61E8" w:rsidRDefault="001D61E8" w:rsidP="0064500A">
      <w:pPr>
        <w:pStyle w:val="Heading2"/>
      </w:pPr>
      <w:r>
        <w:t>Drafting WECC-015</w:t>
      </w:r>
      <w:r w:rsidR="005E4DAF">
        <w:t>7</w:t>
      </w:r>
    </w:p>
    <w:p w14:paraId="70ECA0E8" w14:textId="67085551" w:rsidR="005E4DAF" w:rsidRDefault="005E4DAF" w:rsidP="005E4DAF">
      <w:pPr>
        <w:pStyle w:val="Normal2"/>
      </w:pPr>
      <w:bookmarkStart w:id="0" w:name="_Hlk195276719"/>
      <w:r>
        <w:t xml:space="preserve">On </w:t>
      </w:r>
      <w:r w:rsidR="00003124">
        <w:t>August</w:t>
      </w:r>
      <w:r>
        <w:t xml:space="preserve"> </w:t>
      </w:r>
      <w:r w:rsidR="00003124">
        <w:t>21</w:t>
      </w:r>
      <w:r>
        <w:t xml:space="preserve">, </w:t>
      </w:r>
      <w:r w:rsidR="00242BFD">
        <w:t>2025,</w:t>
      </w:r>
      <w:r>
        <w:t xml:space="preserve"> the WECC Standards Committee (WSC) approved the assignment of the following drafting team:</w:t>
      </w:r>
    </w:p>
    <w:tbl>
      <w:tblPr>
        <w:tblStyle w:val="WECCTable6"/>
        <w:tblW w:w="9180" w:type="dxa"/>
        <w:tblInd w:w="715" w:type="dxa"/>
        <w:tblLook w:val="04A0" w:firstRow="1" w:lastRow="0" w:firstColumn="1" w:lastColumn="0" w:noHBand="0" w:noVBand="1"/>
      </w:tblPr>
      <w:tblGrid>
        <w:gridCol w:w="2970"/>
        <w:gridCol w:w="6210"/>
      </w:tblGrid>
      <w:tr w:rsidR="005E4DAF" w:rsidRPr="000B1C63" w14:paraId="3580DA2F" w14:textId="77777777" w:rsidTr="00D533A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70" w:type="dxa"/>
          </w:tcPr>
          <w:p w14:paraId="40E5DDAA" w14:textId="77777777" w:rsidR="005E4DAF" w:rsidRPr="000B1C63" w:rsidRDefault="005E4DAF" w:rsidP="00D533AA">
            <w:pPr>
              <w:rPr>
                <w:rFonts w:ascii="Palatino Linotype" w:eastAsia="Palatino Linotype" w:hAnsi="Palatino Linotype" w:cs="Times New Roman"/>
              </w:rPr>
            </w:pPr>
            <w:bookmarkStart w:id="1" w:name="_Hlk194585941"/>
            <w:r w:rsidRPr="000B1C63">
              <w:rPr>
                <w:rFonts w:ascii="Palatino Linotype" w:eastAsia="Palatino Linotype" w:hAnsi="Palatino Linotype" w:cs="Times New Roman"/>
              </w:rPr>
              <w:t>Name</w:t>
            </w:r>
          </w:p>
        </w:tc>
        <w:tc>
          <w:tcPr>
            <w:tcW w:w="6210" w:type="dxa"/>
          </w:tcPr>
          <w:p w14:paraId="4D75A67D" w14:textId="77777777" w:rsidR="005E4DAF" w:rsidRPr="000B1C63" w:rsidRDefault="005E4DAF" w:rsidP="00D533AA">
            <w:pPr>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Times New Roman"/>
              </w:rPr>
            </w:pPr>
            <w:r>
              <w:rPr>
                <w:rFonts w:ascii="Palatino Linotype" w:eastAsia="Palatino Linotype" w:hAnsi="Palatino Linotype" w:cs="Times New Roman"/>
              </w:rPr>
              <w:t>Organization</w:t>
            </w:r>
          </w:p>
        </w:tc>
      </w:tr>
      <w:bookmarkEnd w:id="1"/>
      <w:tr w:rsidR="005E4DAF" w:rsidRPr="000B1C63" w14:paraId="51E9C351" w14:textId="77777777" w:rsidTr="00D533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Pr>
          <w:p w14:paraId="2B3F0F92" w14:textId="7174FB2B" w:rsidR="005E28F3" w:rsidRPr="005E28F3" w:rsidRDefault="005E28F3" w:rsidP="00D533AA">
            <w:pPr>
              <w:tabs>
                <w:tab w:val="right" w:leader="dot" w:pos="10080"/>
              </w:tabs>
              <w:rPr>
                <w:rFonts w:ascii="Palatino Linotype" w:eastAsia="Palatino Linotype" w:hAnsi="Palatino Linotype" w:cs="Times New Roman"/>
                <w:b w:val="0"/>
                <w:bCs w:val="0"/>
              </w:rPr>
            </w:pPr>
            <w:r w:rsidRPr="004A3FD3">
              <w:rPr>
                <w:rFonts w:ascii="Palatino Linotype" w:eastAsia="Palatino Linotype" w:hAnsi="Palatino Linotype" w:cs="Times New Roman"/>
              </w:rPr>
              <w:t>Kevin Conway</w:t>
            </w:r>
          </w:p>
        </w:tc>
        <w:tc>
          <w:tcPr>
            <w:tcW w:w="6210" w:type="dxa"/>
          </w:tcPr>
          <w:p w14:paraId="2D452D5B" w14:textId="6C17903C" w:rsidR="005E4DAF" w:rsidRPr="000B1C63" w:rsidRDefault="004A3FD3" w:rsidP="00D533AA">
            <w:pPr>
              <w:contextualSpacing/>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Times New Roman"/>
              </w:rPr>
            </w:pPr>
            <w:r>
              <w:rPr>
                <w:rFonts w:ascii="Palatino Linotype" w:eastAsia="Palatino Linotype" w:hAnsi="Palatino Linotype" w:cs="Times New Roman"/>
              </w:rPr>
              <w:t>Western Power Pool</w:t>
            </w:r>
          </w:p>
        </w:tc>
      </w:tr>
      <w:tr w:rsidR="005E4DAF" w:rsidRPr="000B1C63" w14:paraId="017E66CF" w14:textId="77777777" w:rsidTr="00D533AA">
        <w:tc>
          <w:tcPr>
            <w:cnfStyle w:val="001000000000" w:firstRow="0" w:lastRow="0" w:firstColumn="1" w:lastColumn="0" w:oddVBand="0" w:evenVBand="0" w:oddHBand="0" w:evenHBand="0" w:firstRowFirstColumn="0" w:firstRowLastColumn="0" w:lastRowFirstColumn="0" w:lastRowLastColumn="0"/>
            <w:tcW w:w="2970" w:type="dxa"/>
          </w:tcPr>
          <w:p w14:paraId="0FF6CA4D" w14:textId="16AF9CB8" w:rsidR="005E4DAF" w:rsidRPr="000B1C63" w:rsidRDefault="005E28F3" w:rsidP="00D533AA">
            <w:pPr>
              <w:tabs>
                <w:tab w:val="right" w:leader="dot" w:pos="10080"/>
              </w:tabs>
              <w:rPr>
                <w:rFonts w:ascii="Palatino Linotype" w:eastAsia="Palatino Linotype" w:hAnsi="Palatino Linotype" w:cs="Times New Roman"/>
                <w:bCs w:val="0"/>
              </w:rPr>
            </w:pPr>
            <w:r w:rsidRPr="004A3FD3">
              <w:rPr>
                <w:rFonts w:ascii="Palatino Linotype" w:eastAsia="Palatino Linotype" w:hAnsi="Palatino Linotype" w:cs="Times New Roman"/>
                <w:bCs w:val="0"/>
              </w:rPr>
              <w:t>W Curtis Crews</w:t>
            </w:r>
          </w:p>
        </w:tc>
        <w:tc>
          <w:tcPr>
            <w:tcW w:w="6210" w:type="dxa"/>
          </w:tcPr>
          <w:p w14:paraId="09BBB794" w14:textId="6740DA62" w:rsidR="005E4DAF" w:rsidRPr="000B1C63" w:rsidRDefault="004A3FD3" w:rsidP="00D533AA">
            <w:pPr>
              <w:contextualSpacing/>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Times New Roman"/>
              </w:rPr>
            </w:pPr>
            <w:r>
              <w:rPr>
                <w:rFonts w:ascii="Palatino Linotype" w:eastAsia="Palatino Linotype" w:hAnsi="Palatino Linotype" w:cs="Times New Roman"/>
              </w:rPr>
              <w:t>WECC</w:t>
            </w:r>
          </w:p>
        </w:tc>
      </w:tr>
      <w:tr w:rsidR="005E4DAF" w:rsidRPr="000B1C63" w14:paraId="55D7B0DD" w14:textId="77777777" w:rsidTr="00D533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Pr>
          <w:p w14:paraId="693AD5F5" w14:textId="6B0608B0" w:rsidR="005E4DAF" w:rsidRPr="000B1C63" w:rsidRDefault="005E28F3" w:rsidP="00D533AA">
            <w:pPr>
              <w:tabs>
                <w:tab w:val="right" w:leader="dot" w:pos="10080"/>
              </w:tabs>
              <w:rPr>
                <w:rFonts w:ascii="Palatino Linotype" w:eastAsia="Palatino Linotype" w:hAnsi="Palatino Linotype" w:cs="Times New Roman"/>
              </w:rPr>
            </w:pPr>
            <w:r>
              <w:rPr>
                <w:rFonts w:ascii="Palatino Linotype" w:eastAsia="Palatino Linotype" w:hAnsi="Palatino Linotype" w:cs="Times New Roman"/>
              </w:rPr>
              <w:t>Mark Pigman</w:t>
            </w:r>
          </w:p>
        </w:tc>
        <w:tc>
          <w:tcPr>
            <w:tcW w:w="6210" w:type="dxa"/>
          </w:tcPr>
          <w:p w14:paraId="112F1224" w14:textId="743887A8" w:rsidR="005E4DAF" w:rsidRPr="000B1C63" w:rsidRDefault="004A3FD3" w:rsidP="00D533AA">
            <w:pPr>
              <w:contextualSpacing/>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Times New Roman"/>
              </w:rPr>
            </w:pPr>
            <w:r>
              <w:rPr>
                <w:rFonts w:ascii="Palatino Linotype" w:eastAsia="Palatino Linotype" w:hAnsi="Palatino Linotype" w:cs="Times New Roman"/>
              </w:rPr>
              <w:t>Tacoma Power</w:t>
            </w:r>
          </w:p>
        </w:tc>
      </w:tr>
      <w:tr w:rsidR="005E4DAF" w:rsidRPr="000B1C63" w14:paraId="135C2F1B" w14:textId="77777777" w:rsidTr="00D533AA">
        <w:tc>
          <w:tcPr>
            <w:cnfStyle w:val="001000000000" w:firstRow="0" w:lastRow="0" w:firstColumn="1" w:lastColumn="0" w:oddVBand="0" w:evenVBand="0" w:oddHBand="0" w:evenHBand="0" w:firstRowFirstColumn="0" w:firstRowLastColumn="0" w:lastRowFirstColumn="0" w:lastRowLastColumn="0"/>
            <w:tcW w:w="2970" w:type="dxa"/>
          </w:tcPr>
          <w:p w14:paraId="4EA8FA8E" w14:textId="1C12427C" w:rsidR="005E4DAF" w:rsidRPr="000B1C63" w:rsidRDefault="005E28F3" w:rsidP="00D533AA">
            <w:pPr>
              <w:tabs>
                <w:tab w:val="right" w:leader="dot" w:pos="10080"/>
              </w:tabs>
              <w:rPr>
                <w:rFonts w:ascii="Palatino Linotype" w:eastAsia="Palatino Linotype" w:hAnsi="Palatino Linotype" w:cs="Times New Roman"/>
              </w:rPr>
            </w:pPr>
            <w:r>
              <w:rPr>
                <w:rFonts w:ascii="Palatino Linotype" w:eastAsia="Palatino Linotype" w:hAnsi="Palatino Linotype" w:cs="Times New Roman"/>
              </w:rPr>
              <w:lastRenderedPageBreak/>
              <w:t>Jay Largo</w:t>
            </w:r>
          </w:p>
        </w:tc>
        <w:tc>
          <w:tcPr>
            <w:tcW w:w="6210" w:type="dxa"/>
          </w:tcPr>
          <w:p w14:paraId="43A1057C" w14:textId="22076963" w:rsidR="005E4DAF" w:rsidRPr="000B1C63" w:rsidRDefault="004A3FD3" w:rsidP="00D533AA">
            <w:pP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Times New Roman"/>
              </w:rPr>
            </w:pPr>
            <w:r>
              <w:rPr>
                <w:rFonts w:ascii="Palatino Linotype" w:eastAsia="Palatino Linotype" w:hAnsi="Palatino Linotype" w:cs="Times New Roman"/>
              </w:rPr>
              <w:t>Bonneville Power Administration</w:t>
            </w:r>
          </w:p>
        </w:tc>
      </w:tr>
      <w:tr w:rsidR="005E4DAF" w:rsidRPr="000B1C63" w14:paraId="3236A59D" w14:textId="77777777" w:rsidTr="00D533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Pr>
          <w:p w14:paraId="5287D61B" w14:textId="308F02BD" w:rsidR="005E4DAF" w:rsidRPr="000B1C63" w:rsidRDefault="005E28F3" w:rsidP="005E4DAF">
            <w:pPr>
              <w:tabs>
                <w:tab w:val="right" w:pos="2754"/>
              </w:tabs>
              <w:rPr>
                <w:rFonts w:ascii="Palatino Linotype" w:eastAsia="Palatino Linotype" w:hAnsi="Palatino Linotype" w:cs="Times New Roman"/>
              </w:rPr>
            </w:pPr>
            <w:r w:rsidRPr="004A3FD3">
              <w:rPr>
                <w:rFonts w:ascii="Palatino Linotype" w:eastAsia="Palatino Linotype" w:hAnsi="Palatino Linotype" w:cs="Times New Roman"/>
              </w:rPr>
              <w:t>Jim Smith</w:t>
            </w:r>
          </w:p>
        </w:tc>
        <w:tc>
          <w:tcPr>
            <w:tcW w:w="6210" w:type="dxa"/>
          </w:tcPr>
          <w:p w14:paraId="402DA599" w14:textId="25FE5BB0" w:rsidR="005E4DAF" w:rsidRPr="000B1C63" w:rsidRDefault="004A3FD3" w:rsidP="00D533AA">
            <w:pP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Times New Roman"/>
              </w:rPr>
            </w:pPr>
            <w:r>
              <w:rPr>
                <w:rFonts w:ascii="Palatino Linotype" w:eastAsia="Palatino Linotype" w:hAnsi="Palatino Linotype" w:cs="Times New Roman"/>
              </w:rPr>
              <w:t>Bonneville Power Administration</w:t>
            </w:r>
          </w:p>
        </w:tc>
      </w:tr>
      <w:tr w:rsidR="005E4DAF" w:rsidRPr="000B1C63" w14:paraId="668492F7" w14:textId="77777777" w:rsidTr="00D533AA">
        <w:tc>
          <w:tcPr>
            <w:cnfStyle w:val="001000000000" w:firstRow="0" w:lastRow="0" w:firstColumn="1" w:lastColumn="0" w:oddVBand="0" w:evenVBand="0" w:oddHBand="0" w:evenHBand="0" w:firstRowFirstColumn="0" w:firstRowLastColumn="0" w:lastRowFirstColumn="0" w:lastRowLastColumn="0"/>
            <w:tcW w:w="2970" w:type="dxa"/>
          </w:tcPr>
          <w:p w14:paraId="757C595D" w14:textId="7E6502A9" w:rsidR="005E4DAF" w:rsidRPr="000B1C63" w:rsidRDefault="005E28F3" w:rsidP="00D533AA">
            <w:pPr>
              <w:tabs>
                <w:tab w:val="right" w:leader="dot" w:pos="10080"/>
              </w:tabs>
              <w:rPr>
                <w:rFonts w:ascii="Palatino Linotype" w:hAnsi="Palatino Linotype"/>
              </w:rPr>
            </w:pPr>
            <w:bookmarkStart w:id="2" w:name="_Hlk98149376"/>
            <w:r>
              <w:rPr>
                <w:rFonts w:ascii="Palatino Linotype" w:hAnsi="Palatino Linotype"/>
              </w:rPr>
              <w:t>Nathan Bean</w:t>
            </w:r>
          </w:p>
        </w:tc>
        <w:tc>
          <w:tcPr>
            <w:tcW w:w="6210" w:type="dxa"/>
          </w:tcPr>
          <w:p w14:paraId="3E7D431D" w14:textId="7DC1D4EB" w:rsidR="005E4DAF" w:rsidRPr="000B1C63" w:rsidRDefault="004A3FD3" w:rsidP="00D533AA">
            <w:pP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Pr>
                <w:rFonts w:ascii="Palatino Linotype" w:hAnsi="Palatino Linotype"/>
              </w:rPr>
              <w:t>Southwest Power Pool</w:t>
            </w:r>
          </w:p>
        </w:tc>
      </w:tr>
      <w:tr w:rsidR="005E4DAF" w:rsidRPr="000B1C63" w14:paraId="425F046E" w14:textId="77777777" w:rsidTr="00D533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Pr>
          <w:p w14:paraId="0706E8FF" w14:textId="30F4E262" w:rsidR="005E4DAF" w:rsidRDefault="005E28F3" w:rsidP="00D533AA">
            <w:pPr>
              <w:tabs>
                <w:tab w:val="right" w:leader="dot" w:pos="10080"/>
              </w:tabs>
              <w:rPr>
                <w:rFonts w:ascii="Palatino Linotype" w:hAnsi="Palatino Linotype"/>
              </w:rPr>
            </w:pPr>
            <w:r>
              <w:rPr>
                <w:rFonts w:ascii="Palatino Linotype" w:hAnsi="Palatino Linotype"/>
              </w:rPr>
              <w:t>Christopher Fuchs</w:t>
            </w:r>
          </w:p>
        </w:tc>
        <w:tc>
          <w:tcPr>
            <w:tcW w:w="6210" w:type="dxa"/>
          </w:tcPr>
          <w:p w14:paraId="2F253B41" w14:textId="20F723CE" w:rsidR="005E4DAF" w:rsidRDefault="004A3FD3" w:rsidP="00D533AA">
            <w:pP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Pr>
                <w:rFonts w:ascii="Palatino Linotype" w:hAnsi="Palatino Linotype"/>
              </w:rPr>
              <w:t>California ISO</w:t>
            </w:r>
          </w:p>
        </w:tc>
      </w:tr>
      <w:tr w:rsidR="005E28F3" w:rsidRPr="000B1C63" w14:paraId="6C31BE8D" w14:textId="77777777" w:rsidTr="00D533AA">
        <w:tc>
          <w:tcPr>
            <w:cnfStyle w:val="001000000000" w:firstRow="0" w:lastRow="0" w:firstColumn="1" w:lastColumn="0" w:oddVBand="0" w:evenVBand="0" w:oddHBand="0" w:evenHBand="0" w:firstRowFirstColumn="0" w:firstRowLastColumn="0" w:lastRowFirstColumn="0" w:lastRowLastColumn="0"/>
            <w:tcW w:w="2970" w:type="dxa"/>
          </w:tcPr>
          <w:p w14:paraId="13849120" w14:textId="1D213AFE" w:rsidR="005E28F3" w:rsidRDefault="005E28F3" w:rsidP="00D533AA">
            <w:pPr>
              <w:tabs>
                <w:tab w:val="right" w:leader="dot" w:pos="10080"/>
              </w:tabs>
              <w:rPr>
                <w:rFonts w:ascii="Palatino Linotype" w:hAnsi="Palatino Linotype"/>
              </w:rPr>
            </w:pPr>
            <w:r w:rsidRPr="004A3FD3">
              <w:rPr>
                <w:rFonts w:ascii="Palatino Linotype" w:hAnsi="Palatino Linotype"/>
              </w:rPr>
              <w:t>James Keller</w:t>
            </w:r>
          </w:p>
        </w:tc>
        <w:tc>
          <w:tcPr>
            <w:tcW w:w="6210" w:type="dxa"/>
          </w:tcPr>
          <w:p w14:paraId="5FC03803" w14:textId="02D24831" w:rsidR="005E28F3" w:rsidRDefault="004A3FD3" w:rsidP="00D533AA">
            <w:pP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Pr>
                <w:rFonts w:ascii="Palatino Linotype" w:hAnsi="Palatino Linotype"/>
              </w:rPr>
              <w:t>WAPA – RMR</w:t>
            </w:r>
          </w:p>
        </w:tc>
      </w:tr>
      <w:tr w:rsidR="005E28F3" w:rsidRPr="000B1C63" w14:paraId="743A4EFF" w14:textId="77777777" w:rsidTr="00D533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Pr>
          <w:p w14:paraId="0CA3E405" w14:textId="1F3A4831" w:rsidR="005E28F3" w:rsidRDefault="005E28F3" w:rsidP="00D533AA">
            <w:pPr>
              <w:tabs>
                <w:tab w:val="right" w:leader="dot" w:pos="10080"/>
              </w:tabs>
              <w:rPr>
                <w:rFonts w:ascii="Palatino Linotype" w:hAnsi="Palatino Linotype"/>
              </w:rPr>
            </w:pPr>
            <w:r w:rsidRPr="004A3FD3">
              <w:rPr>
                <w:rFonts w:ascii="Palatino Linotype" w:hAnsi="Palatino Linotype"/>
              </w:rPr>
              <w:t>Mark Willis</w:t>
            </w:r>
          </w:p>
        </w:tc>
        <w:tc>
          <w:tcPr>
            <w:tcW w:w="6210" w:type="dxa"/>
          </w:tcPr>
          <w:p w14:paraId="066F3B15" w14:textId="04F72424" w:rsidR="005E28F3" w:rsidRDefault="004A3FD3" w:rsidP="00D533AA">
            <w:pP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Pr>
                <w:rFonts w:ascii="Palatino Linotype" w:hAnsi="Palatino Linotype"/>
              </w:rPr>
              <w:t>WECC</w:t>
            </w:r>
          </w:p>
        </w:tc>
      </w:tr>
      <w:bookmarkEnd w:id="2"/>
    </w:tbl>
    <w:p w14:paraId="5239C54E" w14:textId="77777777" w:rsidR="005E4DAF" w:rsidRDefault="005E4DAF" w:rsidP="005E4DAF">
      <w:pPr>
        <w:pStyle w:val="Normal2"/>
        <w:rPr>
          <w:b/>
        </w:rPr>
      </w:pPr>
    </w:p>
    <w:p w14:paraId="5184A00A" w14:textId="43EDD49D" w:rsidR="00003124" w:rsidRPr="00242BFD" w:rsidRDefault="00003124" w:rsidP="005E4DAF">
      <w:pPr>
        <w:pStyle w:val="Normal2"/>
        <w:rPr>
          <w:rFonts w:cs="Arial"/>
          <w:szCs w:val="24"/>
        </w:rPr>
      </w:pPr>
      <w:r w:rsidRPr="00242BFD">
        <w:rPr>
          <w:rFonts w:cs="Arial"/>
          <w:szCs w:val="24"/>
        </w:rPr>
        <w:t>Jim Smith, BPA, volunteered to serve as Drafting Team Chair</w:t>
      </w:r>
      <w:r w:rsidR="00242BFD">
        <w:rPr>
          <w:rFonts w:cs="Arial"/>
          <w:szCs w:val="24"/>
        </w:rPr>
        <w:t>,</w:t>
      </w:r>
      <w:r w:rsidRPr="00242BFD">
        <w:rPr>
          <w:rFonts w:cs="Arial"/>
          <w:szCs w:val="24"/>
        </w:rPr>
        <w:t xml:space="preserve"> and Kevin Conway, WPP, volunteered to serve as Drafting Team Vice Chair</w:t>
      </w:r>
    </w:p>
    <w:p w14:paraId="0D5316E8" w14:textId="77777777" w:rsidR="005E4DAF" w:rsidRPr="00242BFD" w:rsidRDefault="005E4DAF" w:rsidP="005E4DAF">
      <w:pPr>
        <w:pStyle w:val="Normal2"/>
        <w:rPr>
          <w:rFonts w:cs="Arial"/>
          <w:szCs w:val="24"/>
        </w:rPr>
      </w:pPr>
      <w:r w:rsidRPr="00242BFD">
        <w:rPr>
          <w:rFonts w:cs="Arial"/>
          <w:szCs w:val="24"/>
        </w:rPr>
        <w:t>Per the Procedures, only drafting team members are allowed to vote on posting the project and finalization of the project.</w:t>
      </w:r>
    </w:p>
    <w:p w14:paraId="47A28664" w14:textId="458362AD" w:rsidR="005E4DAF" w:rsidRPr="00242BFD" w:rsidRDefault="005E4DAF" w:rsidP="005E4DAF">
      <w:pPr>
        <w:pStyle w:val="Normal2"/>
        <w:rPr>
          <w:rFonts w:cs="Arial"/>
          <w:szCs w:val="24"/>
        </w:rPr>
      </w:pPr>
      <w:r w:rsidRPr="00242BFD">
        <w:rPr>
          <w:rFonts w:cs="Arial"/>
          <w:szCs w:val="24"/>
        </w:rPr>
        <w:t>The Drafting Team was reminded that the WECC RSDP states that any company that has multiple members on the drafting team will only be allocated 1 vote for</w:t>
      </w:r>
      <w:r w:rsidR="00242BFD">
        <w:rPr>
          <w:rFonts w:cs="Arial"/>
          <w:szCs w:val="24"/>
        </w:rPr>
        <w:t xml:space="preserve"> a</w:t>
      </w:r>
      <w:r w:rsidRPr="00242BFD">
        <w:rPr>
          <w:rFonts w:cs="Arial"/>
          <w:szCs w:val="24"/>
        </w:rPr>
        <w:t xml:space="preserve"> procedural DT vote</w:t>
      </w:r>
    </w:p>
    <w:p w14:paraId="410A8870" w14:textId="0DD7B03E" w:rsidR="005E4DAF" w:rsidRPr="00242BFD" w:rsidRDefault="005E4DAF" w:rsidP="00242BFD">
      <w:pPr>
        <w:pStyle w:val="Normal2"/>
        <w:rPr>
          <w:rFonts w:cs="Arial"/>
          <w:szCs w:val="24"/>
        </w:rPr>
      </w:pPr>
      <w:r w:rsidRPr="00242BFD">
        <w:rPr>
          <w:rFonts w:cs="Arial"/>
          <w:szCs w:val="24"/>
        </w:rPr>
        <w:t xml:space="preserve">It was agreed that before each procedural vote, the DT members from WECC </w:t>
      </w:r>
      <w:r w:rsidR="00690646" w:rsidRPr="00242BFD">
        <w:rPr>
          <w:rFonts w:cs="Arial"/>
          <w:szCs w:val="24"/>
        </w:rPr>
        <w:t xml:space="preserve">and BPA </w:t>
      </w:r>
      <w:r w:rsidRPr="00242BFD">
        <w:rPr>
          <w:rFonts w:cs="Arial"/>
          <w:szCs w:val="24"/>
        </w:rPr>
        <w:t>would determine who would be casting the vote.</w:t>
      </w:r>
    </w:p>
    <w:p w14:paraId="4CB03CB6" w14:textId="77777777" w:rsidR="005E4DAF" w:rsidRPr="00161415" w:rsidRDefault="005E4DAF" w:rsidP="005E4DAF">
      <w:pPr>
        <w:spacing w:line="240" w:lineRule="auto"/>
        <w:ind w:left="720"/>
        <w:contextualSpacing/>
        <w:rPr>
          <w:rFonts w:ascii="Palatino Linotype" w:hAnsi="Palatino Linotype" w:cs="Arial"/>
          <w:szCs w:val="24"/>
        </w:rPr>
      </w:pPr>
      <w:r>
        <w:rPr>
          <w:rFonts w:ascii="Palatino Linotype" w:hAnsi="Palatino Linotype" w:cs="Arial"/>
          <w:szCs w:val="24"/>
        </w:rPr>
        <w:t xml:space="preserve">Those DT members present agreed by consensus to adopt the Development Principles for purposes of conducting </w:t>
      </w:r>
      <w:r w:rsidRPr="00161415">
        <w:rPr>
          <w:rFonts w:ascii="Palatino Linotype" w:hAnsi="Palatino Linotype" w:cs="Arial"/>
          <w:szCs w:val="24"/>
        </w:rPr>
        <w:t>the team’s routine business and enhancing the team’s ability to meet its due process requirements.</w:t>
      </w:r>
    </w:p>
    <w:p w14:paraId="2015E8E3" w14:textId="77777777" w:rsidR="005E4DAF" w:rsidRDefault="005E4DAF" w:rsidP="005E4DAF">
      <w:pPr>
        <w:spacing w:line="240" w:lineRule="auto"/>
        <w:ind w:left="720"/>
        <w:contextualSpacing/>
        <w:rPr>
          <w:rFonts w:ascii="Palatino Linotype" w:hAnsi="Palatino Linotype" w:cs="Arial"/>
          <w:szCs w:val="24"/>
        </w:rPr>
      </w:pPr>
    </w:p>
    <w:p w14:paraId="03940CFB" w14:textId="6D9B7528" w:rsidR="005E4DAF" w:rsidRDefault="005E4DAF" w:rsidP="005E4DAF">
      <w:pPr>
        <w:spacing w:line="240" w:lineRule="auto"/>
        <w:ind w:left="720"/>
        <w:contextualSpacing/>
        <w:rPr>
          <w:rFonts w:ascii="Palatino Linotype" w:hAnsi="Palatino Linotype" w:cs="Arial"/>
          <w:szCs w:val="24"/>
        </w:rPr>
      </w:pPr>
      <w:proofErr w:type="gramStart"/>
      <w:r w:rsidRPr="00161415">
        <w:rPr>
          <w:rFonts w:ascii="Palatino Linotype" w:hAnsi="Palatino Linotype" w:cs="Arial"/>
          <w:szCs w:val="24"/>
        </w:rPr>
        <w:t xml:space="preserve">The </w:t>
      </w:r>
      <w:r>
        <w:rPr>
          <w:rFonts w:ascii="Palatino Linotype" w:hAnsi="Palatino Linotype" w:cs="Arial"/>
          <w:szCs w:val="24"/>
        </w:rPr>
        <w:t>DT’s</w:t>
      </w:r>
      <w:proofErr w:type="gramEnd"/>
      <w:r>
        <w:rPr>
          <w:rFonts w:ascii="Palatino Linotype" w:hAnsi="Palatino Linotype" w:cs="Arial"/>
          <w:szCs w:val="24"/>
        </w:rPr>
        <w:t xml:space="preserve"> </w:t>
      </w:r>
      <w:r w:rsidRPr="00161415">
        <w:rPr>
          <w:rFonts w:ascii="Palatino Linotype" w:hAnsi="Palatino Linotype" w:cs="Arial"/>
          <w:szCs w:val="24"/>
        </w:rPr>
        <w:t xml:space="preserve">Development Principles </w:t>
      </w:r>
      <w:r w:rsidR="00242BFD" w:rsidRPr="00161415">
        <w:rPr>
          <w:rFonts w:ascii="Palatino Linotype" w:hAnsi="Palatino Linotype" w:cs="Arial"/>
          <w:szCs w:val="24"/>
        </w:rPr>
        <w:t>include</w:t>
      </w:r>
      <w:r w:rsidRPr="00161415">
        <w:rPr>
          <w:rFonts w:ascii="Palatino Linotype" w:hAnsi="Palatino Linotype" w:cs="Arial"/>
          <w:szCs w:val="24"/>
        </w:rPr>
        <w:t xml:space="preserve"> the following, unless otherwise stated in the Procedures, as modified from </w:t>
      </w:r>
      <w:proofErr w:type="gramStart"/>
      <w:r w:rsidRPr="00161415">
        <w:rPr>
          <w:rFonts w:ascii="Palatino Linotype" w:hAnsi="Palatino Linotype" w:cs="Arial"/>
          <w:szCs w:val="24"/>
        </w:rPr>
        <w:t>time-to-time</w:t>
      </w:r>
      <w:proofErr w:type="gramEnd"/>
      <w:r w:rsidRPr="00161415">
        <w:rPr>
          <w:rFonts w:ascii="Palatino Linotype" w:hAnsi="Palatino Linotype" w:cs="Arial"/>
          <w:szCs w:val="24"/>
        </w:rPr>
        <w:t xml:space="preserve">: </w:t>
      </w:r>
    </w:p>
    <w:p w14:paraId="608B8A93" w14:textId="77777777" w:rsidR="001355A1" w:rsidRPr="00161415" w:rsidRDefault="001355A1" w:rsidP="005E4DAF">
      <w:pPr>
        <w:spacing w:line="240" w:lineRule="auto"/>
        <w:ind w:left="720"/>
        <w:contextualSpacing/>
        <w:rPr>
          <w:rFonts w:ascii="Palatino Linotype" w:hAnsi="Palatino Linotype" w:cs="Arial"/>
          <w:szCs w:val="24"/>
        </w:rPr>
      </w:pPr>
    </w:p>
    <w:p w14:paraId="61C2BBB8" w14:textId="0627BAF7" w:rsidR="005E4DAF" w:rsidRPr="001355A1" w:rsidRDefault="001355A1" w:rsidP="001355A1">
      <w:pPr>
        <w:pStyle w:val="Normal2"/>
        <w:numPr>
          <w:ilvl w:val="0"/>
          <w:numId w:val="23"/>
        </w:numPr>
        <w:rPr>
          <w:i/>
          <w:iCs/>
          <w:sz w:val="32"/>
          <w:szCs w:val="32"/>
        </w:rPr>
      </w:pPr>
      <w:r w:rsidRPr="001355A1">
        <w:rPr>
          <w:i/>
          <w:iCs/>
          <w:sz w:val="32"/>
          <w:szCs w:val="32"/>
        </w:rPr>
        <w:t>Principles</w:t>
      </w:r>
    </w:p>
    <w:p w14:paraId="06A86713" w14:textId="77777777" w:rsidR="005E4DAF" w:rsidRPr="00161415" w:rsidRDefault="005E4DAF" w:rsidP="005E4DAF">
      <w:pPr>
        <w:numPr>
          <w:ilvl w:val="0"/>
          <w:numId w:val="23"/>
        </w:numPr>
        <w:spacing w:before="120" w:line="240" w:lineRule="auto"/>
        <w:ind w:left="1080"/>
        <w:contextualSpacing/>
        <w:rPr>
          <w:rFonts w:ascii="Palatino Linotype" w:hAnsi="Palatino Linotype" w:cs="Arial"/>
          <w:szCs w:val="24"/>
        </w:rPr>
      </w:pPr>
      <w:r w:rsidRPr="00161415">
        <w:rPr>
          <w:rFonts w:ascii="Palatino Linotype" w:hAnsi="Palatino Linotype" w:cs="Arial"/>
          <w:szCs w:val="24"/>
        </w:rPr>
        <w:t xml:space="preserve">All DT meetings </w:t>
      </w:r>
      <w:proofErr w:type="gramStart"/>
      <w:r w:rsidRPr="00161415">
        <w:rPr>
          <w:rFonts w:ascii="Palatino Linotype" w:hAnsi="Palatino Linotype" w:cs="Arial"/>
          <w:szCs w:val="24"/>
        </w:rPr>
        <w:t>shall</w:t>
      </w:r>
      <w:proofErr w:type="gramEnd"/>
      <w:r w:rsidRPr="00161415">
        <w:rPr>
          <w:rFonts w:ascii="Palatino Linotype" w:hAnsi="Palatino Linotype" w:cs="Arial"/>
          <w:szCs w:val="24"/>
        </w:rPr>
        <w:t xml:space="preserve"> be open and publicly noticed on the WECC website.  A 14-day notice period is required to hold a DT meeting.</w:t>
      </w:r>
    </w:p>
    <w:p w14:paraId="05870698" w14:textId="77777777" w:rsidR="005E4DAF" w:rsidRPr="00161415" w:rsidRDefault="005E4DAF" w:rsidP="005E4DAF">
      <w:pPr>
        <w:numPr>
          <w:ilvl w:val="0"/>
          <w:numId w:val="23"/>
        </w:numPr>
        <w:spacing w:before="120" w:line="240" w:lineRule="auto"/>
        <w:ind w:left="1080"/>
        <w:contextualSpacing/>
        <w:rPr>
          <w:rFonts w:ascii="Palatino Linotype" w:hAnsi="Palatino Linotype" w:cs="Arial"/>
          <w:szCs w:val="24"/>
        </w:rPr>
      </w:pPr>
      <w:r w:rsidRPr="00161415">
        <w:rPr>
          <w:rFonts w:ascii="Palatino Linotype" w:hAnsi="Palatino Linotype" w:cs="Arial"/>
          <w:szCs w:val="24"/>
        </w:rPr>
        <w:t xml:space="preserve">Notice of each DT meeting shall be posted on the WECC website for a minimum of 14 days prior to the meeting. </w:t>
      </w:r>
    </w:p>
    <w:p w14:paraId="28149BA9" w14:textId="77777777" w:rsidR="005E4DAF" w:rsidRPr="00161415" w:rsidRDefault="005E4DAF" w:rsidP="005E4DAF">
      <w:pPr>
        <w:numPr>
          <w:ilvl w:val="0"/>
          <w:numId w:val="23"/>
        </w:numPr>
        <w:spacing w:before="120" w:line="240" w:lineRule="auto"/>
        <w:ind w:left="1080"/>
        <w:contextualSpacing/>
        <w:rPr>
          <w:rFonts w:ascii="Palatino Linotype" w:hAnsi="Palatino Linotype" w:cs="Arial"/>
          <w:szCs w:val="24"/>
        </w:rPr>
      </w:pPr>
      <w:r w:rsidRPr="00161415">
        <w:rPr>
          <w:rFonts w:ascii="Palatino Linotype" w:hAnsi="Palatino Linotype" w:cs="Arial"/>
          <w:szCs w:val="24"/>
        </w:rPr>
        <w:t>All participants eligible to vote in a Ballot Pool retain full opportunity and representation to vote on the final document.</w:t>
      </w:r>
    </w:p>
    <w:p w14:paraId="39A45CD7" w14:textId="77777777" w:rsidR="005E4DAF" w:rsidRPr="00893480" w:rsidRDefault="005E4DAF" w:rsidP="005E4DAF">
      <w:pPr>
        <w:numPr>
          <w:ilvl w:val="0"/>
          <w:numId w:val="23"/>
        </w:numPr>
        <w:spacing w:before="120" w:line="240" w:lineRule="auto"/>
        <w:ind w:left="1080"/>
        <w:contextualSpacing/>
        <w:rPr>
          <w:rFonts w:ascii="Palatino Linotype" w:hAnsi="Palatino Linotype" w:cs="Arial"/>
          <w:szCs w:val="24"/>
        </w:rPr>
      </w:pPr>
      <w:r w:rsidRPr="00893480">
        <w:rPr>
          <w:rFonts w:ascii="Palatino Linotype" w:hAnsi="Palatino Linotype" w:cs="Arial"/>
          <w:szCs w:val="24"/>
        </w:rPr>
        <w:t xml:space="preserve">Nothing in these Development Principles shall infringe on an individual’s appellate rights under the Procedures.  </w:t>
      </w:r>
    </w:p>
    <w:p w14:paraId="718A71A7" w14:textId="77777777" w:rsidR="005E4DAF" w:rsidRPr="00893480" w:rsidRDefault="005E4DAF" w:rsidP="005E4DAF">
      <w:pPr>
        <w:numPr>
          <w:ilvl w:val="0"/>
          <w:numId w:val="23"/>
        </w:numPr>
        <w:spacing w:before="120" w:line="240" w:lineRule="auto"/>
        <w:ind w:left="1080"/>
        <w:contextualSpacing/>
        <w:rPr>
          <w:rFonts w:ascii="Palatino Linotype" w:hAnsi="Palatino Linotype" w:cs="Arial"/>
          <w:szCs w:val="24"/>
        </w:rPr>
      </w:pPr>
      <w:r w:rsidRPr="00893480">
        <w:rPr>
          <w:rFonts w:ascii="Palatino Linotype" w:hAnsi="Palatino Linotype" w:cs="Arial"/>
          <w:szCs w:val="24"/>
        </w:rPr>
        <w:t>All DT members are encouraged to always be present; proxy voting by a DT member is not allowed.</w:t>
      </w:r>
    </w:p>
    <w:p w14:paraId="673713CB" w14:textId="77777777" w:rsidR="005E4DAF" w:rsidRPr="00161415" w:rsidRDefault="005E4DAF" w:rsidP="005E4DAF">
      <w:pPr>
        <w:numPr>
          <w:ilvl w:val="0"/>
          <w:numId w:val="23"/>
        </w:numPr>
        <w:spacing w:before="120" w:line="240" w:lineRule="auto"/>
        <w:ind w:left="1080"/>
        <w:contextualSpacing/>
        <w:rPr>
          <w:rFonts w:ascii="Palatino Linotype" w:hAnsi="Palatino Linotype" w:cs="Arial"/>
          <w:szCs w:val="24"/>
        </w:rPr>
      </w:pPr>
      <w:r w:rsidRPr="00893480">
        <w:rPr>
          <w:rFonts w:ascii="Palatino Linotype" w:hAnsi="Palatino Linotype" w:cs="Arial"/>
          <w:szCs w:val="24"/>
        </w:rPr>
        <w:t>The Procedures do not require a quorum to be present to conduct business or before a DT vote is taken</w:t>
      </w:r>
      <w:r w:rsidRPr="00161415">
        <w:rPr>
          <w:rFonts w:ascii="Palatino Linotype" w:hAnsi="Palatino Linotype" w:cs="Arial"/>
          <w:szCs w:val="24"/>
        </w:rPr>
        <w:t xml:space="preserve">. </w:t>
      </w:r>
    </w:p>
    <w:p w14:paraId="46FF43F6" w14:textId="77777777" w:rsidR="005E4DAF" w:rsidRPr="00161415" w:rsidRDefault="005E4DAF" w:rsidP="005E4DAF">
      <w:pPr>
        <w:numPr>
          <w:ilvl w:val="0"/>
          <w:numId w:val="23"/>
        </w:numPr>
        <w:spacing w:before="120" w:line="240" w:lineRule="auto"/>
        <w:ind w:left="1080"/>
        <w:contextualSpacing/>
        <w:rPr>
          <w:rFonts w:ascii="Palatino Linotype" w:hAnsi="Palatino Linotype" w:cs="Arial"/>
          <w:szCs w:val="24"/>
        </w:rPr>
      </w:pPr>
      <w:r w:rsidRPr="00161415">
        <w:rPr>
          <w:rFonts w:ascii="Palatino Linotype" w:hAnsi="Palatino Linotype" w:cs="Arial"/>
          <w:szCs w:val="24"/>
        </w:rPr>
        <w:lastRenderedPageBreak/>
        <w:t>The Procedures do not require notice that a DT vote will be taken.</w:t>
      </w:r>
    </w:p>
    <w:p w14:paraId="49DF1FD0" w14:textId="77777777" w:rsidR="005E4DAF" w:rsidRPr="00161415" w:rsidRDefault="005E4DAF" w:rsidP="005E4DAF">
      <w:pPr>
        <w:numPr>
          <w:ilvl w:val="0"/>
          <w:numId w:val="23"/>
        </w:numPr>
        <w:spacing w:before="120" w:line="240" w:lineRule="auto"/>
        <w:ind w:left="1080"/>
        <w:contextualSpacing/>
        <w:rPr>
          <w:rFonts w:ascii="Palatino Linotype" w:hAnsi="Palatino Linotype" w:cs="Arial"/>
          <w:szCs w:val="24"/>
        </w:rPr>
      </w:pPr>
      <w:r w:rsidRPr="00161415">
        <w:rPr>
          <w:rFonts w:ascii="Palatino Linotype" w:hAnsi="Palatino Linotype" w:cs="Arial"/>
          <w:szCs w:val="24"/>
        </w:rPr>
        <w:t xml:space="preserve">The Procedures do not require notice that a subset of the DT will meet. </w:t>
      </w:r>
    </w:p>
    <w:p w14:paraId="0FD45A8A" w14:textId="77777777" w:rsidR="005E4DAF" w:rsidRPr="00161415" w:rsidRDefault="005E4DAF" w:rsidP="005E4DAF">
      <w:pPr>
        <w:numPr>
          <w:ilvl w:val="0"/>
          <w:numId w:val="23"/>
        </w:numPr>
        <w:spacing w:before="120" w:line="240" w:lineRule="auto"/>
        <w:ind w:left="1080"/>
        <w:contextualSpacing/>
        <w:rPr>
          <w:rFonts w:ascii="Palatino Linotype" w:hAnsi="Palatino Linotype" w:cs="Arial"/>
          <w:szCs w:val="24"/>
        </w:rPr>
      </w:pPr>
      <w:r w:rsidRPr="00161415">
        <w:rPr>
          <w:rFonts w:ascii="Palatino Linotype" w:hAnsi="Palatino Linotype" w:cs="Arial"/>
          <w:szCs w:val="24"/>
        </w:rPr>
        <w:t xml:space="preserve">An affirmative majority vote of the entire DT is required to forward a document to the WSC with a recommendation for ballot.  For all other actions, a simple majority vote of the DT members present is sufficient to carry a ballot.   </w:t>
      </w:r>
    </w:p>
    <w:p w14:paraId="60A209CB" w14:textId="77777777" w:rsidR="005E4DAF" w:rsidRPr="00161415" w:rsidRDefault="005E4DAF" w:rsidP="005E4DAF">
      <w:pPr>
        <w:numPr>
          <w:ilvl w:val="0"/>
          <w:numId w:val="23"/>
        </w:numPr>
        <w:spacing w:before="120" w:line="240" w:lineRule="auto"/>
        <w:ind w:left="1080"/>
        <w:contextualSpacing/>
        <w:rPr>
          <w:rFonts w:ascii="Palatino Linotype" w:hAnsi="Palatino Linotype" w:cs="Arial"/>
          <w:szCs w:val="24"/>
        </w:rPr>
      </w:pPr>
      <w:r w:rsidRPr="00161415">
        <w:rPr>
          <w:rFonts w:ascii="Palatino Linotype" w:hAnsi="Palatino Linotype" w:cs="Arial"/>
          <w:szCs w:val="24"/>
        </w:rPr>
        <w:t>DT voting may take place face-to-face, electronically, in real-time, or within a scheduled window.</w:t>
      </w:r>
    </w:p>
    <w:p w14:paraId="435E8A49" w14:textId="77777777" w:rsidR="005E4DAF" w:rsidRPr="00893480" w:rsidRDefault="005E4DAF" w:rsidP="005E4DAF">
      <w:pPr>
        <w:numPr>
          <w:ilvl w:val="0"/>
          <w:numId w:val="23"/>
        </w:numPr>
        <w:spacing w:before="120" w:line="240" w:lineRule="auto"/>
        <w:ind w:left="1080"/>
        <w:contextualSpacing/>
        <w:rPr>
          <w:rFonts w:ascii="Palatino Linotype" w:hAnsi="Palatino Linotype" w:cs="Arial"/>
          <w:szCs w:val="24"/>
        </w:rPr>
      </w:pPr>
      <w:r w:rsidRPr="00893480">
        <w:rPr>
          <w:rFonts w:ascii="Palatino Linotype" w:hAnsi="Palatino Linotype" w:cs="Arial"/>
          <w:szCs w:val="24"/>
        </w:rPr>
        <w:t>Voting on which position to adopt on a drafting issue is reserved for the DT members.</w:t>
      </w:r>
    </w:p>
    <w:p w14:paraId="1CEBEEAF" w14:textId="77777777" w:rsidR="005E4DAF" w:rsidRPr="00893480" w:rsidRDefault="005E4DAF" w:rsidP="005E4DAF">
      <w:pPr>
        <w:numPr>
          <w:ilvl w:val="0"/>
          <w:numId w:val="23"/>
        </w:numPr>
        <w:spacing w:before="120" w:line="240" w:lineRule="auto"/>
        <w:ind w:left="1080"/>
        <w:contextualSpacing/>
        <w:rPr>
          <w:rFonts w:ascii="Palatino Linotype" w:hAnsi="Palatino Linotype" w:cs="Arial"/>
          <w:szCs w:val="24"/>
        </w:rPr>
      </w:pPr>
      <w:r w:rsidRPr="00893480">
        <w:rPr>
          <w:rFonts w:ascii="Palatino Linotype" w:hAnsi="Palatino Linotype" w:cs="Arial"/>
          <w:szCs w:val="24"/>
        </w:rPr>
        <w:t xml:space="preserve">Voting on inclusion or exclusion of specific language in the document under development is reserved for the DT members. </w:t>
      </w:r>
    </w:p>
    <w:p w14:paraId="22307316" w14:textId="77777777" w:rsidR="005E4DAF" w:rsidRDefault="005E4DAF" w:rsidP="005E4DAF">
      <w:pPr>
        <w:numPr>
          <w:ilvl w:val="0"/>
          <w:numId w:val="23"/>
        </w:numPr>
        <w:spacing w:before="120" w:line="240" w:lineRule="auto"/>
        <w:ind w:left="1080"/>
        <w:contextualSpacing/>
        <w:rPr>
          <w:rFonts w:ascii="Palatino Linotype" w:hAnsi="Palatino Linotype" w:cs="Arial"/>
          <w:szCs w:val="24"/>
        </w:rPr>
      </w:pPr>
      <w:r w:rsidRPr="00893480">
        <w:rPr>
          <w:rFonts w:ascii="Palatino Linotype" w:hAnsi="Palatino Linotype" w:cs="Arial"/>
          <w:szCs w:val="24"/>
        </w:rPr>
        <w:t>Voting on minutes and related business motions is reserved for the DT members.</w:t>
      </w:r>
    </w:p>
    <w:p w14:paraId="37BBDFB8" w14:textId="77777777" w:rsidR="005E4DAF" w:rsidRPr="0064500A" w:rsidRDefault="005E4DAF" w:rsidP="005E4DAF">
      <w:pPr>
        <w:numPr>
          <w:ilvl w:val="0"/>
          <w:numId w:val="23"/>
        </w:numPr>
        <w:spacing w:before="120" w:line="240" w:lineRule="auto"/>
        <w:ind w:left="1080"/>
        <w:contextualSpacing/>
        <w:rPr>
          <w:rFonts w:ascii="Palatino Linotype" w:hAnsi="Palatino Linotype" w:cs="Arial"/>
          <w:szCs w:val="24"/>
        </w:rPr>
      </w:pPr>
      <w:r w:rsidRPr="0064500A">
        <w:rPr>
          <w:rFonts w:ascii="Palatino Linotype" w:hAnsi="Palatino Linotype" w:cs="Arial"/>
          <w:szCs w:val="24"/>
        </w:rPr>
        <w:t>Straw Polls are of excellent advisory value; however, the DT is not obligated to abide by a straw poll.</w:t>
      </w:r>
    </w:p>
    <w:p w14:paraId="70D268D7" w14:textId="77777777" w:rsidR="005E4DAF" w:rsidRPr="004A3FD3" w:rsidRDefault="005E4DAF" w:rsidP="005E4DAF">
      <w:pPr>
        <w:pStyle w:val="Normal2"/>
        <w:numPr>
          <w:ilvl w:val="0"/>
          <w:numId w:val="23"/>
        </w:numPr>
        <w:rPr>
          <w:i/>
          <w:iCs/>
          <w:sz w:val="32"/>
          <w:szCs w:val="32"/>
        </w:rPr>
      </w:pPr>
      <w:r w:rsidRPr="004A3FD3">
        <w:rPr>
          <w:i/>
          <w:iCs/>
          <w:sz w:val="32"/>
          <w:szCs w:val="32"/>
        </w:rPr>
        <w:t>Procedures</w:t>
      </w:r>
    </w:p>
    <w:p w14:paraId="530D0421" w14:textId="77777777" w:rsidR="005E4DAF" w:rsidRPr="00242BFD" w:rsidRDefault="005E4DAF" w:rsidP="00242BFD">
      <w:pPr>
        <w:numPr>
          <w:ilvl w:val="0"/>
          <w:numId w:val="23"/>
        </w:numPr>
        <w:spacing w:before="120" w:line="240" w:lineRule="auto"/>
        <w:ind w:left="1080"/>
        <w:contextualSpacing/>
        <w:rPr>
          <w:rFonts w:ascii="Palatino Linotype" w:hAnsi="Palatino Linotype" w:cs="Arial"/>
          <w:szCs w:val="24"/>
        </w:rPr>
      </w:pPr>
      <w:r w:rsidRPr="00242BFD">
        <w:rPr>
          <w:rFonts w:ascii="Palatino Linotype" w:hAnsi="Palatino Linotype" w:cs="Arial"/>
          <w:szCs w:val="24"/>
        </w:rPr>
        <w:t xml:space="preserve">Mr. Crane provided a brief overview of the project and Procedural requirements.  </w:t>
      </w:r>
    </w:p>
    <w:p w14:paraId="356441ED" w14:textId="77777777" w:rsidR="005E4DAF" w:rsidRPr="00242BFD" w:rsidRDefault="005E4DAF" w:rsidP="00242BFD">
      <w:pPr>
        <w:numPr>
          <w:ilvl w:val="0"/>
          <w:numId w:val="23"/>
        </w:numPr>
        <w:spacing w:before="120" w:line="240" w:lineRule="auto"/>
        <w:ind w:left="1080"/>
        <w:contextualSpacing/>
        <w:rPr>
          <w:rFonts w:ascii="Palatino Linotype" w:hAnsi="Palatino Linotype" w:cs="Arial"/>
          <w:szCs w:val="24"/>
        </w:rPr>
      </w:pPr>
      <w:r w:rsidRPr="00242BFD">
        <w:rPr>
          <w:rFonts w:ascii="Palatino Linotype" w:hAnsi="Palatino Linotype" w:cs="Arial"/>
          <w:szCs w:val="24"/>
        </w:rPr>
        <w:t>Mr. Crane briefed the team on the location and content of the Procedures as well as the scope of the Standard Authorization Requests (SAR).  The Procedures can be found on the Standards Home Page.  The project has its own project page.</w:t>
      </w:r>
    </w:p>
    <w:p w14:paraId="6241F611" w14:textId="77777777" w:rsidR="005E4DAF" w:rsidRPr="00242BFD" w:rsidRDefault="005E4DAF" w:rsidP="00242BFD">
      <w:pPr>
        <w:numPr>
          <w:ilvl w:val="0"/>
          <w:numId w:val="23"/>
        </w:numPr>
        <w:spacing w:before="120" w:line="240" w:lineRule="auto"/>
        <w:ind w:left="1080"/>
        <w:contextualSpacing/>
        <w:rPr>
          <w:rFonts w:ascii="Palatino Linotype" w:hAnsi="Palatino Linotype" w:cs="Arial"/>
          <w:szCs w:val="24"/>
        </w:rPr>
      </w:pPr>
      <w:r w:rsidRPr="00242BFD">
        <w:rPr>
          <w:rFonts w:ascii="Palatino Linotype" w:hAnsi="Palatino Linotype" w:cs="Arial"/>
          <w:szCs w:val="24"/>
        </w:rPr>
        <w:t xml:space="preserve">The team was instructed that disposition of the work product ultimately lies with the WSC; however, generally, the team will ask for a majority vote to advance the work product through each stage of development. </w:t>
      </w:r>
    </w:p>
    <w:p w14:paraId="1789C345" w14:textId="77777777" w:rsidR="005E4DAF" w:rsidRPr="00242BFD" w:rsidRDefault="005E4DAF" w:rsidP="00242BFD">
      <w:pPr>
        <w:numPr>
          <w:ilvl w:val="0"/>
          <w:numId w:val="23"/>
        </w:numPr>
        <w:spacing w:before="120" w:line="240" w:lineRule="auto"/>
        <w:ind w:left="1080"/>
        <w:contextualSpacing/>
        <w:rPr>
          <w:rFonts w:ascii="Palatino Linotype" w:hAnsi="Palatino Linotype" w:cs="Arial"/>
          <w:szCs w:val="24"/>
        </w:rPr>
      </w:pPr>
      <w:r w:rsidRPr="00242BFD">
        <w:rPr>
          <w:rFonts w:ascii="Palatino Linotype" w:hAnsi="Palatino Linotype" w:cs="Arial"/>
          <w:szCs w:val="24"/>
        </w:rPr>
        <w:t>The DT was advised that the final work product must reflect the scope of the SAR.  If the DT opts to expand the scope of the SAR, the WSC will need to approve the expanded scope.</w:t>
      </w:r>
    </w:p>
    <w:p w14:paraId="17DB21E6" w14:textId="611154E4" w:rsidR="005E4DAF" w:rsidRPr="004A3FD3" w:rsidRDefault="00482EF6" w:rsidP="004A3FD3">
      <w:pPr>
        <w:pStyle w:val="Normal2"/>
        <w:numPr>
          <w:ilvl w:val="0"/>
          <w:numId w:val="23"/>
        </w:numPr>
        <w:rPr>
          <w:i/>
          <w:iCs/>
          <w:sz w:val="32"/>
          <w:szCs w:val="32"/>
        </w:rPr>
      </w:pPr>
      <w:r w:rsidRPr="004A3FD3">
        <w:rPr>
          <w:i/>
          <w:iCs/>
          <w:sz w:val="32"/>
          <w:szCs w:val="32"/>
        </w:rPr>
        <w:t>DRAFTING</w:t>
      </w:r>
    </w:p>
    <w:p w14:paraId="0552AF4D" w14:textId="3AE34FCE" w:rsidR="00C92992" w:rsidRPr="00242BFD" w:rsidRDefault="00482EF6" w:rsidP="00242BFD">
      <w:pPr>
        <w:numPr>
          <w:ilvl w:val="0"/>
          <w:numId w:val="23"/>
        </w:numPr>
        <w:spacing w:before="120" w:line="240" w:lineRule="auto"/>
        <w:ind w:left="1080"/>
        <w:contextualSpacing/>
        <w:rPr>
          <w:rFonts w:ascii="Palatino Linotype" w:hAnsi="Palatino Linotype" w:cs="Arial"/>
          <w:szCs w:val="24"/>
        </w:rPr>
      </w:pPr>
      <w:r w:rsidRPr="00242BFD">
        <w:rPr>
          <w:rFonts w:ascii="Palatino Linotype" w:hAnsi="Palatino Linotype" w:cs="Arial"/>
          <w:szCs w:val="24"/>
        </w:rPr>
        <w:t xml:space="preserve">Curtis </w:t>
      </w:r>
      <w:r w:rsidR="004A3FD3" w:rsidRPr="00242BFD">
        <w:rPr>
          <w:rFonts w:ascii="Palatino Linotype" w:hAnsi="Palatino Linotype" w:cs="Arial"/>
          <w:szCs w:val="24"/>
        </w:rPr>
        <w:t xml:space="preserve">Crews </w:t>
      </w:r>
      <w:r w:rsidRPr="00242BFD">
        <w:rPr>
          <w:rFonts w:ascii="Palatino Linotype" w:hAnsi="Palatino Linotype" w:cs="Arial"/>
          <w:szCs w:val="24"/>
        </w:rPr>
        <w:t xml:space="preserve">presented the </w:t>
      </w:r>
      <w:r w:rsidR="004A3FD3" w:rsidRPr="00242BFD">
        <w:rPr>
          <w:rFonts w:ascii="Palatino Linotype" w:hAnsi="Palatino Linotype" w:cs="Arial"/>
          <w:szCs w:val="24"/>
        </w:rPr>
        <w:t xml:space="preserve">starting </w:t>
      </w:r>
      <w:proofErr w:type="gramStart"/>
      <w:r w:rsidR="004A3FD3" w:rsidRPr="00242BFD">
        <w:rPr>
          <w:rFonts w:ascii="Palatino Linotype" w:hAnsi="Palatino Linotype" w:cs="Arial"/>
          <w:szCs w:val="24"/>
        </w:rPr>
        <w:t>redline</w:t>
      </w:r>
      <w:proofErr w:type="gramEnd"/>
      <w:r w:rsidR="004A3FD3" w:rsidRPr="00242BFD">
        <w:rPr>
          <w:rFonts w:ascii="Palatino Linotype" w:hAnsi="Palatino Linotype" w:cs="Arial"/>
          <w:szCs w:val="24"/>
        </w:rPr>
        <w:t>. This is basically a copy of the language in R15 of the NERC standard that changes references from the NERC standard to reference the correct requirements in the WECC Variance.</w:t>
      </w:r>
    </w:p>
    <w:p w14:paraId="76F0B456" w14:textId="765EC41A" w:rsidR="004A3FD3" w:rsidRPr="00242BFD" w:rsidRDefault="004A3FD3" w:rsidP="00242BFD">
      <w:pPr>
        <w:numPr>
          <w:ilvl w:val="0"/>
          <w:numId w:val="23"/>
        </w:numPr>
        <w:spacing w:before="120" w:line="240" w:lineRule="auto"/>
        <w:ind w:left="1080"/>
        <w:contextualSpacing/>
        <w:rPr>
          <w:rFonts w:ascii="Palatino Linotype" w:hAnsi="Palatino Linotype" w:cs="Arial"/>
          <w:szCs w:val="24"/>
        </w:rPr>
      </w:pPr>
      <w:r w:rsidRPr="00242BFD">
        <w:rPr>
          <w:rFonts w:ascii="Palatino Linotype" w:hAnsi="Palatino Linotype" w:cs="Arial"/>
          <w:szCs w:val="24"/>
        </w:rPr>
        <w:t>The DT members present agreed that</w:t>
      </w:r>
      <w:r w:rsidR="00003124" w:rsidRPr="00242BFD">
        <w:rPr>
          <w:rFonts w:ascii="Palatino Linotype" w:hAnsi="Palatino Linotype" w:cs="Arial"/>
          <w:szCs w:val="24"/>
        </w:rPr>
        <w:t xml:space="preserve"> everything looked good and agreed that those DT members that </w:t>
      </w:r>
      <w:proofErr w:type="gramStart"/>
      <w:r w:rsidR="00003124" w:rsidRPr="00242BFD">
        <w:rPr>
          <w:rFonts w:ascii="Palatino Linotype" w:hAnsi="Palatino Linotype" w:cs="Arial"/>
          <w:szCs w:val="24"/>
        </w:rPr>
        <w:t>were not able to</w:t>
      </w:r>
      <w:proofErr w:type="gramEnd"/>
      <w:r w:rsidR="00003124" w:rsidRPr="00242BFD">
        <w:rPr>
          <w:rFonts w:ascii="Palatino Linotype" w:hAnsi="Palatino Linotype" w:cs="Arial"/>
          <w:szCs w:val="24"/>
        </w:rPr>
        <w:t xml:space="preserve"> </w:t>
      </w:r>
      <w:proofErr w:type="gramStart"/>
      <w:r w:rsidR="00003124" w:rsidRPr="00242BFD">
        <w:rPr>
          <w:rFonts w:ascii="Palatino Linotype" w:hAnsi="Palatino Linotype" w:cs="Arial"/>
          <w:szCs w:val="24"/>
        </w:rPr>
        <w:t>make</w:t>
      </w:r>
      <w:proofErr w:type="gramEnd"/>
      <w:r w:rsidR="00003124" w:rsidRPr="00242BFD">
        <w:rPr>
          <w:rFonts w:ascii="Palatino Linotype" w:hAnsi="Palatino Linotype" w:cs="Arial"/>
          <w:szCs w:val="24"/>
        </w:rPr>
        <w:t xml:space="preserve"> this meeting should be able to look at this document during the upcoming September 24th Meeting before voting to send the document out for a </w:t>
      </w:r>
      <w:proofErr w:type="gramStart"/>
      <w:r w:rsidR="00003124" w:rsidRPr="00242BFD">
        <w:rPr>
          <w:rFonts w:ascii="Palatino Linotype" w:hAnsi="Palatino Linotype" w:cs="Arial"/>
          <w:szCs w:val="24"/>
        </w:rPr>
        <w:t>30 day</w:t>
      </w:r>
      <w:proofErr w:type="gramEnd"/>
      <w:r w:rsidR="00003124" w:rsidRPr="00242BFD">
        <w:rPr>
          <w:rFonts w:ascii="Palatino Linotype" w:hAnsi="Palatino Linotype" w:cs="Arial"/>
          <w:szCs w:val="24"/>
        </w:rPr>
        <w:t xml:space="preserve"> comment period.</w:t>
      </w:r>
    </w:p>
    <w:bookmarkEnd w:id="0"/>
    <w:p w14:paraId="3E2B513E" w14:textId="4E3D1071" w:rsidR="0064500A" w:rsidRPr="0064500A" w:rsidRDefault="004D1AA4" w:rsidP="0064500A">
      <w:pPr>
        <w:pStyle w:val="Heading2"/>
      </w:pPr>
      <w:r w:rsidRPr="009A053D">
        <w:t>Public Comment</w:t>
      </w:r>
    </w:p>
    <w:p w14:paraId="71B1EFB6" w14:textId="52460876" w:rsidR="001D61E8" w:rsidRPr="009A053D" w:rsidRDefault="001D61E8" w:rsidP="006E6868">
      <w:pPr>
        <w:pStyle w:val="Normal2"/>
      </w:pPr>
      <w:r>
        <w:t xml:space="preserve">All DT meetings held </w:t>
      </w:r>
      <w:proofErr w:type="gramStart"/>
      <w:r>
        <w:t>per</w:t>
      </w:r>
      <w:proofErr w:type="gramEnd"/>
      <w:r>
        <w:t xml:space="preserve"> the Procedures are open to the public.  Public comment is solicited on a continuous basis.</w:t>
      </w:r>
    </w:p>
    <w:p w14:paraId="08BC36E4" w14:textId="77777777" w:rsidR="009D1A67" w:rsidRDefault="009D1A67" w:rsidP="007864D4">
      <w:pPr>
        <w:pStyle w:val="Heading2"/>
      </w:pPr>
      <w:proofErr w:type="gramStart"/>
      <w:r w:rsidRPr="009A053D">
        <w:t>Review</w:t>
      </w:r>
      <w:proofErr w:type="gramEnd"/>
      <w:r w:rsidRPr="009A053D">
        <w:t xml:space="preserve"> New Action Items</w:t>
      </w:r>
    </w:p>
    <w:p w14:paraId="0A2A88D7" w14:textId="7DA17695" w:rsidR="006E6868" w:rsidRPr="008C14F1" w:rsidRDefault="00003124" w:rsidP="006E6868">
      <w:pPr>
        <w:pStyle w:val="ListBullet"/>
      </w:pPr>
      <w:bookmarkStart w:id="3" w:name="_Hlk194676209"/>
      <w:r>
        <w:t xml:space="preserve">Send </w:t>
      </w:r>
      <w:proofErr w:type="gramStart"/>
      <w:r>
        <w:t>out</w:t>
      </w:r>
      <w:proofErr w:type="gramEnd"/>
      <w:r>
        <w:t xml:space="preserve"> poll asking the DT when to schedule a meeting after the September 24</w:t>
      </w:r>
      <w:r w:rsidRPr="00003124">
        <w:rPr>
          <w:vertAlign w:val="superscript"/>
        </w:rPr>
        <w:t>th</w:t>
      </w:r>
      <w:r>
        <w:t xml:space="preserve"> meeting </w:t>
      </w:r>
      <w:proofErr w:type="gramStart"/>
      <w:r>
        <w:t>should that</w:t>
      </w:r>
      <w:proofErr w:type="gramEnd"/>
      <w:r>
        <w:t xml:space="preserve"> be needed if the document is not sent out for comment.</w:t>
      </w:r>
    </w:p>
    <w:p w14:paraId="1CD047BF" w14:textId="2ADBA967" w:rsidR="006E6868" w:rsidRDefault="00016143" w:rsidP="006E6868">
      <w:pPr>
        <w:pStyle w:val="ListBullet"/>
        <w:numPr>
          <w:ilvl w:val="1"/>
          <w:numId w:val="18"/>
        </w:numPr>
      </w:pPr>
      <w:r w:rsidRPr="006E6868">
        <w:lastRenderedPageBreak/>
        <w:t xml:space="preserve">Assigned To: </w:t>
      </w:r>
      <w:r w:rsidR="00003124">
        <w:t>Donovan Crane, WECC</w:t>
      </w:r>
    </w:p>
    <w:p w14:paraId="5A2097B6" w14:textId="375E702B" w:rsidR="001D61E8" w:rsidRPr="006E6868" w:rsidRDefault="00016143" w:rsidP="00003124">
      <w:pPr>
        <w:pStyle w:val="ListBullet"/>
        <w:numPr>
          <w:ilvl w:val="1"/>
          <w:numId w:val="18"/>
        </w:numPr>
      </w:pPr>
      <w:r w:rsidRPr="006E6868">
        <w:t xml:space="preserve">Due Date: </w:t>
      </w:r>
      <w:r w:rsidR="00242BFD">
        <w:t>Wednesday</w:t>
      </w:r>
      <w:r w:rsidR="00003124">
        <w:t xml:space="preserve"> September 2</w:t>
      </w:r>
      <w:r w:rsidR="00242BFD">
        <w:t>4</w:t>
      </w:r>
      <w:bookmarkEnd w:id="3"/>
      <w:r w:rsidR="00242BFD">
        <w:t>th</w:t>
      </w:r>
    </w:p>
    <w:p w14:paraId="78D0D322" w14:textId="77777777" w:rsidR="009D1A67" w:rsidRPr="009A053D" w:rsidRDefault="00BB045C" w:rsidP="007864D4">
      <w:pPr>
        <w:pStyle w:val="Heading2"/>
      </w:pPr>
      <w:r w:rsidRPr="009A053D">
        <w:t>Upcoming</w:t>
      </w:r>
      <w:r w:rsidR="009D1A67" w:rsidRPr="009A053D">
        <w:t xml:space="preserve"> Meetings</w:t>
      </w:r>
    </w:p>
    <w:p w14:paraId="09BF7FE7" w14:textId="3B6053F2" w:rsidR="00AD4263" w:rsidRDefault="00003124" w:rsidP="00AD4263">
      <w:pPr>
        <w:pStyle w:val="MeetingsLeader"/>
      </w:pPr>
      <w:r>
        <w:t>September 24</w:t>
      </w:r>
      <w:r w:rsidR="00AD4263">
        <w:t xml:space="preserve">, </w:t>
      </w:r>
      <w:proofErr w:type="gramStart"/>
      <w:r w:rsidR="00AD4263">
        <w:t>2025</w:t>
      </w:r>
      <w:proofErr w:type="gramEnd"/>
      <w:r w:rsidR="00AD4263">
        <w:t xml:space="preserve"> 2:00 – </w:t>
      </w:r>
      <w:r>
        <w:t>3:30</w:t>
      </w:r>
      <w:r w:rsidR="00AD4263">
        <w:t xml:space="preserve"> p.m. MT</w:t>
      </w:r>
      <w:r w:rsidR="00AD4263">
        <w:tab/>
        <w:t>Virtual</w:t>
      </w:r>
    </w:p>
    <w:p w14:paraId="6344435B" w14:textId="77777777" w:rsidR="009D1A67" w:rsidRPr="009A053D" w:rsidRDefault="009D1A67" w:rsidP="007864D4">
      <w:pPr>
        <w:pStyle w:val="Heading2"/>
      </w:pPr>
      <w:r w:rsidRPr="009A053D">
        <w:t>Adjourn</w:t>
      </w:r>
    </w:p>
    <w:p w14:paraId="4CD8DB64" w14:textId="2EC4D413" w:rsidR="006E6868" w:rsidRDefault="00003124" w:rsidP="006E6868">
      <w:pPr>
        <w:pStyle w:val="Normal2"/>
      </w:pPr>
      <w:r>
        <w:t>Kevin Conway, Vice Chair,</w:t>
      </w:r>
      <w:r w:rsidR="001D61E8">
        <w:t xml:space="preserve"> </w:t>
      </w:r>
      <w:r w:rsidR="004D66CD" w:rsidRPr="009A053D">
        <w:t>adjourned the meeting</w:t>
      </w:r>
      <w:r w:rsidR="009D1A67" w:rsidRPr="009A053D">
        <w:t xml:space="preserve"> without objection</w:t>
      </w:r>
      <w:r w:rsidR="00F83AC5" w:rsidRPr="009A053D">
        <w:t xml:space="preserve"> at </w:t>
      </w:r>
      <w:r>
        <w:t>10</w:t>
      </w:r>
      <w:r w:rsidR="004E3C27">
        <w:t>:</w:t>
      </w:r>
      <w:r>
        <w:t>10</w:t>
      </w:r>
      <w:r w:rsidR="00F83AC5" w:rsidRPr="009A053D">
        <w:t xml:space="preserve"> </w:t>
      </w:r>
      <w:r>
        <w:t>a</w:t>
      </w:r>
      <w:r w:rsidR="00F83AC5" w:rsidRPr="009A053D">
        <w:t>.m</w:t>
      </w:r>
      <w:r w:rsidR="001D61E8">
        <w:t>.</w:t>
      </w:r>
    </w:p>
    <w:p w14:paraId="3665634B" w14:textId="77777777" w:rsidR="00F03DC7" w:rsidRDefault="00F03DC7">
      <w:pPr>
        <w:rPr>
          <w:rFonts w:ascii="Palatino Linotype" w:hAnsi="Palatino Linotype"/>
        </w:rPr>
      </w:pPr>
      <w:r>
        <w:br w:type="page"/>
      </w:r>
    </w:p>
    <w:p w14:paraId="6A9F1786" w14:textId="77777777" w:rsidR="00F03DC7" w:rsidRDefault="00F03DC7" w:rsidP="00F03DC7">
      <w:pPr>
        <w:pStyle w:val="Heading2"/>
        <w:numPr>
          <w:ilvl w:val="0"/>
          <w:numId w:val="0"/>
        </w:numPr>
        <w:ind w:left="720" w:hanging="720"/>
      </w:pPr>
      <w:r>
        <w:rPr>
          <w:rStyle w:val="Heading1Char"/>
          <w:b/>
          <w:bCs/>
        </w:rPr>
        <w:lastRenderedPageBreak/>
        <w:t>Exhibit A: Attendance List</w:t>
      </w:r>
    </w:p>
    <w:p w14:paraId="7456635E" w14:textId="77777777" w:rsidR="00F03DC7" w:rsidRDefault="00F03DC7" w:rsidP="00F03DC7">
      <w:pPr>
        <w:pStyle w:val="Heading3"/>
      </w:pPr>
      <w:r>
        <w:t>Members in Attendance</w:t>
      </w:r>
    </w:p>
    <w:p w14:paraId="11349B20" w14:textId="052707D5" w:rsidR="00E80C9B" w:rsidRDefault="005E28F3" w:rsidP="006D03D5">
      <w:pPr>
        <w:pStyle w:val="AttendanceLeader"/>
      </w:pPr>
      <w:r>
        <w:rPr>
          <w:rFonts w:eastAsia="Palatino Linotype" w:cs="Times New Roman"/>
        </w:rPr>
        <w:t>Kevin Conway</w:t>
      </w:r>
      <w:r w:rsidR="00E80C9B" w:rsidRPr="00190537">
        <w:tab/>
      </w:r>
      <w:r w:rsidR="004A3FD3">
        <w:t>Western Power Pool</w:t>
      </w:r>
    </w:p>
    <w:p w14:paraId="67870AA8" w14:textId="5D2E28A3" w:rsidR="00A373FD" w:rsidRDefault="005E28F3" w:rsidP="00A373FD">
      <w:pPr>
        <w:pStyle w:val="AttendanceLeader"/>
      </w:pPr>
      <w:r>
        <w:rPr>
          <w:rFonts w:eastAsia="Palatino Linotype" w:cs="Times New Roman"/>
        </w:rPr>
        <w:t>Jim Smith</w:t>
      </w:r>
      <w:r w:rsidR="00A373FD">
        <w:tab/>
      </w:r>
      <w:r w:rsidR="004A3FD3">
        <w:t>Bonneville Power Administration</w:t>
      </w:r>
    </w:p>
    <w:p w14:paraId="335357A1" w14:textId="3A13AC8B" w:rsidR="004A3FD3" w:rsidRDefault="004A3FD3" w:rsidP="004A3FD3">
      <w:pPr>
        <w:pStyle w:val="AttendanceLeader"/>
      </w:pPr>
      <w:r w:rsidRPr="00190537">
        <w:rPr>
          <w:rFonts w:eastAsia="Palatino Linotype" w:cs="Times New Roman"/>
        </w:rPr>
        <w:t>William Crews</w:t>
      </w:r>
      <w:r w:rsidRPr="00190537">
        <w:tab/>
      </w:r>
      <w:r>
        <w:t>WECC</w:t>
      </w:r>
    </w:p>
    <w:p w14:paraId="221B5F80" w14:textId="63D0DC4E" w:rsidR="004A3FD3" w:rsidRPr="00190537" w:rsidRDefault="004A3FD3" w:rsidP="004A3FD3">
      <w:pPr>
        <w:pStyle w:val="AttendanceLeader"/>
      </w:pPr>
      <w:r>
        <w:rPr>
          <w:rFonts w:eastAsia="Palatino Linotype" w:cs="Times New Roman"/>
        </w:rPr>
        <w:t>Mark Willis</w:t>
      </w:r>
      <w:r w:rsidRPr="00190537">
        <w:tab/>
      </w:r>
      <w:r>
        <w:t>WECC</w:t>
      </w:r>
    </w:p>
    <w:p w14:paraId="79189C6B" w14:textId="6695A3DF" w:rsidR="004A3FD3" w:rsidRPr="00190537" w:rsidRDefault="004A3FD3" w:rsidP="004A3FD3">
      <w:pPr>
        <w:pStyle w:val="AttendanceLeader"/>
      </w:pPr>
      <w:r>
        <w:rPr>
          <w:rFonts w:eastAsia="Palatino Linotype" w:cs="Times New Roman"/>
        </w:rPr>
        <w:t>James Keller</w:t>
      </w:r>
      <w:r w:rsidRPr="00190537">
        <w:tab/>
      </w:r>
      <w:r>
        <w:t>WAPA - RMR</w:t>
      </w:r>
    </w:p>
    <w:p w14:paraId="304F0EAC" w14:textId="77777777" w:rsidR="00276C53" w:rsidRPr="00276C53" w:rsidRDefault="00276C53" w:rsidP="00276C53"/>
    <w:p w14:paraId="71FB2BA7" w14:textId="77777777" w:rsidR="00F03DC7" w:rsidRDefault="00FB0959" w:rsidP="00F03DC7">
      <w:pPr>
        <w:pStyle w:val="Heading3"/>
      </w:pPr>
      <w:r>
        <w:t>Members not</w:t>
      </w:r>
      <w:r w:rsidR="00F03DC7">
        <w:t xml:space="preserve"> in Attendance</w:t>
      </w:r>
    </w:p>
    <w:p w14:paraId="69A6AD15" w14:textId="3FBA4806" w:rsidR="004A3FD3" w:rsidRDefault="004A3FD3" w:rsidP="004A3FD3">
      <w:pPr>
        <w:pStyle w:val="AttendanceLeader"/>
      </w:pPr>
      <w:r>
        <w:rPr>
          <w:rFonts w:eastAsia="Palatino Linotype" w:cs="Times New Roman"/>
        </w:rPr>
        <w:t>Jay Largo</w:t>
      </w:r>
      <w:r w:rsidRPr="00190537">
        <w:tab/>
      </w:r>
      <w:r>
        <w:t>Bonneville Power Administration</w:t>
      </w:r>
    </w:p>
    <w:p w14:paraId="5C6FD958" w14:textId="07DD962F" w:rsidR="004A3FD3" w:rsidRPr="00190537" w:rsidRDefault="004A3FD3" w:rsidP="004A3FD3">
      <w:pPr>
        <w:pStyle w:val="AttendanceLeader"/>
      </w:pPr>
      <w:r>
        <w:t>Nathan Bean</w:t>
      </w:r>
      <w:r w:rsidRPr="00190537">
        <w:tab/>
      </w:r>
      <w:r>
        <w:t>Southwest Power Pool</w:t>
      </w:r>
    </w:p>
    <w:p w14:paraId="20D00D9B" w14:textId="668A3BD2" w:rsidR="004A3FD3" w:rsidRPr="00190537" w:rsidRDefault="004A3FD3" w:rsidP="004A3FD3">
      <w:pPr>
        <w:pStyle w:val="AttendanceLeader"/>
      </w:pPr>
      <w:r>
        <w:rPr>
          <w:rFonts w:eastAsia="Palatino Linotype" w:cs="Times New Roman"/>
        </w:rPr>
        <w:t>Mark Pigman</w:t>
      </w:r>
      <w:r w:rsidRPr="00190537">
        <w:tab/>
      </w:r>
      <w:r>
        <w:t>Tacoma Power</w:t>
      </w:r>
    </w:p>
    <w:p w14:paraId="6DFBEB4E" w14:textId="70EF433D" w:rsidR="00276C53" w:rsidRPr="00276C53" w:rsidRDefault="004A3FD3" w:rsidP="004A3FD3">
      <w:pPr>
        <w:pStyle w:val="AttendanceLeader"/>
      </w:pPr>
      <w:r>
        <w:t>Christopher Fuchs</w:t>
      </w:r>
      <w:r w:rsidRPr="00190537">
        <w:tab/>
      </w:r>
      <w:r>
        <w:t>California ISO</w:t>
      </w:r>
    </w:p>
    <w:p w14:paraId="1A837FA0" w14:textId="2B429251" w:rsidR="00FD377B" w:rsidRDefault="00FD377B" w:rsidP="00FD377B">
      <w:pPr>
        <w:pStyle w:val="Heading3"/>
      </w:pPr>
      <w:r>
        <w:t>Others in Attendance</w:t>
      </w:r>
    </w:p>
    <w:p w14:paraId="1439E6AD" w14:textId="13C89EEA" w:rsidR="00FD377B" w:rsidRPr="00F03DC7" w:rsidRDefault="004A3FD3" w:rsidP="00F03DC7">
      <w:pPr>
        <w:pStyle w:val="AttendanceLeader"/>
      </w:pPr>
      <w:r>
        <w:t>Observer attendance is not captured for WECC Drafting Team Meetings</w:t>
      </w:r>
    </w:p>
    <w:sectPr w:rsidR="00FD377B" w:rsidRPr="00F03DC7" w:rsidSect="0098375C">
      <w:headerReference w:type="even" r:id="rId8"/>
      <w:headerReference w:type="default" r:id="rId9"/>
      <w:footerReference w:type="default" r:id="rId10"/>
      <w:headerReference w:type="first" r:id="rId11"/>
      <w:footerReference w:type="first" r:id="rId12"/>
      <w:pgSz w:w="12240" w:h="15840"/>
      <w:pgMar w:top="1440" w:right="1080" w:bottom="1440" w:left="108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6D6E7" w14:textId="77777777" w:rsidR="0064500A" w:rsidRDefault="0064500A" w:rsidP="00997CD1">
      <w:pPr>
        <w:spacing w:after="0" w:line="240" w:lineRule="auto"/>
      </w:pPr>
      <w:r>
        <w:separator/>
      </w:r>
    </w:p>
  </w:endnote>
  <w:endnote w:type="continuationSeparator" w:id="0">
    <w:p w14:paraId="28A13F2F" w14:textId="77777777" w:rsidR="0064500A" w:rsidRDefault="0064500A" w:rsidP="00997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AE40F" w14:textId="77777777" w:rsidR="00997CD1" w:rsidRPr="00201D41" w:rsidRDefault="009A053D" w:rsidP="00033906">
    <w:pPr>
      <w:pStyle w:val="Footer"/>
    </w:pPr>
    <w:r w:rsidRPr="00201D41">
      <w:rPr>
        <w:noProof/>
      </w:rPr>
      <w:drawing>
        <wp:inline distT="0" distB="0" distL="0" distR="0" wp14:anchorId="6AD625E7" wp14:editId="3478F772">
          <wp:extent cx="414022" cy="274320"/>
          <wp:effectExtent l="0" t="0" r="5080" b="0"/>
          <wp:docPr id="4" name="Picture 4" descr="C:\Users\kquick\AppData\Local\Microsoft\Windows\INetCache\Content.Word\WEC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quick\AppData\Local\Microsoft\Windows\INetCache\Content.Word\WECC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4022" cy="274320"/>
                  </a:xfrm>
                  <a:prstGeom prst="rect">
                    <a:avLst/>
                  </a:prstGeom>
                  <a:noFill/>
                  <a:ln>
                    <a:noFill/>
                  </a:ln>
                </pic:spPr>
              </pic:pic>
            </a:graphicData>
          </a:graphic>
        </wp:inline>
      </w:drawing>
    </w:r>
    <w:r w:rsidRPr="00033906">
      <w:rPr>
        <w:u w:val="single"/>
      </w:rPr>
      <w:tab/>
    </w:r>
    <w:r w:rsidRPr="00033906">
      <w:rPr>
        <w:u w:val="single"/>
      </w:rPr>
      <w:tab/>
    </w:r>
    <w:r w:rsidR="00666C5A" w:rsidRPr="00201D41">
      <w:t xml:space="preserve"> </w:t>
    </w:r>
    <w:r w:rsidR="00666C5A" w:rsidRPr="00033906">
      <w:fldChar w:fldCharType="begin"/>
    </w:r>
    <w:r w:rsidR="00666C5A" w:rsidRPr="00033906">
      <w:instrText xml:space="preserve"> PAGE   \* MERGEFORMAT </w:instrText>
    </w:r>
    <w:r w:rsidR="00666C5A" w:rsidRPr="00033906">
      <w:fldChar w:fldCharType="separate"/>
    </w:r>
    <w:r w:rsidR="00577571">
      <w:rPr>
        <w:noProof/>
      </w:rPr>
      <w:t>3</w:t>
    </w:r>
    <w:r w:rsidR="00666C5A" w:rsidRPr="0003390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F6781" w14:textId="77777777" w:rsidR="009A053D" w:rsidRPr="00033906" w:rsidRDefault="009C4589" w:rsidP="00033906">
    <w:pPr>
      <w:pStyle w:val="Footer"/>
      <w:pBdr>
        <w:bottom w:val="single" w:sz="4" w:space="1" w:color="00395D" w:themeColor="accent1"/>
      </w:pBdr>
    </w:pPr>
    <w:r w:rsidRPr="00033906">
      <w:rPr>
        <w:noProof/>
      </w:rPr>
      <w:drawing>
        <wp:anchor distT="0" distB="0" distL="114300" distR="114300" simplePos="0" relativeHeight="251666432" behindDoc="0" locked="0" layoutInCell="1" allowOverlap="1" wp14:anchorId="2701F9A4" wp14:editId="11D2C460">
          <wp:simplePos x="0" y="0"/>
          <wp:positionH relativeFrom="margin">
            <wp:posOffset>2990850</wp:posOffset>
          </wp:positionH>
          <wp:positionV relativeFrom="paragraph">
            <wp:posOffset>116205</wp:posOffset>
          </wp:positionV>
          <wp:extent cx="414020" cy="274320"/>
          <wp:effectExtent l="0" t="0" r="5080" b="0"/>
          <wp:wrapNone/>
          <wp:docPr id="2" name="Picture 2" descr="C:\Users\kquick\AppData\Local\Microsoft\Windows\INetCache\Content.Word\WEC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quick\AppData\Local\Microsoft\Windows\INetCache\Content.Word\WECC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4020" cy="274320"/>
                  </a:xfrm>
                  <a:prstGeom prst="rect">
                    <a:avLst/>
                  </a:prstGeom>
                  <a:noFill/>
                  <a:ln>
                    <a:noFill/>
                  </a:ln>
                </pic:spPr>
              </pic:pic>
            </a:graphicData>
          </a:graphic>
        </wp:anchor>
      </w:drawing>
    </w:r>
    <w:r w:rsidR="00201D41" w:rsidRPr="00033906">
      <w:tab/>
    </w:r>
    <w:r w:rsidR="00201D41" w:rsidRPr="0003390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C5836" w14:textId="77777777" w:rsidR="0064500A" w:rsidRDefault="0064500A" w:rsidP="00997CD1">
      <w:pPr>
        <w:spacing w:after="0" w:line="240" w:lineRule="auto"/>
      </w:pPr>
      <w:r>
        <w:separator/>
      </w:r>
    </w:p>
  </w:footnote>
  <w:footnote w:type="continuationSeparator" w:id="0">
    <w:p w14:paraId="18820AC4" w14:textId="77777777" w:rsidR="0064500A" w:rsidRDefault="0064500A" w:rsidP="00997C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45616" w14:textId="77777777" w:rsidR="005D598A" w:rsidRDefault="00BC7777">
    <w:pPr>
      <w:pStyle w:val="Header"/>
    </w:pPr>
    <w:r>
      <w:rPr>
        <w:noProof/>
      </w:rPr>
      <mc:AlternateContent>
        <mc:Choice Requires="wps">
          <w:drawing>
            <wp:anchor distT="0" distB="0" distL="0" distR="0" simplePos="0" relativeHeight="251669504" behindDoc="0" locked="0" layoutInCell="1" allowOverlap="1" wp14:anchorId="2471D972" wp14:editId="3EAFAB74">
              <wp:simplePos x="635" y="635"/>
              <wp:positionH relativeFrom="page">
                <wp:align>center</wp:align>
              </wp:positionH>
              <wp:positionV relativeFrom="page">
                <wp:align>top</wp:align>
              </wp:positionV>
              <wp:extent cx="1082040" cy="368935"/>
              <wp:effectExtent l="0" t="0" r="3810" b="12065"/>
              <wp:wrapNone/>
              <wp:docPr id="627590994" name="Text Box 2" descr="&lt;Limited-Disclosure&g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82040" cy="368935"/>
                      </a:xfrm>
                      <a:prstGeom prst="rect">
                        <a:avLst/>
                      </a:prstGeom>
                      <a:noFill/>
                      <a:ln>
                        <a:noFill/>
                      </a:ln>
                    </wps:spPr>
                    <wps:txbx>
                      <w:txbxContent>
                        <w:p w14:paraId="5DC44867" w14:textId="77777777" w:rsidR="00BC7777" w:rsidRPr="00BC7777" w:rsidRDefault="00BC7777" w:rsidP="00BC7777">
                          <w:pPr>
                            <w:spacing w:after="0"/>
                            <w:rPr>
                              <w:rFonts w:ascii="Calibri" w:eastAsia="Calibri" w:hAnsi="Calibri" w:cs="Calibri"/>
                              <w:noProof/>
                              <w:color w:val="000000"/>
                              <w:sz w:val="20"/>
                              <w:szCs w:val="20"/>
                            </w:rPr>
                          </w:pPr>
                          <w:r w:rsidRPr="00BC7777">
                            <w:rPr>
                              <w:rFonts w:ascii="Calibri" w:eastAsia="Calibri" w:hAnsi="Calibri" w:cs="Calibri"/>
                              <w:noProof/>
                              <w:color w:val="000000"/>
                              <w:sz w:val="20"/>
                              <w:szCs w:val="20"/>
                            </w:rPr>
                            <w:t>&lt;Limited-Disclosure&gt;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71D972" id="_x0000_t202" coordsize="21600,21600" o:spt="202" path="m,l,21600r21600,l21600,xe">
              <v:stroke joinstyle="miter"/>
              <v:path gradientshapeok="t" o:connecttype="rect"/>
            </v:shapetype>
            <v:shape id="Text Box 2" o:spid="_x0000_s1026" type="#_x0000_t202" alt="&lt;Limited-Disclosure&gt;" style="position:absolute;left:0;text-align:left;margin-left:0;margin-top:0;width:85.2pt;height:29.0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" filled="f" stroked="f">
              <v:textbox style="mso-fit-shape-to-text:t" inset="0,15pt,0,0">
                <w:txbxContent>
                  <w:p w14:paraId="5DC44867" w14:textId="77777777" w:rsidR="00BC7777" w:rsidRPr="00BC7777" w:rsidRDefault="00BC7777" w:rsidP="00BC7777">
                    <w:pPr>
                      <w:spacing w:after="0"/>
                      <w:rPr>
                        <w:rFonts w:ascii="Calibri" w:eastAsia="Calibri" w:hAnsi="Calibri" w:cs="Calibri"/>
                        <w:noProof/>
                        <w:color w:val="000000"/>
                        <w:sz w:val="20"/>
                        <w:szCs w:val="20"/>
                      </w:rPr>
                    </w:pPr>
                    <w:r w:rsidRPr="00BC7777">
                      <w:rPr>
                        <w:rFonts w:ascii="Calibri" w:eastAsia="Calibri" w:hAnsi="Calibri" w:cs="Calibri"/>
                        <w:noProof/>
                        <w:color w:val="000000"/>
                        <w:sz w:val="20"/>
                        <w:szCs w:val="20"/>
                      </w:rPr>
                      <w:t>&lt;Limited-Disclosure&gt;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295FE" w14:textId="77777777" w:rsidR="0098375C" w:rsidRDefault="00BC7777" w:rsidP="009B4695">
    <w:pPr>
      <w:pStyle w:val="Header"/>
    </w:pPr>
    <w:r>
      <w:rPr>
        <w:noProof/>
      </w:rPr>
      <mc:AlternateContent>
        <mc:Choice Requires="wps">
          <w:drawing>
            <wp:anchor distT="0" distB="0" distL="0" distR="0" simplePos="0" relativeHeight="251670528" behindDoc="0" locked="0" layoutInCell="1" allowOverlap="1" wp14:anchorId="74514E17" wp14:editId="6E2DB719">
              <wp:simplePos x="686435" y="183515"/>
              <wp:positionH relativeFrom="page">
                <wp:align>center</wp:align>
              </wp:positionH>
              <wp:positionV relativeFrom="page">
                <wp:align>top</wp:align>
              </wp:positionV>
              <wp:extent cx="1082040" cy="368935"/>
              <wp:effectExtent l="0" t="0" r="3810" b="12065"/>
              <wp:wrapNone/>
              <wp:docPr id="356063276" name="Text Box 3" descr="&lt;Limited-Disclosure&g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82040" cy="368935"/>
                      </a:xfrm>
                      <a:prstGeom prst="rect">
                        <a:avLst/>
                      </a:prstGeom>
                      <a:noFill/>
                      <a:ln>
                        <a:noFill/>
                      </a:ln>
                    </wps:spPr>
                    <wps:txbx>
                      <w:txbxContent>
                        <w:p w14:paraId="67D69E61" w14:textId="77777777" w:rsidR="00BC7777" w:rsidRPr="00BC7777" w:rsidRDefault="00BC7777" w:rsidP="00BC7777">
                          <w:pPr>
                            <w:spacing w:after="0"/>
                            <w:rPr>
                              <w:rFonts w:ascii="Calibri" w:eastAsia="Calibri" w:hAnsi="Calibri" w:cs="Calibri"/>
                              <w:noProof/>
                              <w:color w:val="000000"/>
                              <w:sz w:val="20"/>
                              <w:szCs w:val="20"/>
                            </w:rPr>
                          </w:pPr>
                          <w:r w:rsidRPr="00BC7777">
                            <w:rPr>
                              <w:rFonts w:ascii="Calibri" w:eastAsia="Calibri" w:hAnsi="Calibri" w:cs="Calibri"/>
                              <w:noProof/>
                              <w:color w:val="000000"/>
                              <w:sz w:val="20"/>
                              <w:szCs w:val="20"/>
                            </w:rPr>
                            <w:t>&lt;Limited-Disclosure&gt;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514E17" id="_x0000_t202" coordsize="21600,21600" o:spt="202" path="m,l,21600r21600,l21600,xe">
              <v:stroke joinstyle="miter"/>
              <v:path gradientshapeok="t" o:connecttype="rect"/>
            </v:shapetype>
            <v:shape id="Text Box 3" o:spid="_x0000_s1027" type="#_x0000_t202" alt="&lt;Limited-Disclosure&gt;" style="position:absolute;left:0;text-align:left;margin-left:0;margin-top:0;width:85.2pt;height:29.0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" filled="f" stroked="f">
              <v:textbox style="mso-fit-shape-to-text:t" inset="0,15pt,0,0">
                <w:txbxContent>
                  <w:p w14:paraId="67D69E61" w14:textId="77777777" w:rsidR="00BC7777" w:rsidRPr="00BC7777" w:rsidRDefault="00BC7777" w:rsidP="00BC7777">
                    <w:pPr>
                      <w:spacing w:after="0"/>
                      <w:rPr>
                        <w:rFonts w:ascii="Calibri" w:eastAsia="Calibri" w:hAnsi="Calibri" w:cs="Calibri"/>
                        <w:noProof/>
                        <w:color w:val="000000"/>
                        <w:sz w:val="20"/>
                        <w:szCs w:val="20"/>
                      </w:rPr>
                    </w:pPr>
                    <w:r w:rsidRPr="00BC7777">
                      <w:rPr>
                        <w:rFonts w:ascii="Calibri" w:eastAsia="Calibri" w:hAnsi="Calibri" w:cs="Calibri"/>
                        <w:noProof/>
                        <w:color w:val="000000"/>
                        <w:sz w:val="20"/>
                        <w:szCs w:val="20"/>
                      </w:rPr>
                      <w:t>&lt;Limited-Disclosure&gt;</w:t>
                    </w:r>
                  </w:p>
                </w:txbxContent>
              </v:textbox>
              <w10:wrap anchorx="page" anchory="page"/>
            </v:shape>
          </w:pict>
        </mc:Fallback>
      </mc:AlternateContent>
    </w:r>
  </w:p>
  <w:p w14:paraId="69A0FBC0" w14:textId="3E5A9558" w:rsidR="00997CD1" w:rsidRPr="00BE0C4D" w:rsidRDefault="00343560" w:rsidP="009B4695">
    <w:pPr>
      <w:pStyle w:val="Header"/>
      <w:rPr>
        <w:noProof/>
      </w:rPr>
    </w:pPr>
    <w:r>
      <w:t>WECC-015</w:t>
    </w:r>
    <w:r w:rsidR="005E4DAF">
      <w:t>7</w:t>
    </w:r>
    <w:r>
      <w:t xml:space="preserve"> Drafting Team</w:t>
    </w:r>
    <w:r w:rsidR="009D1A67" w:rsidRPr="00BE0C4D">
      <w:t xml:space="preserve"> Meeting Minutes</w:t>
    </w:r>
    <w:r w:rsidR="00F60318">
      <w:t>—</w:t>
    </w:r>
    <w:r w:rsidR="005E4DAF">
      <w:t>September 18,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A95BC" w14:textId="77777777" w:rsidR="0098375C" w:rsidRPr="0098375C" w:rsidRDefault="00BC7777" w:rsidP="0098375C">
    <w:pPr>
      <w:pStyle w:val="PG1Header"/>
    </w:pPr>
    <w:r>
      <w:rPr>
        <w:noProof/>
      </w:rPr>
      <mc:AlternateContent>
        <mc:Choice Requires="wps">
          <w:drawing>
            <wp:anchor distT="0" distB="0" distL="0" distR="0" simplePos="0" relativeHeight="251668480" behindDoc="0" locked="0" layoutInCell="1" allowOverlap="1" wp14:anchorId="1FB992E1" wp14:editId="2D4479A3">
              <wp:simplePos x="685800" y="180975"/>
              <wp:positionH relativeFrom="page">
                <wp:align>center</wp:align>
              </wp:positionH>
              <wp:positionV relativeFrom="page">
                <wp:align>top</wp:align>
              </wp:positionV>
              <wp:extent cx="1082040" cy="368935"/>
              <wp:effectExtent l="0" t="0" r="3810" b="12065"/>
              <wp:wrapNone/>
              <wp:docPr id="1707366288" name="Text Box 1" descr="&lt;Limited-Disclosure&g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82040" cy="368935"/>
                      </a:xfrm>
                      <a:prstGeom prst="rect">
                        <a:avLst/>
                      </a:prstGeom>
                      <a:noFill/>
                      <a:ln>
                        <a:noFill/>
                      </a:ln>
                    </wps:spPr>
                    <wps:txbx>
                      <w:txbxContent>
                        <w:p w14:paraId="63695894" w14:textId="77777777" w:rsidR="00BC7777" w:rsidRPr="00BC7777" w:rsidRDefault="00BC7777" w:rsidP="00BC7777">
                          <w:pPr>
                            <w:spacing w:after="0"/>
                            <w:rPr>
                              <w:rFonts w:ascii="Calibri" w:eastAsia="Calibri" w:hAnsi="Calibri" w:cs="Calibri"/>
                              <w:noProof/>
                              <w:color w:val="000000"/>
                              <w:sz w:val="20"/>
                              <w:szCs w:val="20"/>
                            </w:rPr>
                          </w:pPr>
                          <w:r w:rsidRPr="00BC7777">
                            <w:rPr>
                              <w:rFonts w:ascii="Calibri" w:eastAsia="Calibri" w:hAnsi="Calibri" w:cs="Calibri"/>
                              <w:noProof/>
                              <w:color w:val="000000"/>
                              <w:sz w:val="20"/>
                              <w:szCs w:val="20"/>
                            </w:rPr>
                            <w:t>&lt;Limited-Disclosure&gt;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B992E1" id="_x0000_t202" coordsize="21600,21600" o:spt="202" path="m,l,21600r21600,l21600,xe">
              <v:stroke joinstyle="miter"/>
              <v:path gradientshapeok="t" o:connecttype="rect"/>
            </v:shapetype>
            <v:shape id="Text Box 1" o:spid="_x0000_s1028" type="#_x0000_t202" alt="&lt;Limited-Disclosure&gt;" style="position:absolute;left:0;text-align:left;margin-left:0;margin-top:0;width:85.2pt;height:29.0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" filled="f" stroked="f">
              <v:textbox style="mso-fit-shape-to-text:t" inset="0,15pt,0,0">
                <w:txbxContent>
                  <w:p w14:paraId="63695894" w14:textId="77777777" w:rsidR="00BC7777" w:rsidRPr="00BC7777" w:rsidRDefault="00BC7777" w:rsidP="00BC7777">
                    <w:pPr>
                      <w:spacing w:after="0"/>
                      <w:rPr>
                        <w:rFonts w:ascii="Calibri" w:eastAsia="Calibri" w:hAnsi="Calibri" w:cs="Calibri"/>
                        <w:noProof/>
                        <w:color w:val="000000"/>
                        <w:sz w:val="20"/>
                        <w:szCs w:val="20"/>
                      </w:rPr>
                    </w:pPr>
                    <w:r w:rsidRPr="00BC7777">
                      <w:rPr>
                        <w:rFonts w:ascii="Calibri" w:eastAsia="Calibri" w:hAnsi="Calibri" w:cs="Calibri"/>
                        <w:noProof/>
                        <w:color w:val="000000"/>
                        <w:sz w:val="20"/>
                        <w:szCs w:val="20"/>
                      </w:rPr>
                      <w:t>&lt;Limited-Disclosure&gt;</w:t>
                    </w:r>
                  </w:p>
                </w:txbxContent>
              </v:textbox>
              <w10:wrap anchorx="page" anchory="page"/>
            </v:shape>
          </w:pict>
        </mc:Fallback>
      </mc:AlternateContent>
    </w:r>
  </w:p>
  <w:p w14:paraId="5C6EF708" w14:textId="1EC458FA" w:rsidR="00E97E61" w:rsidRPr="0098375C" w:rsidRDefault="00B54634" w:rsidP="00AB2417">
    <w:pPr>
      <w:pStyle w:val="PG1Header"/>
    </w:pPr>
    <w:r w:rsidRPr="0098375C">
      <w:rPr>
        <w:noProof/>
      </w:rPr>
      <w:drawing>
        <wp:anchor distT="0" distB="0" distL="114300" distR="114300" simplePos="0" relativeHeight="251667456" behindDoc="1" locked="0" layoutInCell="1" allowOverlap="1" wp14:anchorId="36FB2906" wp14:editId="5C61979B">
          <wp:simplePos x="0" y="0"/>
          <wp:positionH relativeFrom="margin">
            <wp:align>left</wp:align>
          </wp:positionH>
          <wp:positionV relativeFrom="paragraph">
            <wp:posOffset>10795</wp:posOffset>
          </wp:positionV>
          <wp:extent cx="2286000" cy="729279"/>
          <wp:effectExtent l="0" t="0" r="0" b="0"/>
          <wp:wrapTight wrapText="bothSides">
            <wp:wrapPolygon edited="0">
              <wp:start x="3420" y="0"/>
              <wp:lineTo x="0" y="1693"/>
              <wp:lineTo x="0" y="3951"/>
              <wp:lineTo x="720" y="9031"/>
              <wp:lineTo x="0" y="18063"/>
              <wp:lineTo x="0" y="20885"/>
              <wp:lineTo x="21420" y="20885"/>
              <wp:lineTo x="21420" y="18063"/>
              <wp:lineTo x="20520" y="18063"/>
              <wp:lineTo x="21420" y="10160"/>
              <wp:lineTo x="21420" y="8467"/>
              <wp:lineTo x="21240" y="4516"/>
              <wp:lineTo x="4500" y="0"/>
              <wp:lineTo x="3420" y="0"/>
            </wp:wrapPolygon>
          </wp:wrapTight>
          <wp:docPr id="3" name="Picture 3" descr="C:\Users\kquick\AppData\Local\Microsoft\Windows\INetCache\Content.Word\WECC_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quick\AppData\Local\Microsoft\Windows\INetCache\Content.Word\WECC_Taglin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729279"/>
                  </a:xfrm>
                  <a:prstGeom prst="rect">
                    <a:avLst/>
                  </a:prstGeom>
                  <a:noFill/>
                  <a:ln>
                    <a:noFill/>
                  </a:ln>
                </pic:spPr>
              </pic:pic>
            </a:graphicData>
          </a:graphic>
          <wp14:sizeRelH relativeFrom="page">
            <wp14:pctWidth>0</wp14:pctWidth>
          </wp14:sizeRelH>
          <wp14:sizeRelV relativeFrom="page">
            <wp14:pctHeight>0</wp14:pctHeight>
          </wp14:sizeRelV>
        </wp:anchor>
      </w:drawing>
    </w:r>
    <w:r w:rsidR="00343560">
      <w:t>WECC - 015</w:t>
    </w:r>
    <w:r w:rsidR="005E4DAF">
      <w:t>7</w:t>
    </w:r>
  </w:p>
  <w:p w14:paraId="4E86908C" w14:textId="3CA1AC47" w:rsidR="00577571" w:rsidRPr="0098375C" w:rsidRDefault="005E4DAF" w:rsidP="0098375C">
    <w:pPr>
      <w:pStyle w:val="PG1Header"/>
    </w:pPr>
    <w:r>
      <w:t>Sept</w:t>
    </w:r>
    <w:r w:rsidR="00343560">
      <w:t xml:space="preserve"> </w:t>
    </w:r>
    <w:r>
      <w:t>18</w:t>
    </w:r>
    <w:r w:rsidR="00343560">
      <w:t>, 2025, Meeting Minutes</w:t>
    </w:r>
  </w:p>
  <w:p w14:paraId="1B64351C" w14:textId="60D07737" w:rsidR="009D1A67" w:rsidRPr="0098375C" w:rsidRDefault="004F7EDF" w:rsidP="0098375C">
    <w:pPr>
      <w:pStyle w:val="PG1Header"/>
    </w:pPr>
    <w:r w:rsidRPr="0098375C">
      <w:t>Virtual</w:t>
    </w:r>
  </w:p>
  <w:p w14:paraId="6E563C60" w14:textId="77777777" w:rsidR="0098375C" w:rsidRPr="0098375C" w:rsidRDefault="0098375C" w:rsidP="0098375C">
    <w:pPr>
      <w:pStyle w:val="PG1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C94209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9F6F49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A0EAD1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5F8E56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9EBE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C58E13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F07B2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4093C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C641010"/>
    <w:lvl w:ilvl="0">
      <w:start w:val="1"/>
      <w:numFmt w:val="decimal"/>
      <w:pStyle w:val="ListNumber"/>
      <w:lvlText w:val="%1."/>
      <w:lvlJc w:val="left"/>
      <w:pPr>
        <w:ind w:left="360" w:hanging="360"/>
      </w:pPr>
    </w:lvl>
  </w:abstractNum>
  <w:abstractNum w:abstractNumId="9" w15:restartNumberingAfterBreak="0">
    <w:nsid w:val="FFFFFF89"/>
    <w:multiLevelType w:val="singleLevel"/>
    <w:tmpl w:val="472E2C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830542"/>
    <w:multiLevelType w:val="hybridMultilevel"/>
    <w:tmpl w:val="BEC889AC"/>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BC403E6"/>
    <w:multiLevelType w:val="hybridMultilevel"/>
    <w:tmpl w:val="7A2EA7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0DD26BBA"/>
    <w:multiLevelType w:val="hybridMultilevel"/>
    <w:tmpl w:val="DF2ADAD4"/>
    <w:lvl w:ilvl="0" w:tplc="F434FF4E">
      <w:start w:val="1"/>
      <w:numFmt w:val="bullet"/>
      <w:pStyle w:val="ListParagraph"/>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8702BFA6">
      <w:numFmt w:val="bullet"/>
      <w:lvlText w:val="-"/>
      <w:lvlJc w:val="left"/>
      <w:pPr>
        <w:ind w:left="2880" w:hanging="360"/>
      </w:pPr>
      <w:rPr>
        <w:rFonts w:ascii="Palatino Linotype" w:eastAsiaTheme="minorHAnsi" w:hAnsi="Palatino Linotype" w:cstheme="minorBidi"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1AB07D6"/>
    <w:multiLevelType w:val="hybridMultilevel"/>
    <w:tmpl w:val="D6BA2C5C"/>
    <w:lvl w:ilvl="0" w:tplc="32AC383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17B40549"/>
    <w:multiLevelType w:val="hybridMultilevel"/>
    <w:tmpl w:val="AC2CB838"/>
    <w:lvl w:ilvl="0" w:tplc="B520037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B9308E3"/>
    <w:multiLevelType w:val="hybridMultilevel"/>
    <w:tmpl w:val="ED709B1E"/>
    <w:lvl w:ilvl="0" w:tplc="04090013">
      <w:start w:val="1"/>
      <w:numFmt w:val="upperRoman"/>
      <w:lvlText w:val="%1."/>
      <w:lvlJc w:val="right"/>
      <w:pPr>
        <w:ind w:left="288" w:hanging="360"/>
      </w:pPr>
    </w:lvl>
    <w:lvl w:ilvl="1" w:tplc="49500A74">
      <w:start w:val="1"/>
      <w:numFmt w:val="decimal"/>
      <w:lvlText w:val="%2)"/>
      <w:lvlJc w:val="left"/>
      <w:pPr>
        <w:ind w:left="1008" w:hanging="360"/>
      </w:pPr>
      <w:rPr>
        <w:rFonts w:hint="default"/>
      </w:r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16" w15:restartNumberingAfterBreak="0">
    <w:nsid w:val="1D3A62D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5822BAE"/>
    <w:multiLevelType w:val="hybridMultilevel"/>
    <w:tmpl w:val="448E836A"/>
    <w:lvl w:ilvl="0" w:tplc="061465B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5803F8"/>
    <w:multiLevelType w:val="hybridMultilevel"/>
    <w:tmpl w:val="F5D46B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8516B59"/>
    <w:multiLevelType w:val="multilevel"/>
    <w:tmpl w:val="265044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E52219D"/>
    <w:multiLevelType w:val="hybridMultilevel"/>
    <w:tmpl w:val="CD9C7336"/>
    <w:lvl w:ilvl="0" w:tplc="69428D2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1614A1"/>
    <w:multiLevelType w:val="hybridMultilevel"/>
    <w:tmpl w:val="6BCC023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E4D3856"/>
    <w:multiLevelType w:val="hybridMultilevel"/>
    <w:tmpl w:val="09C051A2"/>
    <w:lvl w:ilvl="0" w:tplc="24CE6872">
      <w:start w:val="2025"/>
      <w:numFmt w:val="bullet"/>
      <w:lvlText w:val="-"/>
      <w:lvlJc w:val="left"/>
      <w:pPr>
        <w:ind w:left="1080" w:hanging="360"/>
      </w:pPr>
      <w:rPr>
        <w:rFonts w:ascii="Palatino Linotype" w:eastAsiaTheme="minorHAnsi" w:hAnsi="Palatino Linotype"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16F6158"/>
    <w:multiLevelType w:val="hybridMultilevel"/>
    <w:tmpl w:val="890AE8CC"/>
    <w:lvl w:ilvl="0" w:tplc="0409000F">
      <w:start w:val="1"/>
      <w:numFmt w:val="decimal"/>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15:restartNumberingAfterBreak="0">
    <w:nsid w:val="65CC0C27"/>
    <w:multiLevelType w:val="hybridMultilevel"/>
    <w:tmpl w:val="AB30E32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CA5348E"/>
    <w:multiLevelType w:val="hybridMultilevel"/>
    <w:tmpl w:val="DAE64B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7F7936"/>
    <w:multiLevelType w:val="hybridMultilevel"/>
    <w:tmpl w:val="A768DA4A"/>
    <w:lvl w:ilvl="0" w:tplc="AB100BF4">
      <w:start w:val="1"/>
      <w:numFmt w:val="bullet"/>
      <w:lvlText w:val="●"/>
      <w:lvlJc w:val="left"/>
      <w:pPr>
        <w:tabs>
          <w:tab w:val="num" w:pos="720"/>
        </w:tabs>
        <w:ind w:left="720" w:hanging="360"/>
      </w:pPr>
      <w:rPr>
        <w:rFonts w:ascii="Arial" w:hAnsi="Arial" w:hint="default"/>
      </w:rPr>
    </w:lvl>
    <w:lvl w:ilvl="1" w:tplc="154420B2">
      <w:start w:val="1"/>
      <w:numFmt w:val="bullet"/>
      <w:lvlText w:val="●"/>
      <w:lvlJc w:val="left"/>
      <w:pPr>
        <w:tabs>
          <w:tab w:val="num" w:pos="1440"/>
        </w:tabs>
        <w:ind w:left="1440" w:hanging="360"/>
      </w:pPr>
      <w:rPr>
        <w:rFonts w:ascii="Arial" w:hAnsi="Arial" w:hint="default"/>
      </w:rPr>
    </w:lvl>
    <w:lvl w:ilvl="2" w:tplc="D1227B08" w:tentative="1">
      <w:start w:val="1"/>
      <w:numFmt w:val="bullet"/>
      <w:lvlText w:val="●"/>
      <w:lvlJc w:val="left"/>
      <w:pPr>
        <w:tabs>
          <w:tab w:val="num" w:pos="2160"/>
        </w:tabs>
        <w:ind w:left="2160" w:hanging="360"/>
      </w:pPr>
      <w:rPr>
        <w:rFonts w:ascii="Arial" w:hAnsi="Arial" w:hint="default"/>
      </w:rPr>
    </w:lvl>
    <w:lvl w:ilvl="3" w:tplc="7F764BEA" w:tentative="1">
      <w:start w:val="1"/>
      <w:numFmt w:val="bullet"/>
      <w:lvlText w:val="●"/>
      <w:lvlJc w:val="left"/>
      <w:pPr>
        <w:tabs>
          <w:tab w:val="num" w:pos="2880"/>
        </w:tabs>
        <w:ind w:left="2880" w:hanging="360"/>
      </w:pPr>
      <w:rPr>
        <w:rFonts w:ascii="Arial" w:hAnsi="Arial" w:hint="default"/>
      </w:rPr>
    </w:lvl>
    <w:lvl w:ilvl="4" w:tplc="C5BA291E" w:tentative="1">
      <w:start w:val="1"/>
      <w:numFmt w:val="bullet"/>
      <w:lvlText w:val="●"/>
      <w:lvlJc w:val="left"/>
      <w:pPr>
        <w:tabs>
          <w:tab w:val="num" w:pos="3600"/>
        </w:tabs>
        <w:ind w:left="3600" w:hanging="360"/>
      </w:pPr>
      <w:rPr>
        <w:rFonts w:ascii="Arial" w:hAnsi="Arial" w:hint="default"/>
      </w:rPr>
    </w:lvl>
    <w:lvl w:ilvl="5" w:tplc="E8849E7C" w:tentative="1">
      <w:start w:val="1"/>
      <w:numFmt w:val="bullet"/>
      <w:lvlText w:val="●"/>
      <w:lvlJc w:val="left"/>
      <w:pPr>
        <w:tabs>
          <w:tab w:val="num" w:pos="4320"/>
        </w:tabs>
        <w:ind w:left="4320" w:hanging="360"/>
      </w:pPr>
      <w:rPr>
        <w:rFonts w:ascii="Arial" w:hAnsi="Arial" w:hint="default"/>
      </w:rPr>
    </w:lvl>
    <w:lvl w:ilvl="6" w:tplc="90B4C644" w:tentative="1">
      <w:start w:val="1"/>
      <w:numFmt w:val="bullet"/>
      <w:lvlText w:val="●"/>
      <w:lvlJc w:val="left"/>
      <w:pPr>
        <w:tabs>
          <w:tab w:val="num" w:pos="5040"/>
        </w:tabs>
        <w:ind w:left="5040" w:hanging="360"/>
      </w:pPr>
      <w:rPr>
        <w:rFonts w:ascii="Arial" w:hAnsi="Arial" w:hint="default"/>
      </w:rPr>
    </w:lvl>
    <w:lvl w:ilvl="7" w:tplc="97B22C5A" w:tentative="1">
      <w:start w:val="1"/>
      <w:numFmt w:val="bullet"/>
      <w:lvlText w:val="●"/>
      <w:lvlJc w:val="left"/>
      <w:pPr>
        <w:tabs>
          <w:tab w:val="num" w:pos="5760"/>
        </w:tabs>
        <w:ind w:left="5760" w:hanging="360"/>
      </w:pPr>
      <w:rPr>
        <w:rFonts w:ascii="Arial" w:hAnsi="Arial" w:hint="default"/>
      </w:rPr>
    </w:lvl>
    <w:lvl w:ilvl="8" w:tplc="CDBAF49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A431D15"/>
    <w:multiLevelType w:val="hybridMultilevel"/>
    <w:tmpl w:val="45B6B2D8"/>
    <w:lvl w:ilvl="0" w:tplc="BEB81DE6">
      <w:start w:val="1"/>
      <w:numFmt w:val="bullet"/>
      <w:lvlText w:val="-"/>
      <w:lvlJc w:val="left"/>
      <w:pPr>
        <w:ind w:left="1080" w:hanging="360"/>
      </w:pPr>
      <w:rPr>
        <w:rFonts w:ascii="Palatino Linotype" w:eastAsiaTheme="minorHAnsi" w:hAnsi="Palatino Linotype"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CA06501"/>
    <w:multiLevelType w:val="hybridMultilevel"/>
    <w:tmpl w:val="F2846896"/>
    <w:lvl w:ilvl="0" w:tplc="D79E56C4">
      <w:start w:val="1"/>
      <w:numFmt w:val="decimal"/>
      <w:pStyle w:val="Heading2"/>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F30B44"/>
    <w:multiLevelType w:val="hybridMultilevel"/>
    <w:tmpl w:val="F2043310"/>
    <w:lvl w:ilvl="0" w:tplc="E50C7E8A">
      <w:start w:val="1"/>
      <w:numFmt w:val="bullet"/>
      <w:pStyle w:val="List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459838C0">
      <w:start w:val="5"/>
      <w:numFmt w:val="bullet"/>
      <w:lvlText w:val="-"/>
      <w:lvlJc w:val="left"/>
      <w:pPr>
        <w:ind w:left="3600" w:hanging="360"/>
      </w:pPr>
      <w:rPr>
        <w:rFonts w:ascii="Palatino Linotype" w:eastAsiaTheme="minorHAnsi" w:hAnsi="Palatino Linotype" w:cstheme="minorBidi"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97369880">
    <w:abstractNumId w:val="12"/>
  </w:num>
  <w:num w:numId="2" w16cid:durableId="2141603508">
    <w:abstractNumId w:val="10"/>
  </w:num>
  <w:num w:numId="3" w16cid:durableId="685639140">
    <w:abstractNumId w:val="9"/>
  </w:num>
  <w:num w:numId="4" w16cid:durableId="1766609562">
    <w:abstractNumId w:val="7"/>
  </w:num>
  <w:num w:numId="5" w16cid:durableId="1556238946">
    <w:abstractNumId w:val="6"/>
  </w:num>
  <w:num w:numId="6" w16cid:durableId="1769348295">
    <w:abstractNumId w:val="5"/>
  </w:num>
  <w:num w:numId="7" w16cid:durableId="1268998457">
    <w:abstractNumId w:val="4"/>
  </w:num>
  <w:num w:numId="8" w16cid:durableId="389421070">
    <w:abstractNumId w:val="8"/>
  </w:num>
  <w:num w:numId="9" w16cid:durableId="767118625">
    <w:abstractNumId w:val="3"/>
  </w:num>
  <w:num w:numId="10" w16cid:durableId="1508596428">
    <w:abstractNumId w:val="2"/>
  </w:num>
  <w:num w:numId="11" w16cid:durableId="955405626">
    <w:abstractNumId w:val="1"/>
  </w:num>
  <w:num w:numId="12" w16cid:durableId="1711756357">
    <w:abstractNumId w:val="0"/>
  </w:num>
  <w:num w:numId="13" w16cid:durableId="715469556">
    <w:abstractNumId w:val="15"/>
  </w:num>
  <w:num w:numId="14" w16cid:durableId="694237058">
    <w:abstractNumId w:val="18"/>
  </w:num>
  <w:num w:numId="15" w16cid:durableId="64958163">
    <w:abstractNumId w:val="23"/>
  </w:num>
  <w:num w:numId="16" w16cid:durableId="497767649">
    <w:abstractNumId w:val="17"/>
  </w:num>
  <w:num w:numId="17" w16cid:durableId="124668311">
    <w:abstractNumId w:val="25"/>
  </w:num>
  <w:num w:numId="18" w16cid:durableId="65227038">
    <w:abstractNumId w:val="29"/>
  </w:num>
  <w:num w:numId="19" w16cid:durableId="1086149413">
    <w:abstractNumId w:val="24"/>
  </w:num>
  <w:num w:numId="20" w16cid:durableId="202056593">
    <w:abstractNumId w:val="20"/>
  </w:num>
  <w:num w:numId="21" w16cid:durableId="1619601225">
    <w:abstractNumId w:val="28"/>
  </w:num>
  <w:num w:numId="22" w16cid:durableId="753015636">
    <w:abstractNumId w:val="16"/>
  </w:num>
  <w:num w:numId="23" w16cid:durableId="2140561945">
    <w:abstractNumId w:val="26"/>
  </w:num>
  <w:num w:numId="24" w16cid:durableId="2045011646">
    <w:abstractNumId w:val="27"/>
  </w:num>
  <w:num w:numId="25" w16cid:durableId="1198618595">
    <w:abstractNumId w:val="22"/>
  </w:num>
  <w:num w:numId="26" w16cid:durableId="840579777">
    <w:abstractNumId w:val="19"/>
  </w:num>
  <w:num w:numId="27" w16cid:durableId="12894292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40312292">
    <w:abstractNumId w:val="28"/>
    <w:lvlOverride w:ilvl="0">
      <w:startOverride w:val="1"/>
    </w:lvlOverride>
  </w:num>
  <w:num w:numId="29" w16cid:durableId="292641182">
    <w:abstractNumId w:val="14"/>
  </w:num>
  <w:num w:numId="30" w16cid:durableId="733045683">
    <w:abstractNumId w:val="13"/>
  </w:num>
  <w:num w:numId="31" w16cid:durableId="401369776">
    <w:abstractNumId w:val="11"/>
  </w:num>
  <w:num w:numId="32" w16cid:durableId="84058655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A0trQwMzY0NTQysDBR0lEKTi0uzszPAykwNK4FAJ02CVotAAAA"/>
  </w:docVars>
  <w:rsids>
    <w:rsidRoot w:val="0064500A"/>
    <w:rsid w:val="00003124"/>
    <w:rsid w:val="000114C1"/>
    <w:rsid w:val="00016143"/>
    <w:rsid w:val="0002290C"/>
    <w:rsid w:val="0002626E"/>
    <w:rsid w:val="00031AFB"/>
    <w:rsid w:val="00032488"/>
    <w:rsid w:val="00033906"/>
    <w:rsid w:val="000415FC"/>
    <w:rsid w:val="000534FE"/>
    <w:rsid w:val="00054CC6"/>
    <w:rsid w:val="00062BE3"/>
    <w:rsid w:val="000655B7"/>
    <w:rsid w:val="00081FB7"/>
    <w:rsid w:val="00086AA6"/>
    <w:rsid w:val="000A19A3"/>
    <w:rsid w:val="000A19F6"/>
    <w:rsid w:val="000A3E72"/>
    <w:rsid w:val="000A753D"/>
    <w:rsid w:val="000B5B88"/>
    <w:rsid w:val="000E0256"/>
    <w:rsid w:val="000E21C8"/>
    <w:rsid w:val="000F190D"/>
    <w:rsid w:val="000F6208"/>
    <w:rsid w:val="000F6CFC"/>
    <w:rsid w:val="00100BE7"/>
    <w:rsid w:val="001355A1"/>
    <w:rsid w:val="00141FB5"/>
    <w:rsid w:val="001441C7"/>
    <w:rsid w:val="0014726A"/>
    <w:rsid w:val="0016710F"/>
    <w:rsid w:val="00182677"/>
    <w:rsid w:val="00190160"/>
    <w:rsid w:val="00190537"/>
    <w:rsid w:val="00191DAF"/>
    <w:rsid w:val="00192ABC"/>
    <w:rsid w:val="001A5EFE"/>
    <w:rsid w:val="001B09E1"/>
    <w:rsid w:val="001C1EAE"/>
    <w:rsid w:val="001C33D0"/>
    <w:rsid w:val="001D61E8"/>
    <w:rsid w:val="001F1DB9"/>
    <w:rsid w:val="00201D41"/>
    <w:rsid w:val="00206B16"/>
    <w:rsid w:val="002203AA"/>
    <w:rsid w:val="00221E47"/>
    <w:rsid w:val="0023471B"/>
    <w:rsid w:val="00242BFD"/>
    <w:rsid w:val="00246B32"/>
    <w:rsid w:val="00260E14"/>
    <w:rsid w:val="00265526"/>
    <w:rsid w:val="00271B3D"/>
    <w:rsid w:val="00276C53"/>
    <w:rsid w:val="0028015E"/>
    <w:rsid w:val="002972CE"/>
    <w:rsid w:val="002E24F1"/>
    <w:rsid w:val="002E7AE1"/>
    <w:rsid w:val="003002E9"/>
    <w:rsid w:val="003234AE"/>
    <w:rsid w:val="00327DB8"/>
    <w:rsid w:val="00342D1F"/>
    <w:rsid w:val="00343560"/>
    <w:rsid w:val="0034659C"/>
    <w:rsid w:val="00382837"/>
    <w:rsid w:val="003A39A1"/>
    <w:rsid w:val="003A41CE"/>
    <w:rsid w:val="003B4ADD"/>
    <w:rsid w:val="003D0651"/>
    <w:rsid w:val="003D6FFB"/>
    <w:rsid w:val="003E7E51"/>
    <w:rsid w:val="003F3AF1"/>
    <w:rsid w:val="003F4D9A"/>
    <w:rsid w:val="00403E01"/>
    <w:rsid w:val="00403F67"/>
    <w:rsid w:val="00420B9A"/>
    <w:rsid w:val="0042548A"/>
    <w:rsid w:val="0045498D"/>
    <w:rsid w:val="004810C7"/>
    <w:rsid w:val="00482EF6"/>
    <w:rsid w:val="004830AC"/>
    <w:rsid w:val="004A3FD3"/>
    <w:rsid w:val="004B7555"/>
    <w:rsid w:val="004C36B0"/>
    <w:rsid w:val="004C467F"/>
    <w:rsid w:val="004C4E86"/>
    <w:rsid w:val="004D1AA4"/>
    <w:rsid w:val="004D66CD"/>
    <w:rsid w:val="004D7C57"/>
    <w:rsid w:val="004E3C27"/>
    <w:rsid w:val="004F7EDF"/>
    <w:rsid w:val="00514DF5"/>
    <w:rsid w:val="00523BDB"/>
    <w:rsid w:val="00527B93"/>
    <w:rsid w:val="00533CFB"/>
    <w:rsid w:val="0054204F"/>
    <w:rsid w:val="00553C2B"/>
    <w:rsid w:val="00570437"/>
    <w:rsid w:val="0057044C"/>
    <w:rsid w:val="00572213"/>
    <w:rsid w:val="00575E54"/>
    <w:rsid w:val="00576654"/>
    <w:rsid w:val="00577571"/>
    <w:rsid w:val="00585848"/>
    <w:rsid w:val="00595BD7"/>
    <w:rsid w:val="005B75EF"/>
    <w:rsid w:val="005C3616"/>
    <w:rsid w:val="005D0871"/>
    <w:rsid w:val="005D4224"/>
    <w:rsid w:val="005D4E34"/>
    <w:rsid w:val="005D578E"/>
    <w:rsid w:val="005D598A"/>
    <w:rsid w:val="005E28F3"/>
    <w:rsid w:val="005E4DAF"/>
    <w:rsid w:val="006027E9"/>
    <w:rsid w:val="006069EE"/>
    <w:rsid w:val="00630E39"/>
    <w:rsid w:val="0064500A"/>
    <w:rsid w:val="0064585B"/>
    <w:rsid w:val="00666C5A"/>
    <w:rsid w:val="0066733F"/>
    <w:rsid w:val="00670210"/>
    <w:rsid w:val="0067198C"/>
    <w:rsid w:val="00690646"/>
    <w:rsid w:val="006B418A"/>
    <w:rsid w:val="006D03D5"/>
    <w:rsid w:val="006D3201"/>
    <w:rsid w:val="006E34B3"/>
    <w:rsid w:val="006E6868"/>
    <w:rsid w:val="00706E3B"/>
    <w:rsid w:val="00713BB3"/>
    <w:rsid w:val="00715CBD"/>
    <w:rsid w:val="00726300"/>
    <w:rsid w:val="00750F04"/>
    <w:rsid w:val="00763B83"/>
    <w:rsid w:val="007700BC"/>
    <w:rsid w:val="007727AD"/>
    <w:rsid w:val="00782E3B"/>
    <w:rsid w:val="007864D4"/>
    <w:rsid w:val="007C103A"/>
    <w:rsid w:val="007C6604"/>
    <w:rsid w:val="007F359C"/>
    <w:rsid w:val="00816BB8"/>
    <w:rsid w:val="00823720"/>
    <w:rsid w:val="00835961"/>
    <w:rsid w:val="008410E8"/>
    <w:rsid w:val="008455E9"/>
    <w:rsid w:val="00851A1C"/>
    <w:rsid w:val="00855458"/>
    <w:rsid w:val="00857183"/>
    <w:rsid w:val="0087457D"/>
    <w:rsid w:val="00887F8C"/>
    <w:rsid w:val="00890C23"/>
    <w:rsid w:val="008A2E8E"/>
    <w:rsid w:val="008B0F0B"/>
    <w:rsid w:val="008B17FA"/>
    <w:rsid w:val="008C14F1"/>
    <w:rsid w:val="00903097"/>
    <w:rsid w:val="00910191"/>
    <w:rsid w:val="00912C3B"/>
    <w:rsid w:val="00913252"/>
    <w:rsid w:val="00914667"/>
    <w:rsid w:val="00922ED8"/>
    <w:rsid w:val="009348E8"/>
    <w:rsid w:val="00943C6F"/>
    <w:rsid w:val="00951DE7"/>
    <w:rsid w:val="009527B5"/>
    <w:rsid w:val="00957494"/>
    <w:rsid w:val="00974AAC"/>
    <w:rsid w:val="00975F6B"/>
    <w:rsid w:val="009765BF"/>
    <w:rsid w:val="0098375C"/>
    <w:rsid w:val="00997CD1"/>
    <w:rsid w:val="009A053D"/>
    <w:rsid w:val="009A2762"/>
    <w:rsid w:val="009B4695"/>
    <w:rsid w:val="009C010C"/>
    <w:rsid w:val="009C4589"/>
    <w:rsid w:val="009D1A67"/>
    <w:rsid w:val="009D65F1"/>
    <w:rsid w:val="009E0A02"/>
    <w:rsid w:val="009E0C3F"/>
    <w:rsid w:val="009E5230"/>
    <w:rsid w:val="009E68FE"/>
    <w:rsid w:val="009E6C59"/>
    <w:rsid w:val="009F1011"/>
    <w:rsid w:val="00A01774"/>
    <w:rsid w:val="00A22B0F"/>
    <w:rsid w:val="00A373FD"/>
    <w:rsid w:val="00A51FC6"/>
    <w:rsid w:val="00A534C3"/>
    <w:rsid w:val="00A61C50"/>
    <w:rsid w:val="00A74C53"/>
    <w:rsid w:val="00A82893"/>
    <w:rsid w:val="00AA3CB7"/>
    <w:rsid w:val="00AB1EFD"/>
    <w:rsid w:val="00AB2417"/>
    <w:rsid w:val="00AD4263"/>
    <w:rsid w:val="00AE3EC0"/>
    <w:rsid w:val="00B101D4"/>
    <w:rsid w:val="00B12EC4"/>
    <w:rsid w:val="00B168D1"/>
    <w:rsid w:val="00B227FA"/>
    <w:rsid w:val="00B33ED7"/>
    <w:rsid w:val="00B41B93"/>
    <w:rsid w:val="00B44014"/>
    <w:rsid w:val="00B54634"/>
    <w:rsid w:val="00B7441D"/>
    <w:rsid w:val="00B8564B"/>
    <w:rsid w:val="00B9060A"/>
    <w:rsid w:val="00BA5540"/>
    <w:rsid w:val="00BB045C"/>
    <w:rsid w:val="00BB0CAB"/>
    <w:rsid w:val="00BB3DEA"/>
    <w:rsid w:val="00BB49FA"/>
    <w:rsid w:val="00BC7777"/>
    <w:rsid w:val="00BD4404"/>
    <w:rsid w:val="00BE0AB5"/>
    <w:rsid w:val="00BE0C4D"/>
    <w:rsid w:val="00BE1490"/>
    <w:rsid w:val="00BF0D5D"/>
    <w:rsid w:val="00BF3A3E"/>
    <w:rsid w:val="00C302D4"/>
    <w:rsid w:val="00C42924"/>
    <w:rsid w:val="00C6328F"/>
    <w:rsid w:val="00C64E85"/>
    <w:rsid w:val="00C70D0B"/>
    <w:rsid w:val="00C771AA"/>
    <w:rsid w:val="00C873B5"/>
    <w:rsid w:val="00C905C0"/>
    <w:rsid w:val="00C92992"/>
    <w:rsid w:val="00CC7E43"/>
    <w:rsid w:val="00CD4E62"/>
    <w:rsid w:val="00CD74E0"/>
    <w:rsid w:val="00CE6000"/>
    <w:rsid w:val="00CF0FE5"/>
    <w:rsid w:val="00CF679F"/>
    <w:rsid w:val="00CF787C"/>
    <w:rsid w:val="00CF7B7C"/>
    <w:rsid w:val="00CF7D1B"/>
    <w:rsid w:val="00D16DED"/>
    <w:rsid w:val="00D22868"/>
    <w:rsid w:val="00D37460"/>
    <w:rsid w:val="00D4580E"/>
    <w:rsid w:val="00D6188A"/>
    <w:rsid w:val="00D64360"/>
    <w:rsid w:val="00D661EF"/>
    <w:rsid w:val="00D74B73"/>
    <w:rsid w:val="00D75548"/>
    <w:rsid w:val="00D767B9"/>
    <w:rsid w:val="00D81837"/>
    <w:rsid w:val="00D93100"/>
    <w:rsid w:val="00DA25A6"/>
    <w:rsid w:val="00DB19B0"/>
    <w:rsid w:val="00E06E6B"/>
    <w:rsid w:val="00E13085"/>
    <w:rsid w:val="00E4626C"/>
    <w:rsid w:val="00E47942"/>
    <w:rsid w:val="00E534FD"/>
    <w:rsid w:val="00E55554"/>
    <w:rsid w:val="00E567FD"/>
    <w:rsid w:val="00E56831"/>
    <w:rsid w:val="00E6044E"/>
    <w:rsid w:val="00E665C0"/>
    <w:rsid w:val="00E67F18"/>
    <w:rsid w:val="00E726B1"/>
    <w:rsid w:val="00E80C9B"/>
    <w:rsid w:val="00E86203"/>
    <w:rsid w:val="00E87C99"/>
    <w:rsid w:val="00E97E61"/>
    <w:rsid w:val="00EB14CE"/>
    <w:rsid w:val="00EB7620"/>
    <w:rsid w:val="00F03DC7"/>
    <w:rsid w:val="00F203A7"/>
    <w:rsid w:val="00F2645C"/>
    <w:rsid w:val="00F521FC"/>
    <w:rsid w:val="00F60318"/>
    <w:rsid w:val="00F611DE"/>
    <w:rsid w:val="00F6624F"/>
    <w:rsid w:val="00F73CB4"/>
    <w:rsid w:val="00F83AC5"/>
    <w:rsid w:val="00F87FB1"/>
    <w:rsid w:val="00F90121"/>
    <w:rsid w:val="00F94AF6"/>
    <w:rsid w:val="00FA2573"/>
    <w:rsid w:val="00FB0959"/>
    <w:rsid w:val="00FB3576"/>
    <w:rsid w:val="00FB5220"/>
    <w:rsid w:val="00FB74FE"/>
    <w:rsid w:val="00FD1136"/>
    <w:rsid w:val="00FD377B"/>
    <w:rsid w:val="00FF2721"/>
    <w:rsid w:val="00FF465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142048"/>
  <w15:docId w15:val="{EC39D99D-D026-40CA-9765-B8352D7D6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after="120" w:line="276" w:lineRule="auto"/>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lsdException w:name="heading 5" w:uiPriority="9"/>
    <w:lsdException w:name="heading 6" w:uiPriority="9"/>
    <w:lsdException w:name="heading 7" w:uiPriority="9"/>
    <w:lsdException w:name="heading 8" w:uiPriority="9"/>
    <w:lsdException w:name="heading 9" w:uiPriority="9"/>
    <w:lsdException w:name="toc 1" w:semiHidden="1" w:uiPriority="39" w:unhideWhenUsed="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1" w:unhideWhenUsed="1"/>
    <w:lsdException w:name="header" w:semiHidden="1" w:unhideWhenUsed="1" w:qFormat="1"/>
    <w:lsdException w:name="footer" w:semiHidden="1" w:unhideWhenUsed="1"/>
    <w:lsdException w:name="caption" w:semiHidden="1" w:uiPriority="35" w:unhideWhenUsed="1"/>
    <w:lsdException w:name="annotation reference" w:semiHidden="1" w:unhideWhenUsed="1"/>
    <w:lsdException w:name="List Bullet" w:semiHidden="1" w:unhideWhenUsed="1" w:qFormat="1"/>
    <w:lsdException w:name="List Number" w:semiHidden="1" w:unhideWhenUsed="1"/>
    <w:lsdException w:name="Title" w:uiPriority="10"/>
    <w:lsdException w:name="Default Paragraph Font" w:semiHidden="1" w:uiPriority="1" w:unhideWhenUsed="1"/>
    <w:lsdException w:name="Subtitle" w:uiPriority="11"/>
    <w:lsdException w:name="Hyperlink" w:semiHidden="1" w:unhideWhenUsed="1"/>
    <w:lsdException w:name="Strong" w:uiPriority="22"/>
    <w:lsdException w:name="Emphasis" w:uiPriority="20"/>
    <w:lsdException w:name="HTML Top of Form" w:semiHidden="1" w:unhideWhenUsed="1"/>
    <w:lsdException w:name="HTML Bottom of Form"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rsid w:val="0098375C"/>
    <w:pPr>
      <w:spacing w:before="0"/>
    </w:pPr>
  </w:style>
  <w:style w:type="paragraph" w:styleId="Heading1">
    <w:name w:val="heading 1"/>
    <w:basedOn w:val="Normal"/>
    <w:next w:val="Normal2"/>
    <w:link w:val="Heading1Char"/>
    <w:uiPriority w:val="1"/>
    <w:qFormat/>
    <w:rsid w:val="00A51FC6"/>
    <w:pPr>
      <w:spacing w:before="360"/>
      <w:jc w:val="center"/>
      <w:outlineLvl w:val="0"/>
    </w:pPr>
    <w:rPr>
      <w:rFonts w:ascii="Lucida Sans" w:eastAsiaTheme="majorEastAsia" w:hAnsi="Lucida Sans" w:cstheme="majorBidi"/>
      <w:b/>
      <w:bCs/>
      <w:color w:val="101820"/>
      <w:sz w:val="27"/>
      <w:szCs w:val="28"/>
    </w:rPr>
  </w:style>
  <w:style w:type="paragraph" w:styleId="Heading2">
    <w:name w:val="heading 2"/>
    <w:basedOn w:val="Heading1"/>
    <w:next w:val="Normal2"/>
    <w:link w:val="Heading2Char"/>
    <w:uiPriority w:val="2"/>
    <w:qFormat/>
    <w:rsid w:val="000114C1"/>
    <w:pPr>
      <w:keepNext/>
      <w:numPr>
        <w:numId w:val="21"/>
      </w:numPr>
      <w:spacing w:before="240"/>
      <w:ind w:hanging="720"/>
      <w:jc w:val="left"/>
      <w:outlineLvl w:val="1"/>
    </w:pPr>
    <w:rPr>
      <w:sz w:val="26"/>
      <w:szCs w:val="26"/>
    </w:rPr>
  </w:style>
  <w:style w:type="paragraph" w:styleId="Heading3">
    <w:name w:val="heading 3"/>
    <w:basedOn w:val="Normal"/>
    <w:next w:val="Normal"/>
    <w:link w:val="Heading3Char"/>
    <w:uiPriority w:val="9"/>
    <w:qFormat/>
    <w:rsid w:val="007864D4"/>
    <w:pPr>
      <w:keepNext/>
      <w:keepLines/>
      <w:tabs>
        <w:tab w:val="right" w:leader="dot" w:pos="10080"/>
      </w:tabs>
      <w:spacing w:before="200"/>
      <w:outlineLvl w:val="2"/>
    </w:pPr>
    <w:rPr>
      <w:rFonts w:ascii="Lucida Sans" w:eastAsiaTheme="majorEastAsia" w:hAnsi="Lucida Sans" w:cstheme="majorBidi"/>
      <w:b/>
      <w:bCs/>
      <w:color w:val="000000" w:themeColor="text1"/>
    </w:rPr>
  </w:style>
  <w:style w:type="paragraph" w:styleId="Heading4">
    <w:name w:val="heading 4"/>
    <w:basedOn w:val="Normal"/>
    <w:next w:val="Normal"/>
    <w:link w:val="Heading4Char"/>
    <w:uiPriority w:val="9"/>
    <w:rsid w:val="00192ABC"/>
    <w:pPr>
      <w:keepNext/>
      <w:keepLines/>
      <w:spacing w:before="200"/>
      <w:outlineLvl w:val="3"/>
    </w:pPr>
    <w:rPr>
      <w:rFonts w:eastAsiaTheme="majorEastAsia" w:cstheme="majorBidi"/>
      <w:b/>
      <w:bCs/>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51FC6"/>
    <w:rPr>
      <w:rFonts w:ascii="Lucida Sans" w:eastAsiaTheme="majorEastAsia" w:hAnsi="Lucida Sans" w:cstheme="majorBidi"/>
      <w:b/>
      <w:bCs/>
      <w:color w:val="101820"/>
      <w:sz w:val="27"/>
      <w:szCs w:val="28"/>
    </w:rPr>
  </w:style>
  <w:style w:type="character" w:customStyle="1" w:styleId="Heading2Char">
    <w:name w:val="Heading 2 Char"/>
    <w:basedOn w:val="DefaultParagraphFont"/>
    <w:link w:val="Heading2"/>
    <w:uiPriority w:val="2"/>
    <w:rsid w:val="000114C1"/>
    <w:rPr>
      <w:rFonts w:ascii="Lucida Sans" w:eastAsiaTheme="majorEastAsia" w:hAnsi="Lucida Sans" w:cstheme="majorBidi"/>
      <w:b/>
      <w:bCs/>
      <w:color w:val="101820"/>
      <w:sz w:val="26"/>
      <w:szCs w:val="26"/>
    </w:rPr>
  </w:style>
  <w:style w:type="character" w:styleId="Hyperlink">
    <w:name w:val="Hyperlink"/>
    <w:basedOn w:val="DefaultParagraphFont"/>
    <w:uiPriority w:val="8"/>
    <w:rsid w:val="005D578E"/>
    <w:rPr>
      <w:color w:val="0070C0"/>
      <w:u w:val="none"/>
    </w:rPr>
  </w:style>
  <w:style w:type="paragraph" w:styleId="Header">
    <w:name w:val="header"/>
    <w:basedOn w:val="Normal"/>
    <w:link w:val="HeaderChar"/>
    <w:uiPriority w:val="4"/>
    <w:qFormat/>
    <w:rsid w:val="0098375C"/>
    <w:pPr>
      <w:spacing w:before="120"/>
      <w:jc w:val="right"/>
    </w:pPr>
    <w:rPr>
      <w:rFonts w:ascii="Lucida Sans" w:hAnsi="Lucida Sans"/>
      <w:b/>
      <w:color w:val="00395D" w:themeColor="accent1"/>
    </w:rPr>
  </w:style>
  <w:style w:type="character" w:customStyle="1" w:styleId="HeaderChar">
    <w:name w:val="Header Char"/>
    <w:basedOn w:val="DefaultParagraphFont"/>
    <w:link w:val="Header"/>
    <w:uiPriority w:val="4"/>
    <w:rsid w:val="0098375C"/>
    <w:rPr>
      <w:rFonts w:ascii="Lucida Sans" w:hAnsi="Lucida Sans"/>
      <w:b/>
      <w:color w:val="00395D" w:themeColor="accent1"/>
    </w:rPr>
  </w:style>
  <w:style w:type="paragraph" w:styleId="Footer">
    <w:name w:val="footer"/>
    <w:basedOn w:val="Normal"/>
    <w:link w:val="FooterChar"/>
    <w:uiPriority w:val="5"/>
    <w:rsid w:val="00670210"/>
    <w:pPr>
      <w:tabs>
        <w:tab w:val="center" w:pos="5040"/>
        <w:tab w:val="right" w:pos="10080"/>
      </w:tabs>
      <w:spacing w:after="0"/>
    </w:pPr>
    <w:rPr>
      <w:rFonts w:ascii="Lucida Sans" w:hAnsi="Lucida Sans"/>
      <w:color w:val="00395D" w:themeColor="accent1"/>
    </w:rPr>
  </w:style>
  <w:style w:type="character" w:customStyle="1" w:styleId="FooterChar">
    <w:name w:val="Footer Char"/>
    <w:basedOn w:val="DefaultParagraphFont"/>
    <w:link w:val="Footer"/>
    <w:uiPriority w:val="5"/>
    <w:rsid w:val="00670210"/>
    <w:rPr>
      <w:rFonts w:ascii="Lucida Sans" w:hAnsi="Lucida Sans"/>
      <w:color w:val="00395D" w:themeColor="accent1"/>
    </w:rPr>
  </w:style>
  <w:style w:type="paragraph" w:styleId="BalloonText">
    <w:name w:val="Balloon Text"/>
    <w:basedOn w:val="Normal"/>
    <w:link w:val="BalloonTextChar"/>
    <w:uiPriority w:val="99"/>
    <w:rsid w:val="00997C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01D41"/>
    <w:rPr>
      <w:rFonts w:ascii="Tahoma" w:hAnsi="Tahoma" w:cs="Tahoma"/>
      <w:sz w:val="16"/>
      <w:szCs w:val="16"/>
    </w:rPr>
  </w:style>
  <w:style w:type="character" w:customStyle="1" w:styleId="Heading3Char">
    <w:name w:val="Heading 3 Char"/>
    <w:basedOn w:val="DefaultParagraphFont"/>
    <w:link w:val="Heading3"/>
    <w:uiPriority w:val="9"/>
    <w:rsid w:val="00201D41"/>
    <w:rPr>
      <w:rFonts w:ascii="Lucida Sans" w:eastAsiaTheme="majorEastAsia" w:hAnsi="Lucida Sans" w:cstheme="majorBidi"/>
      <w:b/>
      <w:bCs/>
      <w:color w:val="000000" w:themeColor="text1"/>
    </w:rPr>
  </w:style>
  <w:style w:type="paragraph" w:styleId="Quote">
    <w:name w:val="Quote"/>
    <w:basedOn w:val="Normal"/>
    <w:next w:val="Normal"/>
    <w:link w:val="QuoteChar"/>
    <w:uiPriority w:val="29"/>
    <w:rsid w:val="000A753D"/>
    <w:rPr>
      <w:i/>
      <w:iCs/>
      <w:color w:val="000000" w:themeColor="text1"/>
    </w:rPr>
  </w:style>
  <w:style w:type="character" w:customStyle="1" w:styleId="QuoteChar">
    <w:name w:val="Quote Char"/>
    <w:basedOn w:val="DefaultParagraphFont"/>
    <w:link w:val="Quote"/>
    <w:uiPriority w:val="29"/>
    <w:rsid w:val="00201D41"/>
    <w:rPr>
      <w:i/>
      <w:iCs/>
      <w:color w:val="000000" w:themeColor="text1"/>
    </w:rPr>
  </w:style>
  <w:style w:type="paragraph" w:styleId="ListParagraph">
    <w:name w:val="List Paragraph"/>
    <w:basedOn w:val="Normal"/>
    <w:uiPriority w:val="34"/>
    <w:qFormat/>
    <w:rsid w:val="000A753D"/>
    <w:pPr>
      <w:numPr>
        <w:numId w:val="1"/>
      </w:numPr>
      <w:ind w:left="720" w:firstLine="0"/>
      <w:contextualSpacing/>
    </w:pPr>
  </w:style>
  <w:style w:type="character" w:customStyle="1" w:styleId="Heading4Char">
    <w:name w:val="Heading 4 Char"/>
    <w:basedOn w:val="DefaultParagraphFont"/>
    <w:link w:val="Heading4"/>
    <w:uiPriority w:val="9"/>
    <w:rsid w:val="00201D41"/>
    <w:rPr>
      <w:rFonts w:eastAsiaTheme="majorEastAsia" w:cstheme="majorBidi"/>
      <w:b/>
      <w:bCs/>
      <w:i/>
      <w:iCs/>
      <w:sz w:val="26"/>
    </w:rPr>
  </w:style>
  <w:style w:type="paragraph" w:styleId="ListNumber">
    <w:name w:val="List Number"/>
    <w:basedOn w:val="Normal"/>
    <w:uiPriority w:val="99"/>
    <w:rsid w:val="00CF787C"/>
    <w:pPr>
      <w:numPr>
        <w:numId w:val="8"/>
      </w:numPr>
      <w:spacing w:after="60"/>
      <w:ind w:left="1080"/>
    </w:pPr>
  </w:style>
  <w:style w:type="paragraph" w:styleId="ListBullet">
    <w:name w:val="List Bullet"/>
    <w:basedOn w:val="Normal2"/>
    <w:uiPriority w:val="9"/>
    <w:qFormat/>
    <w:rsid w:val="006E6868"/>
    <w:pPr>
      <w:numPr>
        <w:numId w:val="18"/>
      </w:numPr>
      <w:contextualSpacing/>
    </w:pPr>
  </w:style>
  <w:style w:type="paragraph" w:styleId="TOC1">
    <w:name w:val="toc 1"/>
    <w:basedOn w:val="Normal"/>
    <w:next w:val="Normal"/>
    <w:autoRedefine/>
    <w:uiPriority w:val="39"/>
    <w:rsid w:val="00192ABC"/>
    <w:pPr>
      <w:contextualSpacing/>
    </w:pPr>
  </w:style>
  <w:style w:type="paragraph" w:styleId="Caption">
    <w:name w:val="caption"/>
    <w:basedOn w:val="Normal"/>
    <w:next w:val="Normal"/>
    <w:uiPriority w:val="35"/>
    <w:rsid w:val="00553C2B"/>
    <w:pPr>
      <w:spacing w:line="240" w:lineRule="auto"/>
      <w:contextualSpacing/>
      <w:jc w:val="center"/>
    </w:pPr>
    <w:rPr>
      <w:b/>
      <w:bCs/>
      <w:color w:val="000000" w:themeColor="text1"/>
      <w:sz w:val="20"/>
      <w:szCs w:val="18"/>
    </w:rPr>
  </w:style>
  <w:style w:type="paragraph" w:customStyle="1" w:styleId="Roman">
    <w:name w:val="Roman"/>
    <w:basedOn w:val="Normal"/>
    <w:rsid w:val="009D1A67"/>
    <w:pPr>
      <w:keepNext/>
      <w:keepLines/>
      <w:tabs>
        <w:tab w:val="right" w:pos="360"/>
        <w:tab w:val="left" w:pos="720"/>
      </w:tabs>
      <w:ind w:left="-432"/>
    </w:pPr>
    <w:rPr>
      <w:b/>
    </w:rPr>
  </w:style>
  <w:style w:type="paragraph" w:styleId="Revision">
    <w:name w:val="Revision"/>
    <w:hidden/>
    <w:uiPriority w:val="99"/>
    <w:semiHidden/>
    <w:rsid w:val="00BE1490"/>
    <w:pPr>
      <w:spacing w:after="0" w:line="240" w:lineRule="auto"/>
    </w:pPr>
    <w:rPr>
      <w:rFonts w:ascii="Arial" w:hAnsi="Arial"/>
    </w:rPr>
  </w:style>
  <w:style w:type="paragraph" w:customStyle="1" w:styleId="Normal2">
    <w:name w:val="Normal 2"/>
    <w:basedOn w:val="Normal"/>
    <w:qFormat/>
    <w:rsid w:val="0098375C"/>
    <w:pPr>
      <w:ind w:left="720"/>
    </w:pPr>
    <w:rPr>
      <w:rFonts w:ascii="Palatino Linotype" w:hAnsi="Palatino Linotype"/>
    </w:rPr>
  </w:style>
  <w:style w:type="character" w:styleId="CommentReference">
    <w:name w:val="annotation reference"/>
    <w:basedOn w:val="DefaultParagraphFont"/>
    <w:uiPriority w:val="99"/>
    <w:rsid w:val="00FB74FE"/>
    <w:rPr>
      <w:sz w:val="16"/>
      <w:szCs w:val="16"/>
    </w:rPr>
  </w:style>
  <w:style w:type="paragraph" w:styleId="CommentText">
    <w:name w:val="annotation text"/>
    <w:basedOn w:val="Normal"/>
    <w:link w:val="CommentTextChar"/>
    <w:uiPriority w:val="99"/>
    <w:rsid w:val="00FB74FE"/>
    <w:pPr>
      <w:spacing w:line="240" w:lineRule="auto"/>
    </w:pPr>
    <w:rPr>
      <w:sz w:val="20"/>
      <w:szCs w:val="20"/>
    </w:rPr>
  </w:style>
  <w:style w:type="character" w:customStyle="1" w:styleId="CommentTextChar">
    <w:name w:val="Comment Text Char"/>
    <w:basedOn w:val="DefaultParagraphFont"/>
    <w:link w:val="CommentText"/>
    <w:uiPriority w:val="99"/>
    <w:rsid w:val="00201D41"/>
    <w:rPr>
      <w:sz w:val="20"/>
      <w:szCs w:val="20"/>
    </w:rPr>
  </w:style>
  <w:style w:type="paragraph" w:styleId="CommentSubject">
    <w:name w:val="annotation subject"/>
    <w:basedOn w:val="CommentText"/>
    <w:next w:val="CommentText"/>
    <w:link w:val="CommentSubjectChar"/>
    <w:uiPriority w:val="99"/>
    <w:rsid w:val="00FB74FE"/>
    <w:rPr>
      <w:b/>
      <w:bCs/>
    </w:rPr>
  </w:style>
  <w:style w:type="character" w:customStyle="1" w:styleId="CommentSubjectChar">
    <w:name w:val="Comment Subject Char"/>
    <w:basedOn w:val="CommentTextChar"/>
    <w:link w:val="CommentSubject"/>
    <w:uiPriority w:val="99"/>
    <w:rsid w:val="00201D41"/>
    <w:rPr>
      <w:b/>
      <w:bCs/>
      <w:sz w:val="20"/>
      <w:szCs w:val="20"/>
    </w:rPr>
  </w:style>
  <w:style w:type="paragraph" w:customStyle="1" w:styleId="MeetingsLeader">
    <w:name w:val="Meetings Leader"/>
    <w:basedOn w:val="Normal"/>
    <w:link w:val="MeetingsLeaderChar"/>
    <w:uiPriority w:val="6"/>
    <w:qFormat/>
    <w:rsid w:val="00B41B93"/>
    <w:pPr>
      <w:tabs>
        <w:tab w:val="right" w:leader="dot" w:pos="10080"/>
      </w:tabs>
      <w:ind w:left="720"/>
    </w:pPr>
    <w:rPr>
      <w:rFonts w:ascii="Palatino Linotype" w:hAnsi="Palatino Linotype"/>
    </w:rPr>
  </w:style>
  <w:style w:type="paragraph" w:customStyle="1" w:styleId="AttendanceLeader">
    <w:name w:val="Attendance Leader"/>
    <w:basedOn w:val="Normal"/>
    <w:link w:val="AttendanceLeaderChar"/>
    <w:uiPriority w:val="7"/>
    <w:qFormat/>
    <w:rsid w:val="007864D4"/>
    <w:pPr>
      <w:tabs>
        <w:tab w:val="right" w:leader="dot" w:pos="10080"/>
      </w:tabs>
    </w:pPr>
    <w:rPr>
      <w:rFonts w:ascii="Palatino Linotype" w:hAnsi="Palatino Linotype"/>
    </w:rPr>
  </w:style>
  <w:style w:type="character" w:customStyle="1" w:styleId="MeetingsLeaderChar">
    <w:name w:val="Meetings Leader Char"/>
    <w:basedOn w:val="DefaultParagraphFont"/>
    <w:link w:val="MeetingsLeader"/>
    <w:uiPriority w:val="6"/>
    <w:rsid w:val="00B41B93"/>
    <w:rPr>
      <w:rFonts w:ascii="Palatino Linotype" w:hAnsi="Palatino Linotype"/>
    </w:rPr>
  </w:style>
  <w:style w:type="character" w:styleId="Strong">
    <w:name w:val="Strong"/>
    <w:basedOn w:val="DefaultParagraphFont"/>
    <w:uiPriority w:val="22"/>
    <w:rsid w:val="006E6868"/>
    <w:rPr>
      <w:b/>
      <w:bCs/>
    </w:rPr>
  </w:style>
  <w:style w:type="character" w:customStyle="1" w:styleId="AttendanceLeaderChar">
    <w:name w:val="Attendance Leader Char"/>
    <w:basedOn w:val="DefaultParagraphFont"/>
    <w:link w:val="AttendanceLeader"/>
    <w:uiPriority w:val="7"/>
    <w:rsid w:val="0054204F"/>
    <w:rPr>
      <w:rFonts w:ascii="Palatino Linotype" w:hAnsi="Palatino Linotype"/>
      <w:sz w:val="22"/>
    </w:rPr>
  </w:style>
  <w:style w:type="paragraph" w:customStyle="1" w:styleId="PG1Header">
    <w:name w:val="PG1 Header"/>
    <w:link w:val="PG1HeaderChar"/>
    <w:uiPriority w:val="3"/>
    <w:qFormat/>
    <w:rsid w:val="0098375C"/>
    <w:pPr>
      <w:jc w:val="right"/>
    </w:pPr>
    <w:rPr>
      <w:rFonts w:ascii="Lucida Sans" w:hAnsi="Lucida Sans"/>
      <w:b/>
      <w:color w:val="00395D" w:themeColor="accent1"/>
    </w:rPr>
  </w:style>
  <w:style w:type="character" w:customStyle="1" w:styleId="PG1HeaderChar">
    <w:name w:val="PG1 Header Char"/>
    <w:basedOn w:val="HeaderChar"/>
    <w:link w:val="PG1Header"/>
    <w:uiPriority w:val="3"/>
    <w:rsid w:val="0098375C"/>
    <w:rPr>
      <w:rFonts w:ascii="Lucida Sans" w:hAnsi="Lucida Sans"/>
      <w:b/>
      <w:color w:val="00395D" w:themeColor="accent1"/>
    </w:rPr>
  </w:style>
  <w:style w:type="table" w:styleId="TableGrid">
    <w:name w:val="Table Grid"/>
    <w:aliases w:val="WECC Table"/>
    <w:basedOn w:val="ListTable3-Accent1"/>
    <w:uiPriority w:val="59"/>
    <w:rsid w:val="00DB19B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00395D" w:themeFill="accent1"/>
      </w:tcPr>
    </w:tblStylePr>
    <w:tblStylePr w:type="lastRow">
      <w:rPr>
        <w:b/>
        <w:bCs/>
      </w:rPr>
      <w:tblPr/>
      <w:tcPr>
        <w:tcBorders>
          <w:top w:val="double" w:sz="4" w:space="0" w:color="00395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95D" w:themeColor="accent1"/>
          <w:right w:val="single" w:sz="4" w:space="0" w:color="00395D" w:themeColor="accent1"/>
        </w:tcBorders>
      </w:tcPr>
    </w:tblStylePr>
    <w:tblStylePr w:type="band1Horz">
      <w:tblPr/>
      <w:tcPr>
        <w:tcBorders>
          <w:top w:val="single" w:sz="4" w:space="0" w:color="00395D" w:themeColor="accent1"/>
          <w:bottom w:val="single" w:sz="4" w:space="0" w:color="00395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95D" w:themeColor="accent1"/>
          <w:left w:val="nil"/>
        </w:tcBorders>
      </w:tcPr>
    </w:tblStylePr>
    <w:tblStylePr w:type="swCell">
      <w:tblPr/>
      <w:tcPr>
        <w:tcBorders>
          <w:top w:val="double" w:sz="4" w:space="0" w:color="00395D" w:themeColor="accent1"/>
          <w:right w:val="nil"/>
        </w:tcBorders>
      </w:tcPr>
    </w:tblStylePr>
  </w:style>
  <w:style w:type="table" w:styleId="ListTable3-Accent1">
    <w:name w:val="List Table 3 Accent 1"/>
    <w:basedOn w:val="TableNormal"/>
    <w:uiPriority w:val="48"/>
    <w:rsid w:val="00DB19B0"/>
    <w:pPr>
      <w:spacing w:after="0" w:line="240" w:lineRule="auto"/>
    </w:pPr>
    <w:tblPr>
      <w:tblStyleRowBandSize w:val="1"/>
      <w:tblStyleColBandSize w:val="1"/>
      <w:tblBorders>
        <w:top w:val="single" w:sz="4" w:space="0" w:color="00395D" w:themeColor="accent1"/>
        <w:left w:val="single" w:sz="4" w:space="0" w:color="00395D" w:themeColor="accent1"/>
        <w:bottom w:val="single" w:sz="4" w:space="0" w:color="00395D" w:themeColor="accent1"/>
        <w:right w:val="single" w:sz="4" w:space="0" w:color="00395D" w:themeColor="accent1"/>
      </w:tblBorders>
    </w:tblPr>
    <w:tblStylePr w:type="firstRow">
      <w:rPr>
        <w:b/>
        <w:bCs/>
        <w:color w:val="FFFFFF" w:themeColor="background1"/>
      </w:rPr>
      <w:tblPr/>
      <w:tcPr>
        <w:shd w:val="clear" w:color="auto" w:fill="00395D" w:themeFill="accent1"/>
      </w:tcPr>
    </w:tblStylePr>
    <w:tblStylePr w:type="lastRow">
      <w:rPr>
        <w:b/>
        <w:bCs/>
      </w:rPr>
      <w:tblPr/>
      <w:tcPr>
        <w:tcBorders>
          <w:top w:val="double" w:sz="4" w:space="0" w:color="00395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95D" w:themeColor="accent1"/>
          <w:right w:val="single" w:sz="4" w:space="0" w:color="00395D" w:themeColor="accent1"/>
        </w:tcBorders>
      </w:tcPr>
    </w:tblStylePr>
    <w:tblStylePr w:type="band1Horz">
      <w:tblPr/>
      <w:tcPr>
        <w:tcBorders>
          <w:top w:val="single" w:sz="4" w:space="0" w:color="00395D" w:themeColor="accent1"/>
          <w:bottom w:val="single" w:sz="4" w:space="0" w:color="00395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95D" w:themeColor="accent1"/>
          <w:left w:val="nil"/>
        </w:tcBorders>
      </w:tcPr>
    </w:tblStylePr>
    <w:tblStylePr w:type="swCell">
      <w:tblPr/>
      <w:tcPr>
        <w:tcBorders>
          <w:top w:val="double" w:sz="4" w:space="0" w:color="00395D" w:themeColor="accent1"/>
          <w:right w:val="nil"/>
        </w:tcBorders>
      </w:tcPr>
    </w:tblStylePr>
  </w:style>
  <w:style w:type="paragraph" w:styleId="FootnoteText">
    <w:name w:val="footnote text"/>
    <w:basedOn w:val="Normal"/>
    <w:link w:val="FootnoteTextChar"/>
    <w:uiPriority w:val="99"/>
    <w:rsid w:val="00910191"/>
    <w:pPr>
      <w:spacing w:line="240" w:lineRule="auto"/>
    </w:pPr>
    <w:rPr>
      <w:rFonts w:ascii="Palatino Linotype" w:hAnsi="Palatino Linotype"/>
      <w:sz w:val="20"/>
      <w:szCs w:val="20"/>
    </w:rPr>
  </w:style>
  <w:style w:type="character" w:customStyle="1" w:styleId="FootnoteTextChar">
    <w:name w:val="Footnote Text Char"/>
    <w:basedOn w:val="DefaultParagraphFont"/>
    <w:link w:val="FootnoteText"/>
    <w:uiPriority w:val="99"/>
    <w:rsid w:val="00910191"/>
    <w:rPr>
      <w:rFonts w:ascii="Palatino Linotype" w:hAnsi="Palatino Linotype"/>
      <w:sz w:val="20"/>
      <w:szCs w:val="20"/>
    </w:rPr>
  </w:style>
  <w:style w:type="character" w:styleId="FootnoteReference">
    <w:name w:val="footnote reference"/>
    <w:uiPriority w:val="99"/>
    <w:unhideWhenUsed/>
    <w:rsid w:val="0064500A"/>
    <w:rPr>
      <w:vertAlign w:val="superscript"/>
    </w:rPr>
  </w:style>
  <w:style w:type="table" w:customStyle="1" w:styleId="WECCTable6">
    <w:name w:val="WECC Table6"/>
    <w:basedOn w:val="ListTable3-Accent1"/>
    <w:next w:val="TableGrid"/>
    <w:uiPriority w:val="59"/>
    <w:rsid w:val="0064500A"/>
    <w:pPr>
      <w:spacing w:after="12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rPr>
      <w:tblPr/>
      <w:tcPr>
        <w:shd w:val="clear" w:color="auto" w:fill="00395D"/>
      </w:tcPr>
    </w:tblStylePr>
    <w:tblStylePr w:type="lastRow">
      <w:rPr>
        <w:b/>
        <w:bCs/>
      </w:rPr>
      <w:tblPr/>
      <w:tcPr>
        <w:tcBorders>
          <w:top w:val="double" w:sz="4" w:space="0" w:color="0039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395D"/>
          <w:right w:val="single" w:sz="4" w:space="0" w:color="00395D"/>
        </w:tcBorders>
      </w:tcPr>
    </w:tblStylePr>
    <w:tblStylePr w:type="band1Horz">
      <w:tblPr/>
      <w:tcPr>
        <w:tcBorders>
          <w:top w:val="single" w:sz="4" w:space="0" w:color="00395D"/>
          <w:bottom w:val="single" w:sz="4" w:space="0" w:color="0039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95D"/>
          <w:left w:val="nil"/>
        </w:tcBorders>
      </w:tcPr>
    </w:tblStylePr>
    <w:tblStylePr w:type="swCell">
      <w:tblPr/>
      <w:tcPr>
        <w:tcBorders>
          <w:top w:val="double" w:sz="4" w:space="0" w:color="00395D"/>
          <w:right w:val="nil"/>
        </w:tcBorders>
      </w:tcPr>
    </w:tblStylePr>
  </w:style>
  <w:style w:type="character" w:styleId="UnresolvedMention">
    <w:name w:val="Unresolved Mention"/>
    <w:basedOn w:val="DefaultParagraphFont"/>
    <w:uiPriority w:val="99"/>
    <w:rsid w:val="0064500A"/>
    <w:rPr>
      <w:color w:val="605E5C"/>
      <w:shd w:val="clear" w:color="auto" w:fill="E1DFDD"/>
    </w:rPr>
  </w:style>
  <w:style w:type="paragraph" w:styleId="NormalWeb">
    <w:name w:val="Normal (Web)"/>
    <w:basedOn w:val="Normal"/>
    <w:uiPriority w:val="99"/>
    <w:rsid w:val="00890C2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40455">
      <w:bodyDiv w:val="1"/>
      <w:marLeft w:val="0"/>
      <w:marRight w:val="0"/>
      <w:marTop w:val="0"/>
      <w:marBottom w:val="0"/>
      <w:divBdr>
        <w:top w:val="none" w:sz="0" w:space="0" w:color="auto"/>
        <w:left w:val="none" w:sz="0" w:space="0" w:color="auto"/>
        <w:bottom w:val="none" w:sz="0" w:space="0" w:color="auto"/>
        <w:right w:val="none" w:sz="0" w:space="0" w:color="auto"/>
      </w:divBdr>
    </w:div>
    <w:div w:id="227615184">
      <w:bodyDiv w:val="1"/>
      <w:marLeft w:val="0"/>
      <w:marRight w:val="0"/>
      <w:marTop w:val="0"/>
      <w:marBottom w:val="0"/>
      <w:divBdr>
        <w:top w:val="none" w:sz="0" w:space="0" w:color="auto"/>
        <w:left w:val="none" w:sz="0" w:space="0" w:color="auto"/>
        <w:bottom w:val="none" w:sz="0" w:space="0" w:color="auto"/>
        <w:right w:val="none" w:sz="0" w:space="0" w:color="auto"/>
      </w:divBdr>
    </w:div>
    <w:div w:id="540672904">
      <w:bodyDiv w:val="1"/>
      <w:marLeft w:val="0"/>
      <w:marRight w:val="0"/>
      <w:marTop w:val="0"/>
      <w:marBottom w:val="0"/>
      <w:divBdr>
        <w:top w:val="none" w:sz="0" w:space="0" w:color="auto"/>
        <w:left w:val="none" w:sz="0" w:space="0" w:color="auto"/>
        <w:bottom w:val="none" w:sz="0" w:space="0" w:color="auto"/>
        <w:right w:val="none" w:sz="0" w:space="0" w:color="auto"/>
      </w:divBdr>
    </w:div>
    <w:div w:id="681781054">
      <w:bodyDiv w:val="1"/>
      <w:marLeft w:val="0"/>
      <w:marRight w:val="0"/>
      <w:marTop w:val="0"/>
      <w:marBottom w:val="0"/>
      <w:divBdr>
        <w:top w:val="none" w:sz="0" w:space="0" w:color="auto"/>
        <w:left w:val="none" w:sz="0" w:space="0" w:color="auto"/>
        <w:bottom w:val="none" w:sz="0" w:space="0" w:color="auto"/>
        <w:right w:val="none" w:sz="0" w:space="0" w:color="auto"/>
      </w:divBdr>
    </w:div>
    <w:div w:id="725105808">
      <w:bodyDiv w:val="1"/>
      <w:marLeft w:val="0"/>
      <w:marRight w:val="0"/>
      <w:marTop w:val="0"/>
      <w:marBottom w:val="0"/>
      <w:divBdr>
        <w:top w:val="none" w:sz="0" w:space="0" w:color="auto"/>
        <w:left w:val="none" w:sz="0" w:space="0" w:color="auto"/>
        <w:bottom w:val="none" w:sz="0" w:space="0" w:color="auto"/>
        <w:right w:val="none" w:sz="0" w:space="0" w:color="auto"/>
      </w:divBdr>
    </w:div>
    <w:div w:id="1019160650">
      <w:bodyDiv w:val="1"/>
      <w:marLeft w:val="0"/>
      <w:marRight w:val="0"/>
      <w:marTop w:val="0"/>
      <w:marBottom w:val="0"/>
      <w:divBdr>
        <w:top w:val="none" w:sz="0" w:space="0" w:color="auto"/>
        <w:left w:val="none" w:sz="0" w:space="0" w:color="auto"/>
        <w:bottom w:val="none" w:sz="0" w:space="0" w:color="auto"/>
        <w:right w:val="none" w:sz="0" w:space="0" w:color="auto"/>
      </w:divBdr>
    </w:div>
    <w:div w:id="1109471152">
      <w:bodyDiv w:val="1"/>
      <w:marLeft w:val="0"/>
      <w:marRight w:val="0"/>
      <w:marTop w:val="0"/>
      <w:marBottom w:val="0"/>
      <w:divBdr>
        <w:top w:val="none" w:sz="0" w:space="0" w:color="auto"/>
        <w:left w:val="none" w:sz="0" w:space="0" w:color="auto"/>
        <w:bottom w:val="none" w:sz="0" w:space="0" w:color="auto"/>
        <w:right w:val="none" w:sz="0" w:space="0" w:color="auto"/>
      </w:divBdr>
    </w:div>
    <w:div w:id="1113670820">
      <w:bodyDiv w:val="1"/>
      <w:marLeft w:val="0"/>
      <w:marRight w:val="0"/>
      <w:marTop w:val="0"/>
      <w:marBottom w:val="0"/>
      <w:divBdr>
        <w:top w:val="none" w:sz="0" w:space="0" w:color="auto"/>
        <w:left w:val="none" w:sz="0" w:space="0" w:color="auto"/>
        <w:bottom w:val="none" w:sz="0" w:space="0" w:color="auto"/>
        <w:right w:val="none" w:sz="0" w:space="0" w:color="auto"/>
      </w:divBdr>
    </w:div>
    <w:div w:id="1212616223">
      <w:bodyDiv w:val="1"/>
      <w:marLeft w:val="0"/>
      <w:marRight w:val="0"/>
      <w:marTop w:val="0"/>
      <w:marBottom w:val="0"/>
      <w:divBdr>
        <w:top w:val="none" w:sz="0" w:space="0" w:color="auto"/>
        <w:left w:val="none" w:sz="0" w:space="0" w:color="auto"/>
        <w:bottom w:val="none" w:sz="0" w:space="0" w:color="auto"/>
        <w:right w:val="none" w:sz="0" w:space="0" w:color="auto"/>
      </w:divBdr>
    </w:div>
    <w:div w:id="1398630360">
      <w:bodyDiv w:val="1"/>
      <w:marLeft w:val="0"/>
      <w:marRight w:val="0"/>
      <w:marTop w:val="0"/>
      <w:marBottom w:val="0"/>
      <w:divBdr>
        <w:top w:val="none" w:sz="0" w:space="0" w:color="auto"/>
        <w:left w:val="none" w:sz="0" w:space="0" w:color="auto"/>
        <w:bottom w:val="none" w:sz="0" w:space="0" w:color="auto"/>
        <w:right w:val="none" w:sz="0" w:space="0" w:color="auto"/>
      </w:divBdr>
    </w:div>
    <w:div w:id="1469661360">
      <w:bodyDiv w:val="1"/>
      <w:marLeft w:val="0"/>
      <w:marRight w:val="0"/>
      <w:marTop w:val="0"/>
      <w:marBottom w:val="0"/>
      <w:divBdr>
        <w:top w:val="none" w:sz="0" w:space="0" w:color="auto"/>
        <w:left w:val="none" w:sz="0" w:space="0" w:color="auto"/>
        <w:bottom w:val="none" w:sz="0" w:space="0" w:color="auto"/>
        <w:right w:val="none" w:sz="0" w:space="0" w:color="auto"/>
      </w:divBdr>
    </w:div>
    <w:div w:id="1672947950">
      <w:bodyDiv w:val="1"/>
      <w:marLeft w:val="0"/>
      <w:marRight w:val="0"/>
      <w:marTop w:val="0"/>
      <w:marBottom w:val="0"/>
      <w:divBdr>
        <w:top w:val="none" w:sz="0" w:space="0" w:color="auto"/>
        <w:left w:val="none" w:sz="0" w:space="0" w:color="auto"/>
        <w:bottom w:val="none" w:sz="0" w:space="0" w:color="auto"/>
        <w:right w:val="none" w:sz="0" w:space="0" w:color="auto"/>
      </w:divBdr>
    </w:div>
    <w:div w:id="175100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MeetingMinutes.dotx" TargetMode="External"/></Relationships>
</file>

<file path=word/theme/theme1.xml><?xml version="1.0" encoding="utf-8"?>
<a:theme xmlns:a="http://schemas.openxmlformats.org/drawingml/2006/main" name="2014 WECC Theme">
  <a:themeElements>
    <a:clrScheme name="WECC Palette">
      <a:dk1>
        <a:srgbClr val="000000"/>
      </a:dk1>
      <a:lt1>
        <a:srgbClr val="FFFFFF"/>
      </a:lt1>
      <a:dk2>
        <a:srgbClr val="666666"/>
      </a:dk2>
      <a:lt2>
        <a:srgbClr val="FFFFFF"/>
      </a:lt2>
      <a:accent1>
        <a:srgbClr val="00395D"/>
      </a:accent1>
      <a:accent2>
        <a:srgbClr val="005238"/>
      </a:accent2>
      <a:accent3>
        <a:srgbClr val="6D2D41"/>
      </a:accent3>
      <a:accent4>
        <a:srgbClr val="B53713"/>
      </a:accent4>
      <a:accent5>
        <a:srgbClr val="A99260"/>
      </a:accent5>
      <a:accent6>
        <a:srgbClr val="A71930"/>
      </a:accent6>
      <a:hlink>
        <a:srgbClr val="0000FF"/>
      </a:hlink>
      <a:folHlink>
        <a:srgbClr val="800080"/>
      </a:folHlink>
    </a:clrScheme>
    <a:fontScheme name="2014 WECC Font">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a:solidFill>
            <a:srgbClr val="1F9DAF"/>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B2426-AC60-42B2-9782-77DC5ACFF7BD}">
  <ds:schemaRefs>
    <ds:schemaRef ds:uri="http://schemas.openxmlformats.org/officeDocument/2006/bibliography"/>
  </ds:schemaRefs>
</ds:datastoreItem>
</file>

<file path=docMetadata/LabelInfo.xml><?xml version="1.0" encoding="utf-8"?>
<clbl:labelList xmlns:clbl="http://schemas.microsoft.com/office/2020/mipLabelMetadata">
  <clbl:label id="{02f15df9-ad29-4b58-b8e0-d79a0bec1d83}" enabled="1" method="Privileged" siteId="{fd6f305d-c929-4e10-9d46-2e7058aae5e6}" contentBits="1" removed="0"/>
</clbl:labelList>
</file>

<file path=docProps/app.xml><?xml version="1.0" encoding="utf-8"?>
<Properties xmlns="http://schemas.openxmlformats.org/officeDocument/2006/extended-properties" xmlns:vt="http://schemas.openxmlformats.org/officeDocument/2006/docPropsVTypes">
  <Template>MeetingMinutes.dotx</Template>
  <TotalTime>4</TotalTime>
  <Pages>5</Pages>
  <Words>1023</Words>
  <Characters>4979</Characters>
  <Application>Microsoft Office Word</Application>
  <DocSecurity>0</DocSecurity>
  <Lines>127</Lines>
  <Paragraphs>101</Paragraphs>
  <ScaleCrop>false</ScaleCrop>
  <HeadingPairs>
    <vt:vector size="2" baseType="variant">
      <vt:variant>
        <vt:lpstr>Title</vt:lpstr>
      </vt:variant>
      <vt:variant>
        <vt:i4>1</vt:i4>
      </vt:variant>
    </vt:vector>
  </HeadingPairs>
  <TitlesOfParts>
    <vt:vector size="1" baseType="lpstr">
      <vt:lpstr/>
    </vt:vector>
  </TitlesOfParts>
  <Company>WECC</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Donovan Crane</dc:creator>
  <cp:lastModifiedBy>Crane, Donovan</cp:lastModifiedBy>
  <cp:revision>3</cp:revision>
  <cp:lastPrinted>2019-01-04T21:49:00Z</cp:lastPrinted>
  <dcterms:created xsi:type="dcterms:W3CDTF">2025-09-23T17:26:00Z</dcterms:created>
  <dcterms:modified xsi:type="dcterms:W3CDTF">2025-09-23T17:27:00Z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65c45790,25684752,1539182c</vt:lpwstr>
  </property>
  <property fmtid="{D5CDD505-2E9C-101B-9397-08002B2CF9AE}" pid="3" name="ClassificationContentMarkingHeaderFontProps">
    <vt:lpwstr>#000000,10,Calibri</vt:lpwstr>
  </property>
  <property fmtid="{D5CDD505-2E9C-101B-9397-08002B2CF9AE}" pid="4" name="ClassificationContentMarkingHeaderText">
    <vt:lpwstr>&lt;Limited-Disclosure&gt;</vt:lpwstr>
  </property>
  <property fmtid="{D5CDD505-2E9C-101B-9397-08002B2CF9AE}" pid="5" name="MSIP_Label_878e9819-3d07-47f7-9697-834686d925a0_Enabled">
    <vt:lpwstr>true</vt:lpwstr>
  </property>
  <property fmtid="{D5CDD505-2E9C-101B-9397-08002B2CF9AE}" pid="6" name="MSIP_Label_878e9819-3d07-47f7-9697-834686d925a0_SetDate">
    <vt:lpwstr>2023-04-11T17:00:32Z</vt:lpwstr>
  </property>
  <property fmtid="{D5CDD505-2E9C-101B-9397-08002B2CF9AE}" pid="7" name="MSIP_Label_878e9819-3d07-47f7-9697-834686d925a0_Method">
    <vt:lpwstr>Privileged</vt:lpwstr>
  </property>
  <property fmtid="{D5CDD505-2E9C-101B-9397-08002B2CF9AE}" pid="8" name="MSIP_Label_878e9819-3d07-47f7-9697-834686d925a0_Name">
    <vt:lpwstr>Public</vt:lpwstr>
  </property>
  <property fmtid="{D5CDD505-2E9C-101B-9397-08002B2CF9AE}" pid="9" name="MSIP_Label_878e9819-3d07-47f7-9697-834686d925a0_SiteId">
    <vt:lpwstr>fd6f305d-c929-4e10-9d46-2e7058aae5e6</vt:lpwstr>
  </property>
  <property fmtid="{D5CDD505-2E9C-101B-9397-08002B2CF9AE}" pid="10" name="MSIP_Label_878e9819-3d07-47f7-9697-834686d925a0_ActionId">
    <vt:lpwstr>26327706-c42a-401f-92d4-8d90e22e4dce</vt:lpwstr>
  </property>
  <property fmtid="{D5CDD505-2E9C-101B-9397-08002B2CF9AE}" pid="11" name="MSIP_Label_878e9819-3d07-47f7-9697-834686d925a0_ContentBits">
    <vt:lpwstr>1</vt:lpwstr>
  </property>
  <property fmtid="{D5CDD505-2E9C-101B-9397-08002B2CF9AE}" pid="12" name="GrammarlyDocumentId">
    <vt:lpwstr>795bf24f7bd1301111090781eb05f516ba208de32ffa1ebe0463e33424928120</vt:lpwstr>
  </property>
</Properties>
</file>