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95FE1" w14:textId="77777777" w:rsidR="00EE3C55" w:rsidRPr="00451A77" w:rsidRDefault="001864FD" w:rsidP="005171C8">
      <w:pPr>
        <w:pStyle w:val="Title"/>
        <w:rPr>
          <w:sz w:val="32"/>
          <w:szCs w:val="32"/>
        </w:rPr>
      </w:pPr>
      <w:r>
        <w:rPr>
          <w:sz w:val="32"/>
          <w:szCs w:val="32"/>
        </w:rPr>
        <w:t>Standard Authorization Request</w:t>
      </w:r>
    </w:p>
    <w:p w14:paraId="356AB25A" w14:textId="38CAF6D6" w:rsidR="008E6775" w:rsidRDefault="00950F8C" w:rsidP="00AE1836">
      <w:pPr>
        <w:pStyle w:val="Subtitle"/>
      </w:pPr>
      <w:r w:rsidRPr="00950F8C">
        <w:t>WECC-015</w:t>
      </w:r>
      <w:r w:rsidR="0098553D">
        <w:t>8</w:t>
      </w:r>
      <w:r w:rsidRPr="00950F8C">
        <w:t xml:space="preserve"> </w:t>
      </w:r>
      <w:r w:rsidR="0098553D">
        <w:rPr>
          <w:szCs w:val="24"/>
        </w:rPr>
        <w:t>IRO-002-7, Reliability Coordination – Monitoring and Analysis with WECC Regional Variance</w:t>
      </w:r>
    </w:p>
    <w:p w14:paraId="4B2A7739" w14:textId="6ED8619C" w:rsidR="000D551A" w:rsidRPr="00AE1836" w:rsidRDefault="00B72BED" w:rsidP="00AE1836">
      <w:pPr>
        <w:pStyle w:val="Subtitle"/>
      </w:pPr>
      <w:r>
        <w:t xml:space="preserve">Submitted </w:t>
      </w:r>
      <w:r w:rsidR="0098553D">
        <w:t>August</w:t>
      </w:r>
      <w:r w:rsidR="003F4560" w:rsidRPr="00AE1836">
        <w:t xml:space="preserve"> </w:t>
      </w:r>
      <w:r w:rsidR="0098553D">
        <w:t>15</w:t>
      </w:r>
      <w:r w:rsidR="003F4560" w:rsidRPr="00AE1836">
        <w:t xml:space="preserve">, </w:t>
      </w:r>
      <w:r>
        <w:t>2025</w:t>
      </w:r>
    </w:p>
    <w:p w14:paraId="372CAFE2" w14:textId="77777777" w:rsidR="0048210C" w:rsidRDefault="0048210C" w:rsidP="001864FD"/>
    <w:p w14:paraId="48643357" w14:textId="77777777" w:rsidR="001864FD" w:rsidRDefault="001864FD" w:rsidP="001864FD">
      <w:pPr>
        <w:pStyle w:val="Heading1"/>
      </w:pPr>
      <w:r>
        <w:t>Overview</w:t>
      </w:r>
    </w:p>
    <w:p w14:paraId="471259F6" w14:textId="3A370C1E" w:rsidR="001864FD" w:rsidRDefault="001864FD" w:rsidP="001864FD">
      <w:r>
        <w:t xml:space="preserve">This Standard Authorization Request (SAR) was received on </w:t>
      </w:r>
      <w:r w:rsidR="0098553D">
        <w:t>August 15</w:t>
      </w:r>
      <w:r>
        <w:t xml:space="preserve">, </w:t>
      </w:r>
      <w:r w:rsidR="00950F8C">
        <w:t>2025</w:t>
      </w:r>
      <w:r>
        <w:t xml:space="preserve">, </w:t>
      </w:r>
      <w:r w:rsidR="00950F8C">
        <w:t>deemed complete</w:t>
      </w:r>
      <w:r>
        <w:t xml:space="preserve"> and </w:t>
      </w:r>
      <w:r w:rsidR="00950F8C">
        <w:t>put into the WECC software on</w:t>
      </w:r>
      <w:r>
        <w:t xml:space="preserve"> </w:t>
      </w:r>
      <w:r w:rsidR="008007C2">
        <w:t>the same day</w:t>
      </w:r>
      <w:r>
        <w:t>. The WECC Standards Committee (WSC)</w:t>
      </w:r>
      <w:r w:rsidR="006A71F2">
        <w:t xml:space="preserve"> will</w:t>
      </w:r>
      <w:r>
        <w:t xml:space="preserve"> </w:t>
      </w:r>
      <w:r w:rsidR="006A71F2">
        <w:t>v</w:t>
      </w:r>
      <w:r w:rsidR="0098553D">
        <w:t>et</w:t>
      </w:r>
      <w:r>
        <w:t xml:space="preserve"> this SAR on </w:t>
      </w:r>
      <w:r w:rsidR="0098553D">
        <w:t>August</w:t>
      </w:r>
      <w:r w:rsidR="000B7874">
        <w:t xml:space="preserve"> 2</w:t>
      </w:r>
      <w:r w:rsidR="0098553D">
        <w:t>2</w:t>
      </w:r>
      <w:r w:rsidR="000B7874">
        <w:t xml:space="preserve"> 2025</w:t>
      </w:r>
      <w:r>
        <w:t>.</w:t>
      </w:r>
    </w:p>
    <w:p w14:paraId="2612058A" w14:textId="1707E44D" w:rsidR="001864FD" w:rsidRDefault="0098553D" w:rsidP="001864FD">
      <w:r>
        <w:t>When accepted, the</w:t>
      </w:r>
      <w:r w:rsidR="000B7874">
        <w:t xml:space="preserve"> SAR </w:t>
      </w:r>
      <w:r>
        <w:t>will be</w:t>
      </w:r>
      <w:r w:rsidR="00B72BED">
        <w:t xml:space="preserve"> assigned the project number WECC-015</w:t>
      </w:r>
      <w:r>
        <w:t>8</w:t>
      </w:r>
      <w:r w:rsidR="00B72BED">
        <w:t xml:space="preserve"> and </w:t>
      </w:r>
      <w:r>
        <w:t>will be able to be</w:t>
      </w:r>
      <w:r w:rsidR="001864FD">
        <w:t xml:space="preserve"> reviewed on the </w:t>
      </w:r>
      <w:r w:rsidR="00B72BED">
        <w:t>WECC-015</w:t>
      </w:r>
      <w:r>
        <w:t>8</w:t>
      </w:r>
      <w:r w:rsidR="001864FD">
        <w:t xml:space="preserve"> project page in the Standard Authorization Request accordion. If you have any questions, please contact </w:t>
      </w:r>
      <w:r w:rsidR="00950F8C">
        <w:t>Donovan Crane</w:t>
      </w:r>
      <w:r w:rsidR="001864FD">
        <w:t xml:space="preserve"> at </w:t>
      </w:r>
      <w:hyperlink r:id="rId11" w:history="1">
        <w:r w:rsidR="00950F8C" w:rsidRPr="00823912">
          <w:rPr>
            <w:rStyle w:val="Hyperlink"/>
          </w:rPr>
          <w:t>dcrane@wecc.org</w:t>
        </w:r>
      </w:hyperlink>
      <w:r w:rsidR="00950F8C">
        <w:t xml:space="preserve"> </w:t>
      </w:r>
      <w:r w:rsidR="001864FD">
        <w:t xml:space="preserve">or by phone at </w:t>
      </w:r>
      <w:bookmarkStart w:id="0" w:name="_Hlk206402793"/>
      <w:r w:rsidR="00950F8C" w:rsidRPr="00950F8C">
        <w:t>(385) 408-9296</w:t>
      </w:r>
      <w:bookmarkEnd w:id="0"/>
      <w:r w:rsidR="001864FD">
        <w:t>.</w:t>
      </w:r>
    </w:p>
    <w:p w14:paraId="1C6B4A70" w14:textId="77777777" w:rsidR="001864FD" w:rsidRDefault="001864FD" w:rsidP="001864FD">
      <w:pPr>
        <w:pStyle w:val="Heading1"/>
      </w:pPr>
      <w:r>
        <w:t>Introduction</w:t>
      </w:r>
    </w:p>
    <w:p w14:paraId="5B137337" w14:textId="7583EAF8" w:rsidR="001864FD" w:rsidRDefault="00B72BED" w:rsidP="001864FD">
      <w:r>
        <w:t>This section was left blank.</w:t>
      </w:r>
    </w:p>
    <w:p w14:paraId="1437FE98" w14:textId="77777777" w:rsidR="001864FD" w:rsidRDefault="001864FD" w:rsidP="001864FD">
      <w:pPr>
        <w:pStyle w:val="Heading1"/>
      </w:pPr>
      <w:r w:rsidRPr="001864FD">
        <w:t>Requester</w:t>
      </w:r>
      <w:r>
        <w:t xml:space="preserve"> Information</w:t>
      </w:r>
    </w:p>
    <w:p w14:paraId="432EB920" w14:textId="77777777" w:rsidR="001864FD" w:rsidRDefault="001864FD" w:rsidP="001864FD">
      <w:pPr>
        <w:pStyle w:val="Heading3"/>
      </w:pPr>
      <w:r w:rsidRPr="001864FD">
        <w:t>Primary</w:t>
      </w:r>
      <w:r>
        <w:t xml:space="preserve"> contact</w:t>
      </w:r>
    </w:p>
    <w:p w14:paraId="7280EB65" w14:textId="4AF1D2D6" w:rsidR="001864FD" w:rsidRDefault="001864FD" w:rsidP="001864FD">
      <w:pPr>
        <w:tabs>
          <w:tab w:val="left" w:pos="1530"/>
        </w:tabs>
      </w:pPr>
      <w:r>
        <w:t>First name:</w:t>
      </w:r>
      <w:r>
        <w:tab/>
      </w:r>
      <w:r w:rsidR="0098553D">
        <w:t>Donovan</w:t>
      </w:r>
    </w:p>
    <w:p w14:paraId="56D37BAC" w14:textId="28675477" w:rsidR="001864FD" w:rsidRDefault="001864FD" w:rsidP="001864FD">
      <w:pPr>
        <w:tabs>
          <w:tab w:val="left" w:pos="1530"/>
        </w:tabs>
      </w:pPr>
      <w:r>
        <w:t>Last name:</w:t>
      </w:r>
      <w:r>
        <w:tab/>
      </w:r>
      <w:r w:rsidR="0098553D">
        <w:t>Crane</w:t>
      </w:r>
    </w:p>
    <w:p w14:paraId="0A3C6A9A" w14:textId="6C19FD1C" w:rsidR="001864FD" w:rsidRDefault="001864FD" w:rsidP="001864FD">
      <w:pPr>
        <w:tabs>
          <w:tab w:val="left" w:pos="1530"/>
        </w:tabs>
      </w:pPr>
      <w:r>
        <w:t>Email:</w:t>
      </w:r>
      <w:r>
        <w:tab/>
      </w:r>
      <w:r w:rsidR="0098553D">
        <w:t>dcrane@wecc.org</w:t>
      </w:r>
    </w:p>
    <w:p w14:paraId="4AD245C0" w14:textId="459A389E" w:rsidR="001864FD" w:rsidRDefault="001864FD" w:rsidP="001864FD">
      <w:pPr>
        <w:tabs>
          <w:tab w:val="left" w:pos="1530"/>
        </w:tabs>
      </w:pPr>
      <w:r>
        <w:t>Phone:</w:t>
      </w:r>
      <w:r>
        <w:tab/>
      </w:r>
      <w:r w:rsidR="0098553D" w:rsidRPr="00950F8C">
        <w:t>(385) 408-9296</w:t>
      </w:r>
    </w:p>
    <w:p w14:paraId="7FCAAC3D" w14:textId="151977FA" w:rsidR="001864FD" w:rsidRDefault="001864FD" w:rsidP="001864FD">
      <w:pPr>
        <w:tabs>
          <w:tab w:val="left" w:pos="1530"/>
        </w:tabs>
      </w:pPr>
      <w:r>
        <w:t>Organization:</w:t>
      </w:r>
      <w:r>
        <w:tab/>
      </w:r>
      <w:r w:rsidR="0098553D">
        <w:t>WECC</w:t>
      </w:r>
    </w:p>
    <w:p w14:paraId="1D3EAA08" w14:textId="77777777" w:rsidR="001864FD" w:rsidRDefault="001864FD" w:rsidP="001864FD">
      <w:pPr>
        <w:pStyle w:val="Heading3"/>
      </w:pPr>
      <w:r>
        <w:t>Alternate</w:t>
      </w:r>
    </w:p>
    <w:p w14:paraId="080DB0C7" w14:textId="1AE57C57" w:rsidR="001864FD" w:rsidRDefault="001864FD" w:rsidP="001864FD">
      <w:pPr>
        <w:tabs>
          <w:tab w:val="left" w:pos="1530"/>
        </w:tabs>
      </w:pPr>
      <w:r>
        <w:t>First name:</w:t>
      </w:r>
      <w:r>
        <w:tab/>
      </w:r>
      <w:r w:rsidR="0098553D">
        <w:t>Steve</w:t>
      </w:r>
    </w:p>
    <w:p w14:paraId="10437ACB" w14:textId="714279D9" w:rsidR="001864FD" w:rsidRDefault="001864FD" w:rsidP="001864FD">
      <w:pPr>
        <w:tabs>
          <w:tab w:val="left" w:pos="1530"/>
        </w:tabs>
      </w:pPr>
      <w:r>
        <w:t>Last name:</w:t>
      </w:r>
      <w:r>
        <w:tab/>
      </w:r>
      <w:r w:rsidR="0098553D">
        <w:t>Rueckert</w:t>
      </w:r>
    </w:p>
    <w:p w14:paraId="07CA6F94" w14:textId="18D305D7" w:rsidR="001864FD" w:rsidRDefault="001864FD" w:rsidP="001864FD">
      <w:pPr>
        <w:tabs>
          <w:tab w:val="left" w:pos="1530"/>
        </w:tabs>
      </w:pPr>
      <w:r>
        <w:t>Email:</w:t>
      </w:r>
      <w:r>
        <w:tab/>
      </w:r>
      <w:r w:rsidR="0098553D">
        <w:t>srueckert@wecc.org</w:t>
      </w:r>
    </w:p>
    <w:p w14:paraId="7C272C38" w14:textId="7439BE42" w:rsidR="001864FD" w:rsidRDefault="001864FD" w:rsidP="001864FD">
      <w:pPr>
        <w:tabs>
          <w:tab w:val="left" w:pos="1530"/>
        </w:tabs>
      </w:pPr>
      <w:r>
        <w:t>Phone:</w:t>
      </w:r>
      <w:r>
        <w:tab/>
      </w:r>
      <w:r w:rsidR="0098553D">
        <w:t>(801) 558-0301</w:t>
      </w:r>
    </w:p>
    <w:p w14:paraId="05D86E09" w14:textId="77777777" w:rsidR="001864FD" w:rsidRDefault="001864FD" w:rsidP="001864FD">
      <w:pPr>
        <w:pStyle w:val="Heading1"/>
      </w:pPr>
      <w:r>
        <w:t>Type of Request</w:t>
      </w:r>
    </w:p>
    <w:p w14:paraId="79F90AFC" w14:textId="77777777" w:rsidR="001864FD" w:rsidRDefault="001864FD" w:rsidP="001864FD">
      <w:pPr>
        <w:pStyle w:val="Heading1"/>
      </w:pPr>
      <w:r>
        <w:t>Create, Modify, Retire, or Review a Document</w:t>
      </w:r>
    </w:p>
    <w:p w14:paraId="62274CB9" w14:textId="77777777" w:rsidR="001864FD" w:rsidRDefault="001864FD" w:rsidP="001864FD">
      <w:pPr>
        <w:pStyle w:val="Heading3"/>
      </w:pPr>
      <w:r>
        <w:t>Requested Action</w:t>
      </w:r>
    </w:p>
    <w:p w14:paraId="18B733B2" w14:textId="29C60114" w:rsidR="001864FD" w:rsidRDefault="0098553D" w:rsidP="001864FD">
      <w:r w:rsidRPr="0098553D">
        <w:t>5 Year Review</w:t>
      </w:r>
    </w:p>
    <w:p w14:paraId="4746E903" w14:textId="77777777" w:rsidR="001864FD" w:rsidRDefault="001864FD" w:rsidP="001864FD">
      <w:pPr>
        <w:pStyle w:val="Heading3"/>
      </w:pPr>
      <w:r>
        <w:lastRenderedPageBreak/>
        <w:t xml:space="preserve">Document Type </w:t>
      </w:r>
    </w:p>
    <w:p w14:paraId="0665FE85" w14:textId="4DE24A0A" w:rsidR="001864FD" w:rsidRDefault="00BF4C2E" w:rsidP="001864FD">
      <w:r w:rsidRPr="00210914">
        <w:t>WECC</w:t>
      </w:r>
      <w:r w:rsidR="0098553D">
        <w:t xml:space="preserve"> Regional</w:t>
      </w:r>
      <w:r w:rsidRPr="00210914">
        <w:t xml:space="preserve"> </w:t>
      </w:r>
      <w:r w:rsidR="008007C2" w:rsidRPr="00210914">
        <w:t>Variance to a</w:t>
      </w:r>
      <w:r w:rsidRPr="00210914">
        <w:t xml:space="preserve"> Reliability Standard</w:t>
      </w:r>
    </w:p>
    <w:p w14:paraId="11E1F369" w14:textId="77777777" w:rsidR="001864FD" w:rsidRDefault="001864FD" w:rsidP="001864FD">
      <w:pPr>
        <w:pStyle w:val="Heading3"/>
      </w:pPr>
      <w:r>
        <w:t>Issue</w:t>
      </w:r>
    </w:p>
    <w:p w14:paraId="7A7B5F37" w14:textId="77777777" w:rsidR="0098553D" w:rsidRDefault="0098553D" w:rsidP="00BF4C2E">
      <w:pPr>
        <w:rPr>
          <w:sz w:val="24"/>
          <w:szCs w:val="24"/>
        </w:rPr>
      </w:pPr>
      <w:r>
        <w:rPr>
          <w:sz w:val="24"/>
          <w:szCs w:val="24"/>
        </w:rPr>
        <w:t xml:space="preserve">WECC Staff submits this Standard Authorization Request (SAR) IRO-002-7, Reliability Coordination – Monitoring and Analysis with WECC Regional Variance. </w:t>
      </w:r>
    </w:p>
    <w:p w14:paraId="2443B460" w14:textId="3AC37107" w:rsidR="001864FD" w:rsidRDefault="0098553D" w:rsidP="00BF4C2E">
      <w:r>
        <w:rPr>
          <w:sz w:val="24"/>
          <w:szCs w:val="24"/>
        </w:rPr>
        <w:br/>
        <w:t xml:space="preserve">The WECC Regional Variance is due for review in 2025.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The review is required per the WECC Reliability Standards Development Procedures (Procedures). No specific issues were identified. </w:t>
      </w:r>
    </w:p>
    <w:p w14:paraId="546B8750" w14:textId="77777777" w:rsidR="001864FD" w:rsidRDefault="001864FD" w:rsidP="001864FD">
      <w:pPr>
        <w:pStyle w:val="Heading3"/>
      </w:pPr>
      <w:r>
        <w:t>Proposed Remedy</w:t>
      </w:r>
    </w:p>
    <w:p w14:paraId="3C32E9FF" w14:textId="426DF9AD" w:rsidR="001864FD" w:rsidRDefault="0098553D" w:rsidP="00BF4C2E">
      <w:r>
        <w:rPr>
          <w:sz w:val="24"/>
          <w:szCs w:val="24"/>
        </w:rPr>
        <w:t>Review of the Variance is required. The Drafting Team should have the options of:</w:t>
      </w:r>
      <w:r>
        <w:rPr>
          <w:sz w:val="24"/>
          <w:szCs w:val="24"/>
        </w:rPr>
        <w:br/>
        <w:t>1) No Changes Needed</w:t>
      </w:r>
      <w:r>
        <w:rPr>
          <w:sz w:val="24"/>
          <w:szCs w:val="24"/>
        </w:rPr>
        <w:br/>
        <w:t>2) Updating the Variance if needed changes are found during the review process</w:t>
      </w:r>
      <w:r w:rsidR="00BF4C2E">
        <w:t xml:space="preserve"> </w:t>
      </w:r>
    </w:p>
    <w:p w14:paraId="08479EA0" w14:textId="77777777" w:rsidR="001864FD" w:rsidRDefault="001864FD" w:rsidP="001864FD">
      <w:pPr>
        <w:pStyle w:val="Heading3"/>
      </w:pPr>
      <w:r>
        <w:t>Applicable Entities</w:t>
      </w:r>
    </w:p>
    <w:p w14:paraId="6C12BB01" w14:textId="70DFA449" w:rsidR="00BF4C2E" w:rsidRPr="001864FD" w:rsidRDefault="0098553D" w:rsidP="001864FD">
      <w:pPr>
        <w:pStyle w:val="ListBullet"/>
      </w:pPr>
      <w:r>
        <w:t>Reliability Coordinator</w:t>
      </w:r>
    </w:p>
    <w:p w14:paraId="3382F5C2" w14:textId="77777777" w:rsidR="001864FD" w:rsidRDefault="001864FD" w:rsidP="001864FD">
      <w:pPr>
        <w:pStyle w:val="Heading3"/>
      </w:pPr>
      <w:r>
        <w:t>Detailed Description</w:t>
      </w:r>
    </w:p>
    <w:p w14:paraId="421AD87C" w14:textId="054B6122" w:rsidR="001864FD" w:rsidRDefault="0098553D" w:rsidP="00BF4C2E">
      <w:r>
        <w:rPr>
          <w:sz w:val="24"/>
          <w:szCs w:val="24"/>
        </w:rPr>
        <w:t>This is the request to perform the 5 year review as mandated in the WECC Reliability Standards Development Procedures (Procedures)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There are currently no issues identified with the Variance</w:t>
      </w:r>
      <w:r w:rsidR="00BF4C2E">
        <w:t xml:space="preserve">. </w:t>
      </w:r>
    </w:p>
    <w:p w14:paraId="1AEFF20E" w14:textId="77777777" w:rsidR="001864FD" w:rsidRDefault="001864FD" w:rsidP="001864FD">
      <w:pPr>
        <w:pStyle w:val="Heading3"/>
      </w:pPr>
      <w:r>
        <w:t>Affected Reliability Principles</w:t>
      </w:r>
    </w:p>
    <w:p w14:paraId="48A72DD1" w14:textId="77777777" w:rsidR="00BF4C2E" w:rsidRDefault="001864FD" w:rsidP="001864FD">
      <w:r w:rsidRPr="001864FD">
        <w:rPr>
          <w:b/>
          <w:bCs/>
        </w:rPr>
        <w:t>Reliability Principle</w:t>
      </w:r>
      <w:r>
        <w:t xml:space="preserve"> </w:t>
      </w:r>
    </w:p>
    <w:p w14:paraId="0225B0DF" w14:textId="2F436C86" w:rsidR="001864FD" w:rsidRDefault="00BF4C2E" w:rsidP="001864FD">
      <w:r w:rsidRPr="00BF4C2E">
        <w:t>Reliability Principle 1 — Interconnected bulk electric systems shall be planned and operated in a coordinated manner to perform reliably under normal and abnormal conditions as defined in the NERC Standards.</w:t>
      </w:r>
    </w:p>
    <w:p w14:paraId="7AFF0DCF" w14:textId="77777777" w:rsidR="001864FD" w:rsidRDefault="001864FD" w:rsidP="001864FD">
      <w:pPr>
        <w:pStyle w:val="Heading1"/>
      </w:pPr>
      <w:r>
        <w:t>Document Information</w:t>
      </w:r>
    </w:p>
    <w:p w14:paraId="25C1C440" w14:textId="42712458" w:rsidR="001864FD" w:rsidRDefault="00BF4C2E" w:rsidP="001864FD">
      <w:r>
        <w:t>No other Document Provided</w:t>
      </w:r>
    </w:p>
    <w:p w14:paraId="15929402" w14:textId="77777777" w:rsidR="001864FD" w:rsidRDefault="001864FD" w:rsidP="001864FD">
      <w:pPr>
        <w:pStyle w:val="Heading1"/>
      </w:pPr>
      <w:r>
        <w:t>Reference Uploads</w:t>
      </w:r>
    </w:p>
    <w:p w14:paraId="3344D284" w14:textId="1E8F983F" w:rsidR="001864FD" w:rsidRDefault="0098553D" w:rsidP="001864FD">
      <w:r>
        <w:t>None Uploaded</w:t>
      </w:r>
    </w:p>
    <w:p w14:paraId="724CD7DC" w14:textId="77777777" w:rsidR="001864FD" w:rsidRDefault="001864FD" w:rsidP="001864FD">
      <w:pPr>
        <w:pStyle w:val="Heading3"/>
      </w:pPr>
      <w:r w:rsidRPr="001864FD">
        <w:t>Provide additional comments</w:t>
      </w:r>
    </w:p>
    <w:p w14:paraId="2C998758" w14:textId="17EC6E39" w:rsidR="001864FD" w:rsidRPr="00D26FC8" w:rsidRDefault="00BF4C2E" w:rsidP="001864FD">
      <w:r>
        <w:t>No other Comments Provided</w:t>
      </w:r>
    </w:p>
    <w:sectPr w:rsidR="001864FD" w:rsidRPr="00D26FC8" w:rsidSect="0077353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8CF3F" w14:textId="77777777" w:rsidR="00413CAD" w:rsidRDefault="00413CAD" w:rsidP="00457CBD">
      <w:r>
        <w:separator/>
      </w:r>
    </w:p>
  </w:endnote>
  <w:endnote w:type="continuationSeparator" w:id="0">
    <w:p w14:paraId="5B830790" w14:textId="77777777" w:rsidR="00413CAD" w:rsidRDefault="00413CAD" w:rsidP="00457CBD">
      <w:r>
        <w:continuationSeparator/>
      </w:r>
    </w:p>
  </w:endnote>
  <w:endnote w:type="continuationNotice" w:id="1">
    <w:p w14:paraId="6241BB59" w14:textId="77777777" w:rsidR="00413CAD" w:rsidRDefault="00413CAD" w:rsidP="00457C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2D52EFB-3D03-4940-B856-A134CB695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EDE00D-8668-4007-9B03-688F230774FD}"/>
    <w:embedBold r:id="rId3" w:fontKey="{22E241B3-9E22-4EA5-905C-7EAEC572047C}"/>
    <w:embedItalic r:id="rId4" w:fontKey="{B0C24DAC-4C0A-4A8B-BA59-09AAD7EB1CEF}"/>
    <w:embedBoldItalic r:id="rId5" w:fontKey="{1B711A9D-14BD-41EB-AF1A-F2C3EBA04BC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D08DD4EC-DED6-495A-9B06-E57B3DED0EB2}"/>
    <w:embedBold r:id="rId7" w:fontKey="{0BE707C2-B793-4252-940B-103438153830}"/>
    <w:embedItalic r:id="rId8" w:fontKey="{4E01064D-2C0D-4C26-96AE-926BE7E005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EEA8958-C5DF-45E9-944E-ED5C601C42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663C4E7-1A0C-45D2-A964-D934405DE8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E9FF09A5-1542-4D98-B59F-FBCD9CABA2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457607"/>
      <w:docPartObj>
        <w:docPartGallery w:val="Page Numbers (Bottom of Page)"/>
        <w:docPartUnique/>
      </w:docPartObj>
    </w:sdtPr>
    <w:sdtEndPr/>
    <w:sdtContent>
      <w:p w14:paraId="7A780FB9" w14:textId="0A3DA7F7" w:rsidR="00137A18" w:rsidRPr="0055235C" w:rsidRDefault="00773536" w:rsidP="0055235C">
        <w:pPr>
          <w:pStyle w:val="Footer"/>
        </w:pPr>
        <w:r w:rsidRPr="0055235C">
          <w:drawing>
            <wp:anchor distT="0" distB="0" distL="114300" distR="114300" simplePos="0" relativeHeight="251666434" behindDoc="0" locked="0" layoutInCell="1" allowOverlap="1" wp14:anchorId="03E79F7D" wp14:editId="67DE2C1D">
              <wp:simplePos x="0" y="0"/>
              <wp:positionH relativeFrom="margin">
                <wp:posOffset>0</wp:posOffset>
              </wp:positionH>
              <wp:positionV relativeFrom="page">
                <wp:posOffset>9384211</wp:posOffset>
              </wp:positionV>
              <wp:extent cx="393192" cy="260242"/>
              <wp:effectExtent l="0" t="0" r="6985" b="6985"/>
              <wp:wrapNone/>
              <wp:docPr id="508818003" name="Graphic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8818003" name="Graphic 4"/>
                      <pic:cNvPic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3192" cy="2602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E6775" w:rsidRPr="008E6775">
          <w:t>WECC-015</w:t>
        </w:r>
        <w:r w:rsidR="0098553D">
          <w:t>8</w:t>
        </w:r>
        <w:r w:rsidR="008E6775">
          <w:t xml:space="preserve"> SAR</w:t>
        </w:r>
        <w:r w:rsidR="00BC3A79" w:rsidRPr="0055235C">
          <w:tab/>
        </w:r>
        <w:r w:rsidR="00137A18" w:rsidRPr="0055235C">
          <w:fldChar w:fldCharType="begin"/>
        </w:r>
        <w:r w:rsidR="00137A18" w:rsidRPr="0055235C">
          <w:instrText xml:space="preserve"> PAGE   \* MERGEFORMAT </w:instrText>
        </w:r>
        <w:r w:rsidR="00137A18" w:rsidRPr="0055235C">
          <w:fldChar w:fldCharType="separate"/>
        </w:r>
        <w:r w:rsidR="00137A18" w:rsidRPr="0055235C">
          <w:t>2</w:t>
        </w:r>
        <w:r w:rsidR="00137A18" w:rsidRPr="0055235C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7DFDF" w14:textId="77777777" w:rsidR="00AE1836" w:rsidRPr="00AE1836" w:rsidRDefault="00AE1836" w:rsidP="0055235C">
    <w:pPr>
      <w:pStyle w:val="FooterFirstPage"/>
    </w:pPr>
    <w:r w:rsidRPr="00AE1836">
      <w:t>Electric Reliability and Security for the West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C1FCE" w14:textId="77777777" w:rsidR="00413CAD" w:rsidRDefault="00413CAD" w:rsidP="00457CBD">
      <w:r>
        <w:separator/>
      </w:r>
    </w:p>
  </w:footnote>
  <w:footnote w:type="continuationSeparator" w:id="0">
    <w:p w14:paraId="06A4FF4D" w14:textId="77777777" w:rsidR="00413CAD" w:rsidRDefault="00413CAD" w:rsidP="00457CBD">
      <w:r>
        <w:continuationSeparator/>
      </w:r>
    </w:p>
  </w:footnote>
  <w:footnote w:type="continuationNotice" w:id="1">
    <w:p w14:paraId="5325C054" w14:textId="77777777" w:rsidR="00413CAD" w:rsidRDefault="00413CAD" w:rsidP="00457C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DB22" w14:textId="77777777" w:rsidR="00BC3A79" w:rsidRPr="00431F55" w:rsidRDefault="00D81478" w:rsidP="00431F55">
    <w:pPr>
      <w:rPr>
        <w:rStyle w:val="BookTitle"/>
        <w:b w:val="0"/>
        <w:bCs w:val="0"/>
        <w:i w:val="0"/>
        <w:iCs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52F65C59" wp14:editId="5041B5C8">
              <wp:simplePos x="0" y="0"/>
              <wp:positionH relativeFrom="page">
                <wp:posOffset>685800</wp:posOffset>
              </wp:positionH>
              <wp:positionV relativeFrom="page">
                <wp:posOffset>731520</wp:posOffset>
              </wp:positionV>
              <wp:extent cx="6400800" cy="0"/>
              <wp:effectExtent l="0" t="0" r="0" b="0"/>
              <wp:wrapNone/>
              <wp:docPr id="1295312648" name="Straight Connector 3" descr="yellow horizontal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rgbClr val="FDC749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B8F4B4" id="Straight Connector 3" o:spid="_x0000_s1026" alt="yellow horizontal line" style="position:absolute;z-index:25166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57.6pt" to="558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" strokecolor="#fdc749" strokeweight="1.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D1907" w14:textId="77777777" w:rsidR="00137A18" w:rsidRDefault="00556837" w:rsidP="00BE3B3C">
    <w:pPr>
      <w:pStyle w:val="Head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514F4D18" wp14:editId="6A4D7585">
          <wp:simplePos x="0" y="0"/>
          <wp:positionH relativeFrom="column">
            <wp:posOffset>15875</wp:posOffset>
          </wp:positionH>
          <wp:positionV relativeFrom="page">
            <wp:posOffset>361950</wp:posOffset>
          </wp:positionV>
          <wp:extent cx="1321435" cy="401955"/>
          <wp:effectExtent l="0" t="0" r="0" b="0"/>
          <wp:wrapNone/>
          <wp:docPr id="1793890868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890868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536"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38A26D6C" wp14:editId="4A4C969C">
              <wp:simplePos x="0" y="0"/>
              <wp:positionH relativeFrom="page">
                <wp:posOffset>685800</wp:posOffset>
              </wp:positionH>
              <wp:positionV relativeFrom="page">
                <wp:posOffset>914400</wp:posOffset>
              </wp:positionV>
              <wp:extent cx="6400800" cy="0"/>
              <wp:effectExtent l="0" t="0" r="0" b="0"/>
              <wp:wrapNone/>
              <wp:docPr id="1302763602" name="Straight Connector 3" descr="yellow horizontal 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DD24CF" id="Straight Connector 3" o:spid="_x0000_s1026" alt="yellow horizontal line" style="position:absolute;z-index:251664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4pt,1in" to="558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" strokecolor="#ffc547 [3205]" strokeweight="1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7642F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164B6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2C601B"/>
    <w:multiLevelType w:val="multilevel"/>
    <w:tmpl w:val="DD163C2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Roboto" w:hAnsi="Roboto" w:hint="default"/>
        <w:b w:val="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asciiTheme="minorHAnsi" w:hAnsiTheme="minorHAnsi" w:hint="default"/>
        <w:color w:val="auto"/>
      </w:rPr>
    </w:lvl>
    <w:lvl w:ilvl="3">
      <w:start w:val="1"/>
      <w:numFmt w:val="decimal"/>
      <w:lvlText w:val="%4)"/>
      <w:lvlJc w:val="left"/>
      <w:pPr>
        <w:ind w:left="1800" w:hanging="360"/>
      </w:pPr>
      <w:rPr>
        <w:rFonts w:asciiTheme="minorHAnsi" w:hAnsiTheme="minorHAnsi" w:hint="default"/>
        <w:color w:val="auto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Theme="minorHAnsi" w:hAnsiTheme="minorHAnsi" w:hint="default"/>
        <w:color w:val="auto"/>
      </w:rPr>
    </w:lvl>
    <w:lvl w:ilvl="5">
      <w:start w:val="1"/>
      <w:numFmt w:val="lowerRoman"/>
      <w:lvlText w:val="%6)"/>
      <w:lvlJc w:val="left"/>
      <w:pPr>
        <w:ind w:left="2520" w:hanging="360"/>
      </w:pPr>
      <w:rPr>
        <w:rFonts w:asciiTheme="minorHAnsi" w:hAnsiTheme="minorHAnsi" w:hint="default"/>
        <w:color w:val="auto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asciiTheme="minorHAnsi" w:hAnsiTheme="minorHAnsi" w:hint="default"/>
      </w:rPr>
    </w:lvl>
    <w:lvl w:ilvl="7">
      <w:start w:val="1"/>
      <w:numFmt w:val="lowerLetter"/>
      <w:lvlText w:val="(%8)"/>
      <w:lvlJc w:val="left"/>
      <w:pPr>
        <w:ind w:left="3240" w:hanging="360"/>
      </w:pPr>
      <w:rPr>
        <w:rFonts w:asciiTheme="minorHAnsi" w:hAnsiTheme="minorHAnsi" w:hint="default"/>
      </w:rPr>
    </w:lvl>
    <w:lvl w:ilvl="8">
      <w:start w:val="1"/>
      <w:numFmt w:val="lowerRoman"/>
      <w:lvlText w:val="(%9)"/>
      <w:lvlJc w:val="left"/>
      <w:pPr>
        <w:ind w:left="3600" w:hanging="360"/>
      </w:pPr>
      <w:rPr>
        <w:rFonts w:asciiTheme="minorHAnsi" w:hAnsiTheme="minorHAnsi" w:hint="default"/>
      </w:rPr>
    </w:lvl>
  </w:abstractNum>
  <w:abstractNum w:abstractNumId="3" w15:restartNumberingAfterBreak="0">
    <w:nsid w:val="310411A4"/>
    <w:multiLevelType w:val="hybridMultilevel"/>
    <w:tmpl w:val="F87425EA"/>
    <w:lvl w:ilvl="0" w:tplc="E56048D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74711"/>
    <w:multiLevelType w:val="multilevel"/>
    <w:tmpl w:val="267A83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 w15:restartNumberingAfterBreak="0">
    <w:nsid w:val="57C01A57"/>
    <w:multiLevelType w:val="hybridMultilevel"/>
    <w:tmpl w:val="A1386FF0"/>
    <w:lvl w:ilvl="0" w:tplc="D3AAA93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44086823">
    <w:abstractNumId w:val="5"/>
  </w:num>
  <w:num w:numId="2" w16cid:durableId="176816429">
    <w:abstractNumId w:val="1"/>
  </w:num>
  <w:num w:numId="3" w16cid:durableId="1382361586">
    <w:abstractNumId w:val="4"/>
  </w:num>
  <w:num w:numId="4" w16cid:durableId="2100909270">
    <w:abstractNumId w:val="0"/>
  </w:num>
  <w:num w:numId="5" w16cid:durableId="1332950011">
    <w:abstractNumId w:val="2"/>
  </w:num>
  <w:num w:numId="6" w16cid:durableId="1542591380">
    <w:abstractNumId w:val="5"/>
  </w:num>
  <w:num w:numId="7" w16cid:durableId="1894270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2E"/>
    <w:rsid w:val="000568DF"/>
    <w:rsid w:val="000576BC"/>
    <w:rsid w:val="00066201"/>
    <w:rsid w:val="00070618"/>
    <w:rsid w:val="0009009C"/>
    <w:rsid w:val="00091A9B"/>
    <w:rsid w:val="000A6CF1"/>
    <w:rsid w:val="000B4736"/>
    <w:rsid w:val="000B54E6"/>
    <w:rsid w:val="000B7874"/>
    <w:rsid w:val="000D4F29"/>
    <w:rsid w:val="000D551A"/>
    <w:rsid w:val="000D78F9"/>
    <w:rsid w:val="000F4773"/>
    <w:rsid w:val="001037B3"/>
    <w:rsid w:val="00117180"/>
    <w:rsid w:val="00121211"/>
    <w:rsid w:val="00123C47"/>
    <w:rsid w:val="00130617"/>
    <w:rsid w:val="00137A18"/>
    <w:rsid w:val="00152CD5"/>
    <w:rsid w:val="00164855"/>
    <w:rsid w:val="00174F7C"/>
    <w:rsid w:val="0018445E"/>
    <w:rsid w:val="001864FD"/>
    <w:rsid w:val="001865EE"/>
    <w:rsid w:val="001A7A1D"/>
    <w:rsid w:val="001B30B3"/>
    <w:rsid w:val="001C0739"/>
    <w:rsid w:val="001C3684"/>
    <w:rsid w:val="001F686D"/>
    <w:rsid w:val="002014CD"/>
    <w:rsid w:val="00210914"/>
    <w:rsid w:val="00231285"/>
    <w:rsid w:val="002604F7"/>
    <w:rsid w:val="00263C48"/>
    <w:rsid w:val="002648BB"/>
    <w:rsid w:val="002E3A4A"/>
    <w:rsid w:val="002E53E6"/>
    <w:rsid w:val="00301C40"/>
    <w:rsid w:val="003208FB"/>
    <w:rsid w:val="003708FB"/>
    <w:rsid w:val="003750CE"/>
    <w:rsid w:val="0038717E"/>
    <w:rsid w:val="003B7FCF"/>
    <w:rsid w:val="003C7FC9"/>
    <w:rsid w:val="003D03A9"/>
    <w:rsid w:val="003D1370"/>
    <w:rsid w:val="003F4560"/>
    <w:rsid w:val="003F6EFC"/>
    <w:rsid w:val="003F7BAF"/>
    <w:rsid w:val="0041275E"/>
    <w:rsid w:val="00413CAD"/>
    <w:rsid w:val="00431F55"/>
    <w:rsid w:val="00451A77"/>
    <w:rsid w:val="00452CFB"/>
    <w:rsid w:val="00457CBD"/>
    <w:rsid w:val="00481B0F"/>
    <w:rsid w:val="0048210C"/>
    <w:rsid w:val="00496EA8"/>
    <w:rsid w:val="004B790A"/>
    <w:rsid w:val="004C3700"/>
    <w:rsid w:val="004C467F"/>
    <w:rsid w:val="004D445B"/>
    <w:rsid w:val="004E2D1C"/>
    <w:rsid w:val="004F6B8C"/>
    <w:rsid w:val="005031F9"/>
    <w:rsid w:val="00503E3A"/>
    <w:rsid w:val="005066EC"/>
    <w:rsid w:val="00511964"/>
    <w:rsid w:val="005171C8"/>
    <w:rsid w:val="005176A3"/>
    <w:rsid w:val="00517929"/>
    <w:rsid w:val="00521479"/>
    <w:rsid w:val="0053388F"/>
    <w:rsid w:val="00533B86"/>
    <w:rsid w:val="0055235C"/>
    <w:rsid w:val="00554B3A"/>
    <w:rsid w:val="00555706"/>
    <w:rsid w:val="005565D7"/>
    <w:rsid w:val="00556837"/>
    <w:rsid w:val="00562093"/>
    <w:rsid w:val="00586721"/>
    <w:rsid w:val="00595FE3"/>
    <w:rsid w:val="005C026B"/>
    <w:rsid w:val="00610B46"/>
    <w:rsid w:val="00610C23"/>
    <w:rsid w:val="0062214D"/>
    <w:rsid w:val="00640624"/>
    <w:rsid w:val="006440EB"/>
    <w:rsid w:val="0064457F"/>
    <w:rsid w:val="00646DB3"/>
    <w:rsid w:val="00656EC6"/>
    <w:rsid w:val="00692FFB"/>
    <w:rsid w:val="006A3E78"/>
    <w:rsid w:val="006A71F2"/>
    <w:rsid w:val="006C5984"/>
    <w:rsid w:val="006D75CB"/>
    <w:rsid w:val="006F0093"/>
    <w:rsid w:val="00701FF2"/>
    <w:rsid w:val="00712A4B"/>
    <w:rsid w:val="0071347A"/>
    <w:rsid w:val="007279EB"/>
    <w:rsid w:val="00742B5C"/>
    <w:rsid w:val="00747FC6"/>
    <w:rsid w:val="0075408E"/>
    <w:rsid w:val="00773536"/>
    <w:rsid w:val="007754C6"/>
    <w:rsid w:val="007944A6"/>
    <w:rsid w:val="007F752B"/>
    <w:rsid w:val="008007C2"/>
    <w:rsid w:val="00805CDF"/>
    <w:rsid w:val="008102AA"/>
    <w:rsid w:val="0082543A"/>
    <w:rsid w:val="008460DF"/>
    <w:rsid w:val="00852378"/>
    <w:rsid w:val="008622E8"/>
    <w:rsid w:val="0086447A"/>
    <w:rsid w:val="0088220F"/>
    <w:rsid w:val="00882451"/>
    <w:rsid w:val="008825A6"/>
    <w:rsid w:val="008B3D93"/>
    <w:rsid w:val="008D4016"/>
    <w:rsid w:val="008D7A1B"/>
    <w:rsid w:val="008E6775"/>
    <w:rsid w:val="008F2A13"/>
    <w:rsid w:val="008F7952"/>
    <w:rsid w:val="00906F72"/>
    <w:rsid w:val="009312CC"/>
    <w:rsid w:val="0093243F"/>
    <w:rsid w:val="0093495B"/>
    <w:rsid w:val="00950F8C"/>
    <w:rsid w:val="009542C1"/>
    <w:rsid w:val="009758EB"/>
    <w:rsid w:val="009824C4"/>
    <w:rsid w:val="0098553D"/>
    <w:rsid w:val="009E28AA"/>
    <w:rsid w:val="009F09B8"/>
    <w:rsid w:val="009F2FE5"/>
    <w:rsid w:val="009F35F6"/>
    <w:rsid w:val="00A07B73"/>
    <w:rsid w:val="00A177F7"/>
    <w:rsid w:val="00A365A1"/>
    <w:rsid w:val="00A434C5"/>
    <w:rsid w:val="00A44A7C"/>
    <w:rsid w:val="00AC6705"/>
    <w:rsid w:val="00AE1836"/>
    <w:rsid w:val="00AF5B26"/>
    <w:rsid w:val="00B10362"/>
    <w:rsid w:val="00B37FE3"/>
    <w:rsid w:val="00B42363"/>
    <w:rsid w:val="00B632DE"/>
    <w:rsid w:val="00B72BED"/>
    <w:rsid w:val="00B80CF6"/>
    <w:rsid w:val="00B850F1"/>
    <w:rsid w:val="00B85D8D"/>
    <w:rsid w:val="00B9036F"/>
    <w:rsid w:val="00B958A0"/>
    <w:rsid w:val="00BB39DB"/>
    <w:rsid w:val="00BC0D8A"/>
    <w:rsid w:val="00BC3A79"/>
    <w:rsid w:val="00BE3B3C"/>
    <w:rsid w:val="00BF24A5"/>
    <w:rsid w:val="00BF4C2E"/>
    <w:rsid w:val="00C40678"/>
    <w:rsid w:val="00C42EAD"/>
    <w:rsid w:val="00C45DCF"/>
    <w:rsid w:val="00CA3B3E"/>
    <w:rsid w:val="00CA5FAD"/>
    <w:rsid w:val="00CA749B"/>
    <w:rsid w:val="00CC6BF4"/>
    <w:rsid w:val="00CC6C2F"/>
    <w:rsid w:val="00CD2207"/>
    <w:rsid w:val="00CD3E33"/>
    <w:rsid w:val="00D007C9"/>
    <w:rsid w:val="00D26FC8"/>
    <w:rsid w:val="00D309DF"/>
    <w:rsid w:val="00D57088"/>
    <w:rsid w:val="00D81478"/>
    <w:rsid w:val="00D85528"/>
    <w:rsid w:val="00D87EF0"/>
    <w:rsid w:val="00D900D1"/>
    <w:rsid w:val="00DA49CE"/>
    <w:rsid w:val="00DD381F"/>
    <w:rsid w:val="00DF27AA"/>
    <w:rsid w:val="00DF5C18"/>
    <w:rsid w:val="00E11E71"/>
    <w:rsid w:val="00E25E34"/>
    <w:rsid w:val="00E51667"/>
    <w:rsid w:val="00E51AC9"/>
    <w:rsid w:val="00E77A6D"/>
    <w:rsid w:val="00EB7A3B"/>
    <w:rsid w:val="00EE3C55"/>
    <w:rsid w:val="00F071BF"/>
    <w:rsid w:val="00F137A1"/>
    <w:rsid w:val="00F23F31"/>
    <w:rsid w:val="00F27246"/>
    <w:rsid w:val="00F74CF1"/>
    <w:rsid w:val="00F90121"/>
    <w:rsid w:val="00FB2AC2"/>
    <w:rsid w:val="00FE24AE"/>
    <w:rsid w:val="00FE3663"/>
    <w:rsid w:val="00FF440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BF8B86"/>
  <w15:chartTrackingRefBased/>
  <w15:docId w15:val="{A75FAA10-4B6A-4455-9751-EA7E8EED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theme="minorBidi"/>
        <w:sz w:val="22"/>
        <w:szCs w:val="22"/>
        <w:lang w:val="en-US" w:eastAsia="en-US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75E"/>
    <w:pPr>
      <w:spacing w:before="120" w:after="120" w:line="27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1864FD"/>
    <w:pPr>
      <w:keepNext/>
      <w:spacing w:after="0"/>
      <w:outlineLvl w:val="0"/>
    </w:pPr>
    <w:rPr>
      <w:rFonts w:eastAsiaTheme="majorEastAsia" w:cstheme="majorBidi"/>
      <w:b/>
      <w:color w:val="04286D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4FD"/>
    <w:pPr>
      <w:keepNext/>
      <w:keepLines/>
      <w:spacing w:before="0"/>
      <w:outlineLvl w:val="1"/>
    </w:pPr>
    <w:rPr>
      <w:rFonts w:eastAsiaTheme="majorEastAsia" w:cstheme="majorBidi"/>
      <w:color w:val="04286D" w:themeColor="text2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275E"/>
    <w:pPr>
      <w:keepNext/>
      <w:keepLines/>
      <w:outlineLvl w:val="2"/>
    </w:pPr>
    <w:rPr>
      <w:rFonts w:eastAsiaTheme="majorEastAsia" w:cstheme="majorBidi"/>
      <w:color w:val="031D51" w:themeColor="accent1" w:themeShade="BF"/>
      <w:spacing w:val="15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75E"/>
    <w:pPr>
      <w:keepNext/>
      <w:keepLines/>
      <w:outlineLvl w:val="3"/>
    </w:pPr>
    <w:rPr>
      <w:rFonts w:eastAsiaTheme="majorEastAsia" w:cstheme="majorBidi"/>
      <w:i/>
      <w:iCs/>
      <w:color w:val="031D51" w:themeColor="accent1" w:themeShade="BF"/>
      <w:spacing w:val="1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75E"/>
    <w:pPr>
      <w:keepNext/>
      <w:keepLines/>
      <w:spacing w:before="80" w:after="40"/>
      <w:outlineLvl w:val="4"/>
    </w:pPr>
    <w:rPr>
      <w:rFonts w:eastAsiaTheme="majorEastAsia" w:cstheme="majorBidi"/>
      <w:color w:val="031D5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864FD"/>
    <w:rPr>
      <w:rFonts w:eastAsiaTheme="majorEastAsia" w:cstheme="majorBidi"/>
      <w:b/>
      <w:color w:val="04286D"/>
      <w:spacing w:val="1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4FD"/>
    <w:rPr>
      <w:rFonts w:eastAsiaTheme="majorEastAsia" w:cstheme="majorBidi"/>
      <w:color w:val="04286D" w:themeColor="text2"/>
      <w:spacing w:val="1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275E"/>
    <w:rPr>
      <w:rFonts w:eastAsiaTheme="majorEastAsia" w:cstheme="majorBidi"/>
      <w:color w:val="031D51" w:themeColor="accent1" w:themeShade="BF"/>
      <w:spacing w:val="15"/>
      <w:sz w:val="2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75E"/>
    <w:rPr>
      <w:rFonts w:eastAsiaTheme="majorEastAsia" w:cstheme="majorBidi"/>
      <w:i/>
      <w:iCs/>
      <w:color w:val="031D51" w:themeColor="accent1" w:themeShade="B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75E"/>
    <w:rPr>
      <w:rFonts w:eastAsiaTheme="majorEastAsia" w:cstheme="majorBidi"/>
      <w:color w:val="031D5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75E"/>
    <w:pPr>
      <w:spacing w:before="360" w:after="0"/>
      <w:jc w:val="right"/>
    </w:pPr>
    <w:rPr>
      <w:rFonts w:eastAsiaTheme="majorEastAsia" w:cstheme="majorBidi"/>
      <w:b/>
      <w:color w:val="04286D"/>
      <w:spacing w:val="15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41275E"/>
    <w:rPr>
      <w:rFonts w:eastAsiaTheme="majorEastAsia" w:cstheme="majorBidi"/>
      <w:b/>
      <w:color w:val="04286D"/>
      <w:spacing w:val="15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75E"/>
    <w:pPr>
      <w:numPr>
        <w:ilvl w:val="1"/>
      </w:numPr>
      <w:spacing w:before="0" w:after="0"/>
      <w:jc w:val="right"/>
    </w:pPr>
    <w:rPr>
      <w:rFonts w:eastAsiaTheme="majorEastAsia" w:cstheme="majorBidi"/>
      <w:color w:val="04286D" w:themeColor="text2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275E"/>
    <w:rPr>
      <w:rFonts w:eastAsiaTheme="majorEastAsia" w:cstheme="majorBidi"/>
      <w:color w:val="04286D" w:themeColor="text2"/>
      <w:spacing w:val="1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412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75E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rsid w:val="00263C48"/>
    <w:rPr>
      <w:i/>
      <w:iCs/>
      <w:color w:val="031D5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263C48"/>
    <w:pPr>
      <w:pBdr>
        <w:top w:val="single" w:sz="4" w:space="10" w:color="031D51" w:themeColor="accent1" w:themeShade="BF"/>
        <w:bottom w:val="single" w:sz="4" w:space="10" w:color="031D51" w:themeColor="accent1" w:themeShade="BF"/>
      </w:pBdr>
      <w:spacing w:before="360" w:after="360"/>
      <w:ind w:left="864" w:right="864"/>
      <w:jc w:val="center"/>
    </w:pPr>
    <w:rPr>
      <w:i/>
      <w:iCs/>
      <w:color w:val="031D5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C48"/>
    <w:rPr>
      <w:i/>
      <w:iCs/>
      <w:color w:val="031D51" w:themeColor="accent1" w:themeShade="BF"/>
    </w:rPr>
  </w:style>
  <w:style w:type="character" w:styleId="IntenseReference">
    <w:name w:val="Intense Reference"/>
    <w:basedOn w:val="DefaultParagraphFont"/>
    <w:uiPriority w:val="32"/>
    <w:rsid w:val="00263C48"/>
    <w:rPr>
      <w:b/>
      <w:bCs/>
      <w:smallCaps/>
      <w:color w:val="031D51" w:themeColor="accent1" w:themeShade="BF"/>
      <w:spacing w:val="5"/>
    </w:rPr>
  </w:style>
  <w:style w:type="table" w:styleId="TableGrid">
    <w:name w:val="Table Grid"/>
    <w:basedOn w:val="TableNormal"/>
    <w:uiPriority w:val="39"/>
    <w:rsid w:val="00263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93243F"/>
    <w:pPr>
      <w:spacing w:after="0" w:line="276" w:lineRule="auto"/>
    </w:pPr>
  </w:style>
  <w:style w:type="paragraph" w:styleId="Header">
    <w:name w:val="header"/>
    <w:basedOn w:val="Normal"/>
    <w:link w:val="HeaderChar"/>
    <w:uiPriority w:val="99"/>
    <w:unhideWhenUsed/>
    <w:rsid w:val="00727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9EB"/>
    <w:rPr>
      <w:rFonts w:ascii="Roboto Condensed" w:hAnsi="Roboto Condensed"/>
    </w:rPr>
  </w:style>
  <w:style w:type="paragraph" w:styleId="Footer">
    <w:name w:val="footer"/>
    <w:basedOn w:val="Normal"/>
    <w:link w:val="FooterChar"/>
    <w:uiPriority w:val="99"/>
    <w:unhideWhenUsed/>
    <w:qFormat/>
    <w:rsid w:val="0041275E"/>
    <w:pPr>
      <w:tabs>
        <w:tab w:val="right" w:pos="10080"/>
      </w:tabs>
      <w:spacing w:before="0" w:after="0" w:line="240" w:lineRule="auto"/>
      <w:ind w:left="900"/>
    </w:pPr>
    <w:rPr>
      <w:rFonts w:asciiTheme="minorHAnsi" w:hAnsiTheme="minorHAnsi"/>
      <w:bCs/>
      <w:smallCaps/>
      <w:noProof/>
      <w:color w:val="04286D" w:themeColor="text2"/>
      <w:spacing w:val="15"/>
      <w:szCs w:val="20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41275E"/>
    <w:rPr>
      <w:rFonts w:asciiTheme="minorHAnsi" w:hAnsiTheme="minorHAnsi"/>
      <w:bCs/>
      <w:smallCaps/>
      <w:noProof/>
      <w:color w:val="04286D" w:themeColor="text2"/>
      <w:spacing w:val="15"/>
      <w:szCs w:val="20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41275E"/>
    <w:pPr>
      <w:spacing w:after="200" w:line="240" w:lineRule="auto"/>
      <w:jc w:val="center"/>
    </w:pPr>
    <w:rPr>
      <w:iCs/>
      <w:color w:val="04286D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754C6"/>
    <w:rPr>
      <w:color w:val="666666"/>
    </w:rPr>
  </w:style>
  <w:style w:type="character" w:styleId="BookTitle">
    <w:name w:val="Book Title"/>
    <w:basedOn w:val="DefaultParagraphFont"/>
    <w:uiPriority w:val="33"/>
    <w:rsid w:val="0088220F"/>
    <w:rPr>
      <w:b/>
      <w:bCs/>
      <w:i/>
      <w:iCs/>
      <w:color w:val="04286D" w:themeColor="text2"/>
      <w:spacing w:val="5"/>
    </w:rPr>
  </w:style>
  <w:style w:type="paragraph" w:customStyle="1" w:styleId="FooterFirstPage">
    <w:name w:val="Footer First Page"/>
    <w:link w:val="FooterFirstPageChar"/>
    <w:rsid w:val="0055235C"/>
    <w:pPr>
      <w:spacing w:after="120"/>
      <w:jc w:val="center"/>
    </w:pPr>
    <w:rPr>
      <w:bCs/>
      <w:smallCaps/>
      <w:noProof/>
      <w:color w:val="04286D" w:themeColor="text2"/>
      <w:spacing w:val="15"/>
      <w:szCs w:val="20"/>
      <w:lang w:bidi="ar-SA"/>
    </w:rPr>
  </w:style>
  <w:style w:type="character" w:customStyle="1" w:styleId="FooterFirstPageChar">
    <w:name w:val="Footer First Page Char"/>
    <w:basedOn w:val="DefaultParagraphFont"/>
    <w:link w:val="FooterFirstPage"/>
    <w:rsid w:val="0055235C"/>
    <w:rPr>
      <w:bCs/>
      <w:smallCaps/>
      <w:noProof/>
      <w:color w:val="04286D" w:themeColor="text2"/>
      <w:spacing w:val="15"/>
      <w:kern w:val="0"/>
      <w:sz w:val="22"/>
      <w:szCs w:val="20"/>
      <w:lang w:bidi="ar-SA"/>
      <w14:ligatures w14:val="none"/>
    </w:rPr>
  </w:style>
  <w:style w:type="paragraph" w:styleId="ListBullet">
    <w:name w:val="List Bullet"/>
    <w:basedOn w:val="ListParagraph"/>
    <w:uiPriority w:val="9"/>
    <w:qFormat/>
    <w:rsid w:val="001864FD"/>
    <w:pPr>
      <w:numPr>
        <w:numId w:val="7"/>
      </w:numPr>
    </w:pPr>
  </w:style>
  <w:style w:type="paragraph" w:styleId="ListNumber">
    <w:name w:val="List Number"/>
    <w:basedOn w:val="Normal"/>
    <w:uiPriority w:val="3"/>
    <w:qFormat/>
    <w:rsid w:val="0041275E"/>
    <w:pPr>
      <w:numPr>
        <w:numId w:val="5"/>
      </w:numPr>
      <w:spacing w:before="0"/>
    </w:pPr>
    <w:rPr>
      <w:lang w:bidi="ar-SA"/>
    </w:rPr>
  </w:style>
  <w:style w:type="character" w:styleId="Hyperlink">
    <w:name w:val="Hyperlink"/>
    <w:basedOn w:val="DefaultParagraphFont"/>
    <w:uiPriority w:val="99"/>
    <w:unhideWhenUsed/>
    <w:rsid w:val="00BF4C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crane@wecc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wecc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s\Standard%20Authorization%20Request.dotx" TargetMode="External"/></Relationships>
</file>

<file path=word/theme/theme1.xml><?xml version="1.0" encoding="utf-8"?>
<a:theme xmlns:a="http://schemas.openxmlformats.org/drawingml/2006/main" name="WECC Refresh 2025">
  <a:themeElements>
    <a:clrScheme name="WECC Refresh 2025">
      <a:dk1>
        <a:sysClr val="windowText" lastClr="000000"/>
      </a:dk1>
      <a:lt1>
        <a:sysClr val="window" lastClr="FFFFFF"/>
      </a:lt1>
      <a:dk2>
        <a:srgbClr val="04286D"/>
      </a:dk2>
      <a:lt2>
        <a:srgbClr val="D9D9D9"/>
      </a:lt2>
      <a:accent1>
        <a:srgbClr val="04286D"/>
      </a:accent1>
      <a:accent2>
        <a:srgbClr val="FFC547"/>
      </a:accent2>
      <a:accent3>
        <a:srgbClr val="85AFFF"/>
      </a:accent3>
      <a:accent4>
        <a:srgbClr val="D9D9D9"/>
      </a:accent4>
      <a:accent5>
        <a:srgbClr val="333333"/>
      </a:accent5>
      <a:accent6>
        <a:srgbClr val="A9A9A9"/>
      </a:accent6>
      <a:hlink>
        <a:srgbClr val="467886"/>
      </a:hlink>
      <a:folHlink>
        <a:srgbClr val="96607D"/>
      </a:folHlink>
    </a:clrScheme>
    <a:fontScheme name="WECC Refresh 2025">
      <a:majorFont>
        <a:latin typeface="Roboto"/>
        <a:ea typeface=""/>
        <a:cs typeface="Roboto"/>
      </a:majorFont>
      <a:minorFont>
        <a:latin typeface="Roboto"/>
        <a:ea typeface=""/>
        <a:cs typeface="Robot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F119CA2B9FA4D80E2E4BECAFCD8DC" ma:contentTypeVersion="13" ma:contentTypeDescription="Create a new document." ma:contentTypeScope="" ma:versionID="87587e5a33b672dfb8030dd7f8aaf542">
  <xsd:schema xmlns:xsd="http://www.w3.org/2001/XMLSchema" xmlns:xs="http://www.w3.org/2001/XMLSchema" xmlns:p="http://schemas.microsoft.com/office/2006/metadata/properties" xmlns:ns2="131c6166-887d-4053-93c5-e17cf9bed2ac" xmlns:ns3="14c92ee3-bee2-45f8-a8a8-cdc5c855183d" targetNamespace="http://schemas.microsoft.com/office/2006/metadata/properties" ma:root="true" ma:fieldsID="230089365d4a54ed1ab5bf12c2c21875" ns2:_="" ns3:_="">
    <xsd:import namespace="131c6166-887d-4053-93c5-e17cf9bed2ac"/>
    <xsd:import namespace="14c92ee3-bee2-45f8-a8a8-cdc5c855183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c6166-887d-4053-93c5-e17cf9bed2a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d730cb7-03dd-40e8-a6b8-9b77d2dbf5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92ee3-bee2-45f8-a8a8-cdc5c855183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92edee0-d707-4c49-a50e-30bb6e51e18a}" ma:internalName="TaxCatchAll" ma:showField="CatchAllData" ma:web="14c92ee3-bee2-45f8-a8a8-cdc5c8551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c92ee3-bee2-45f8-a8a8-cdc5c855183d" xsi:nil="true"/>
    <lcf76f155ced4ddcb4097134ff3c332f xmlns="131c6166-887d-4053-93c5-e17cf9bed2a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A5273-0281-43FF-A1CC-06095F74C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c6166-887d-4053-93c5-e17cf9bed2ac"/>
    <ds:schemaRef ds:uri="14c92ee3-bee2-45f8-a8a8-cdc5c8551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EBB54-75CA-4A4A-B535-FD2A79B3AE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DD16AA-EEC2-47C1-BC58-4B70D7839E3A}">
  <ds:schemaRefs>
    <ds:schemaRef ds:uri="http://schemas.microsoft.com/office/2006/metadata/properties"/>
    <ds:schemaRef ds:uri="http://schemas.microsoft.com/office/infopath/2007/PartnerControls"/>
    <ds:schemaRef ds:uri="14c92ee3-bee2-45f8-a8a8-cdc5c855183d"/>
    <ds:schemaRef ds:uri="131c6166-887d-4053-93c5-e17cf9bed2ac"/>
  </ds:schemaRefs>
</ds:datastoreItem>
</file>

<file path=customXml/itemProps4.xml><?xml version="1.0" encoding="utf-8"?>
<ds:datastoreItem xmlns:ds="http://schemas.openxmlformats.org/officeDocument/2006/customXml" ds:itemID="{BC0152D0-1D33-47EB-B3BD-4F88E323EB9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5e83f7f-1b72-48be-8562-5a6785033f24}" enabled="1" method="Privileged" siteId="{fd6f305d-c929-4e10-9d46-2e7058aae5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Standard Authorization Request.dotx</Template>
  <TotalTime>10</TotalTime>
  <Pages>2</Pages>
  <Words>326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Donovan Crane</dc:creator>
  <cp:keywords/>
  <dc:description/>
  <cp:lastModifiedBy>Crane, Donovan</cp:lastModifiedBy>
  <cp:revision>3</cp:revision>
  <cp:lastPrinted>2025-01-31T16:27:00Z</cp:lastPrinted>
  <dcterms:created xsi:type="dcterms:W3CDTF">2025-08-18T15:53:00Z</dcterms:created>
  <dcterms:modified xsi:type="dcterms:W3CDTF">2025-08-20T14:49:00Z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0x010100A33F119CA2B9FA4D80E2E4BECAFCD8DC</vt:lpwstr>
  </property>
  <property fmtid="{D5CDD505-2E9C-101B-9397-08002B2CF9AE}" pid="3" name="MediaServiceImageTags">
    <vt:lpwstr/>
  </property>
  <property fmtid="{D5CDD505-2E9C-101B-9397-08002B2CF9AE}" pid="4" name="GrammarlyDocumentId">
    <vt:lpwstr>9ad981fe-a83f-429e-8360-a424a4a2c86b</vt:lpwstr>
  </property>
</Properties>
</file>