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3CAE5" w14:textId="1E1BA188" w:rsidR="007F2BD8" w:rsidRDefault="007F2BD8" w:rsidP="007F2BD8">
      <w:pPr>
        <w:pStyle w:val="Heading1"/>
      </w:pPr>
      <w:r>
        <w:t xml:space="preserve">Posting </w:t>
      </w:r>
      <w:r w:rsidR="0045406E">
        <w:t>1</w:t>
      </w:r>
      <w:r w:rsidR="0073226C">
        <w:t>—</w:t>
      </w:r>
      <w:r w:rsidR="0045406E">
        <w:t>45</w:t>
      </w:r>
      <w:r w:rsidR="0073226C">
        <w:t>-</w:t>
      </w:r>
      <w:r w:rsidR="0045406E">
        <w:t>Day NERC</w:t>
      </w:r>
    </w:p>
    <w:p w14:paraId="4EBB6D2F" w14:textId="0585504F" w:rsidR="007F2BD8" w:rsidRDefault="007F2BD8" w:rsidP="000A39B1">
      <w:r>
        <w:t>The WECC-</w:t>
      </w:r>
      <w:r w:rsidR="00F14B54">
        <w:t>014</w:t>
      </w:r>
      <w:r w:rsidR="003C554D">
        <w:t xml:space="preserve">8 VAR-501-WECC-4, Power System Stabilizer </w:t>
      </w:r>
      <w:r w:rsidR="0045406E">
        <w:t xml:space="preserve">Drafting Team (DT) </w:t>
      </w:r>
      <w:r>
        <w:t xml:space="preserve">thanks everyone who submitted comments on the proposed </w:t>
      </w:r>
      <w:r w:rsidR="00F14B54">
        <w:t>project.</w:t>
      </w:r>
      <w:r w:rsidR="003C554D">
        <w:t xml:space="preserve">  WECC-0148 is an information-only filing</w:t>
      </w:r>
      <w:r w:rsidR="00CF2677">
        <w:t xml:space="preserve"> proposing no Substantive changes</w:t>
      </w:r>
      <w:r w:rsidR="003C554D">
        <w:t>.</w:t>
      </w:r>
      <w:r w:rsidR="007E6F63" w:rsidRPr="007E6F63">
        <w:rPr>
          <w:rStyle w:val="FootnoteReference"/>
          <w:rFonts w:cs="Open Sans"/>
          <w:color w:val="333333"/>
        </w:rPr>
        <w:t xml:space="preserve"> </w:t>
      </w:r>
      <w:r w:rsidR="007E6F63">
        <w:rPr>
          <w:rStyle w:val="FootnoteReference"/>
          <w:rFonts w:cs="Open Sans"/>
          <w:color w:val="333333"/>
        </w:rPr>
        <w:footnoteReference w:id="1"/>
      </w:r>
      <w:r w:rsidR="007E6F63">
        <w:rPr>
          <w:rFonts w:cs="Open Sans"/>
          <w:color w:val="333333"/>
        </w:rPr>
        <w:t xml:space="preserve"> </w:t>
      </w:r>
      <w:r w:rsidR="003C554D">
        <w:t xml:space="preserve"> </w:t>
      </w:r>
      <w:r w:rsidR="00F14B54">
        <w:t xml:space="preserve"> </w:t>
      </w:r>
    </w:p>
    <w:p w14:paraId="0758948C" w14:textId="77777777" w:rsidR="007F2BD8" w:rsidRDefault="007F2BD8" w:rsidP="007F2BD8">
      <w:pPr>
        <w:pStyle w:val="Heading2"/>
      </w:pPr>
      <w:r>
        <w:t>Posting</w:t>
      </w:r>
    </w:p>
    <w:p w14:paraId="7B30FC6C" w14:textId="54984531" w:rsidR="00C96601" w:rsidRDefault="00F14B54" w:rsidP="000A39B1">
      <w:r>
        <w:t>Th</w:t>
      </w:r>
      <w:r w:rsidR="00DD34AA">
        <w:t xml:space="preserve">is </w:t>
      </w:r>
      <w:r>
        <w:t xml:space="preserve">project was posted for comment </w:t>
      </w:r>
      <w:r w:rsidR="00C96601">
        <w:t xml:space="preserve">by NERC </w:t>
      </w:r>
      <w:r>
        <w:t xml:space="preserve">from </w:t>
      </w:r>
      <w:r w:rsidR="00C96601">
        <w:t xml:space="preserve">August 16, 2023, through September 29, 2023. </w:t>
      </w:r>
    </w:p>
    <w:p w14:paraId="6BC54818" w14:textId="440C6E16" w:rsidR="00834B53" w:rsidRDefault="00C96601" w:rsidP="000A39B1">
      <w:r>
        <w:t xml:space="preserve">NERC </w:t>
      </w:r>
      <w:r w:rsidR="007F2BD8">
        <w:t xml:space="preserve">distributed notice for the posting on </w:t>
      </w:r>
      <w:r>
        <w:t xml:space="preserve">August 16, 2023. </w:t>
      </w:r>
      <w:r w:rsidR="004849CA">
        <w:t xml:space="preserve"> </w:t>
      </w:r>
    </w:p>
    <w:p w14:paraId="50012B6F" w14:textId="592B3D59" w:rsidR="00C96601" w:rsidRDefault="00C96601" w:rsidP="00C96601">
      <w:r>
        <w:t xml:space="preserve">NERC </w:t>
      </w:r>
      <w:r w:rsidR="007F2BD8">
        <w:t xml:space="preserve">asked stakeholders to provide feedback on the proposed </w:t>
      </w:r>
      <w:r w:rsidR="00F14B54">
        <w:t xml:space="preserve">project </w:t>
      </w:r>
      <w:r w:rsidR="007F2BD8">
        <w:t>through a standardized electronic template.</w:t>
      </w:r>
      <w:r>
        <w:t xml:space="preserve">  </w:t>
      </w:r>
    </w:p>
    <w:p w14:paraId="0C258FF0" w14:textId="51E85CB5" w:rsidR="003C554D" w:rsidRPr="003C554D" w:rsidRDefault="004950E3" w:rsidP="003C554D">
      <w:r w:rsidRPr="003B7EAF">
        <w:t>NERC reported there “</w:t>
      </w:r>
      <w:r w:rsidR="003C554D" w:rsidRPr="003B7EAF">
        <w:t>were 9 sets of responses, including comments from approximately 14 different people from approximately 9 companies representing 4 of the Industry Segments.”</w:t>
      </w:r>
      <w:r w:rsidR="003C554D">
        <w:t xml:space="preserve"> </w:t>
      </w:r>
    </w:p>
    <w:p w14:paraId="591056E9" w14:textId="31BC7F83" w:rsidR="00C96601" w:rsidRDefault="004950E3" w:rsidP="00C96601">
      <w:r w:rsidRPr="004950E3">
        <w:t>After review of the</w:t>
      </w:r>
      <w:r>
        <w:t xml:space="preserve"> NERC-</w:t>
      </w:r>
      <w:r w:rsidRPr="004950E3">
        <w:t>provided document</w:t>
      </w:r>
      <w:r>
        <w:t xml:space="preserve">, </w:t>
      </w:r>
      <w:r w:rsidRPr="004950E3">
        <w:t xml:space="preserve">WECC found responses from </w:t>
      </w:r>
      <w:r w:rsidR="003B7EAF">
        <w:t xml:space="preserve">seven organizations (some with member organization subcomponents), </w:t>
      </w:r>
      <w:r w:rsidRPr="004950E3">
        <w:t>and 1</w:t>
      </w:r>
      <w:r w:rsidR="003B7EAF">
        <w:t>3</w:t>
      </w:r>
      <w:r w:rsidRPr="004950E3">
        <w:t xml:space="preserve"> persons </w:t>
      </w:r>
      <w:r w:rsidR="00DD34AA">
        <w:t xml:space="preserve">identified in the following Table of Respondents. </w:t>
      </w:r>
      <w:r w:rsidR="00C10370">
        <w:t xml:space="preserve"> </w:t>
      </w:r>
      <w:r>
        <w:t xml:space="preserve">   </w:t>
      </w:r>
    </w:p>
    <w:p w14:paraId="735F83D3" w14:textId="77777777" w:rsidR="004950E3" w:rsidRDefault="004950E3" w:rsidP="004950E3">
      <w:pPr>
        <w:pStyle w:val="Heading2"/>
      </w:pPr>
      <w:r>
        <w:t>Location of Comments</w:t>
      </w:r>
    </w:p>
    <w:p w14:paraId="325135B5" w14:textId="3B492DDA" w:rsidR="00DD34AA" w:rsidRDefault="004950E3" w:rsidP="004950E3">
      <w:r>
        <w:t xml:space="preserve">All comments provided </w:t>
      </w:r>
      <w:r w:rsidR="00DD34AA">
        <w:t xml:space="preserve">to WECC </w:t>
      </w:r>
      <w:r>
        <w:t xml:space="preserve">by NERC can be </w:t>
      </w:r>
      <w:r w:rsidR="00DD34AA">
        <w:t>re</w:t>
      </w:r>
      <w:r>
        <w:t>viewed in their original format on the WECC-014</w:t>
      </w:r>
      <w:r w:rsidR="003B7EAF">
        <w:t>8</w:t>
      </w:r>
      <w:r>
        <w:t xml:space="preserve"> project page under the “Submit and Review Comments” accordion.</w:t>
      </w:r>
    </w:p>
    <w:p w14:paraId="4DBB47F1" w14:textId="77777777" w:rsidR="004950E3" w:rsidRDefault="004950E3" w:rsidP="004950E3">
      <w:pPr>
        <w:pStyle w:val="Heading2"/>
      </w:pPr>
      <w:r w:rsidRPr="00ED661C">
        <w:t>Changes in Response to Comment</w:t>
      </w:r>
      <w:r>
        <w:t xml:space="preserve"> </w:t>
      </w:r>
    </w:p>
    <w:p w14:paraId="24C3CCCF" w14:textId="64E5D4BE" w:rsidR="004950E3" w:rsidRDefault="004950E3" w:rsidP="004950E3">
      <w:bookmarkStart w:id="0" w:name="_Hlk68172394"/>
      <w:r>
        <w:t xml:space="preserve">After consideration of all comments received, no further changes were made to this project. </w:t>
      </w:r>
    </w:p>
    <w:p w14:paraId="0694D607" w14:textId="77777777" w:rsidR="004950E3" w:rsidRPr="0018254C" w:rsidRDefault="004950E3" w:rsidP="004950E3">
      <w:pPr>
        <w:pStyle w:val="Heading2"/>
      </w:pPr>
      <w:r w:rsidRPr="0018254C">
        <w:lastRenderedPageBreak/>
        <w:t>Minority View</w:t>
      </w:r>
    </w:p>
    <w:p w14:paraId="16E38032" w14:textId="77777777" w:rsidR="004950E3" w:rsidRDefault="004950E3" w:rsidP="004950E3">
      <w:r w:rsidRPr="00DD34AA">
        <w:t>No minority views were raised.</w:t>
      </w:r>
      <w:r>
        <w:t xml:space="preserve"> </w:t>
      </w:r>
    </w:p>
    <w:bookmarkEnd w:id="0"/>
    <w:p w14:paraId="30B9B3BD" w14:textId="77777777" w:rsidR="004950E3" w:rsidRPr="00C96601" w:rsidRDefault="004950E3" w:rsidP="004950E3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C96601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Proposed Effective Date</w:t>
      </w:r>
    </w:p>
    <w:p w14:paraId="00B90D95" w14:textId="77777777" w:rsidR="00D051BB" w:rsidRDefault="00E6169A" w:rsidP="004950E3">
      <w:pPr>
        <w:rPr>
          <w:rFonts w:eastAsia="Times New Roman" w:cs="Times New Roman"/>
          <w:color w:val="000000"/>
        </w:rPr>
      </w:pPr>
      <w:r w:rsidRPr="00D051BB">
        <w:rPr>
          <w:rFonts w:eastAsia="Times New Roman" w:cs="Times New Roman"/>
          <w:color w:val="000000"/>
        </w:rPr>
        <w:t>The proposed Standard can be implemented immediately upon receipt of final regulatory approval.</w:t>
      </w:r>
    </w:p>
    <w:p w14:paraId="7A6E5D3E" w14:textId="71A59346" w:rsidR="00D051BB" w:rsidRPr="00D051BB" w:rsidRDefault="00AB02D0" w:rsidP="004950E3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Information Only</w:t>
      </w:r>
      <w:r w:rsidR="009468B7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—</w:t>
      </w:r>
      <w: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No Substantive Changes</w:t>
      </w:r>
      <w:r w:rsidR="00E6169A" w:rsidRPr="00D051BB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 xml:space="preserve">  </w:t>
      </w:r>
    </w:p>
    <w:p w14:paraId="2F66D88D" w14:textId="00730DEC" w:rsidR="00AB02D0" w:rsidRDefault="00D051BB" w:rsidP="00D051BB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333333"/>
          <w:sz w:val="22"/>
          <w:szCs w:val="22"/>
        </w:rPr>
      </w:pPr>
      <w:r w:rsidRPr="00D051BB">
        <w:rPr>
          <w:rFonts w:ascii="Palatino Linotype" w:hAnsi="Palatino Linotype" w:cs="Open Sans"/>
          <w:color w:val="333333"/>
          <w:sz w:val="22"/>
          <w:szCs w:val="22"/>
        </w:rPr>
        <w:t>This project represents an “Information Only” filing</w:t>
      </w:r>
      <w:r w:rsidR="00AB02D0">
        <w:rPr>
          <w:rFonts w:ascii="Palatino Linotype" w:hAnsi="Palatino Linotype" w:cs="Open Sans"/>
          <w:color w:val="333333"/>
          <w:sz w:val="22"/>
          <w:szCs w:val="22"/>
        </w:rPr>
        <w:t xml:space="preserve"> with no Substantive changes. </w:t>
      </w:r>
    </w:p>
    <w:p w14:paraId="08B66631" w14:textId="6C3A2406" w:rsidR="00AB02D0" w:rsidRDefault="00AB02D0" w:rsidP="00D051BB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333333"/>
          <w:sz w:val="22"/>
          <w:szCs w:val="22"/>
        </w:rPr>
      </w:pPr>
      <w:r>
        <w:rPr>
          <w:rFonts w:ascii="Palatino Linotype" w:hAnsi="Palatino Linotype" w:cs="Open Sans"/>
          <w:color w:val="333333"/>
          <w:sz w:val="22"/>
          <w:szCs w:val="22"/>
        </w:rPr>
        <w:t xml:space="preserve">Per the WECC Relibaility Standards Development Procedures (Procedures), if no Substantive changes are requested to a Regional Standard, </w:t>
      </w:r>
      <w:r w:rsidR="00CF2677">
        <w:rPr>
          <w:rFonts w:ascii="Palatino Linotype" w:hAnsi="Palatino Linotype" w:cs="Open Sans"/>
          <w:color w:val="333333"/>
          <w:sz w:val="22"/>
          <w:szCs w:val="22"/>
        </w:rPr>
        <w:t xml:space="preserve">no further due process is required.  Specifically, </w:t>
      </w:r>
      <w:r>
        <w:rPr>
          <w:rFonts w:ascii="Palatino Linotype" w:hAnsi="Palatino Linotype" w:cs="Open Sans"/>
          <w:color w:val="333333"/>
          <w:sz w:val="22"/>
          <w:szCs w:val="22"/>
        </w:rPr>
        <w:t>WECC Board of Directors (Board) approval is not required.</w:t>
      </w:r>
    </w:p>
    <w:p w14:paraId="61B1A71A" w14:textId="6EAF410C" w:rsidR="00D051BB" w:rsidRPr="00D051BB" w:rsidRDefault="00D051BB" w:rsidP="00D051BB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333333"/>
          <w:sz w:val="22"/>
          <w:szCs w:val="22"/>
        </w:rPr>
      </w:pPr>
      <w:r w:rsidRPr="00D051BB">
        <w:rPr>
          <w:rFonts w:ascii="Palatino Linotype" w:hAnsi="Palatino Linotype" w:cs="Open Sans"/>
          <w:color w:val="333333"/>
          <w:sz w:val="22"/>
          <w:szCs w:val="22"/>
        </w:rPr>
        <w:t>On July 11, 2022, a list</w:t>
      </w:r>
      <w:r w:rsidRPr="00D051BB">
        <w:rPr>
          <w:rStyle w:val="FootnoteReference"/>
          <w:rFonts w:ascii="Palatino Linotype" w:hAnsi="Palatino Linotype" w:cs="Open Sans"/>
          <w:color w:val="333333"/>
          <w:sz w:val="22"/>
          <w:szCs w:val="22"/>
        </w:rPr>
        <w:footnoteReference w:id="2"/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 xml:space="preserve"> of proposed </w:t>
      </w:r>
      <w:r w:rsidR="00AB02D0">
        <w:rPr>
          <w:rFonts w:ascii="Palatino Linotype" w:hAnsi="Palatino Linotype" w:cs="Open Sans"/>
          <w:color w:val="333333"/>
          <w:sz w:val="22"/>
          <w:szCs w:val="22"/>
        </w:rPr>
        <w:t>N</w:t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>on-</w:t>
      </w:r>
      <w:r w:rsidR="00AB02D0">
        <w:rPr>
          <w:rFonts w:ascii="Palatino Linotype" w:hAnsi="Palatino Linotype" w:cs="Open Sans"/>
          <w:color w:val="333333"/>
          <w:sz w:val="22"/>
          <w:szCs w:val="22"/>
        </w:rPr>
        <w:t>S</w:t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>ubstantive changes was distributed to the Standards Email List (SEL) inviting comments or concerns to be forwarded to WECC Standards staff. A redline and a clean version of the project was posted on the WECC-0148, Posting 1 for Comment accordion. No comments were received.</w:t>
      </w:r>
    </w:p>
    <w:p w14:paraId="77648854" w14:textId="2E4FDDF0" w:rsidR="00D051BB" w:rsidRPr="00D051BB" w:rsidRDefault="00D051BB" w:rsidP="00D051BB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333333"/>
          <w:sz w:val="22"/>
          <w:szCs w:val="22"/>
        </w:rPr>
      </w:pPr>
      <w:r w:rsidRPr="00D051BB">
        <w:rPr>
          <w:rFonts w:ascii="Palatino Linotype" w:hAnsi="Palatino Linotype" w:cs="Open Sans"/>
          <w:color w:val="333333"/>
          <w:sz w:val="22"/>
          <w:szCs w:val="22"/>
        </w:rPr>
        <w:t>On July 16, 2022, WECC posted a letter</w:t>
      </w:r>
      <w:r w:rsidRPr="00D051BB">
        <w:rPr>
          <w:rStyle w:val="FootnoteReference"/>
          <w:rFonts w:ascii="Palatino Linotype" w:hAnsi="Palatino Linotype" w:cs="Open Sans"/>
          <w:color w:val="333333"/>
          <w:sz w:val="22"/>
          <w:szCs w:val="22"/>
        </w:rPr>
        <w:footnoteReference w:id="3"/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 xml:space="preserve"> to the WSC informing the WSC o</w:t>
      </w:r>
      <w:r w:rsidR="00AB02D0">
        <w:rPr>
          <w:rFonts w:ascii="Palatino Linotype" w:hAnsi="Palatino Linotype" w:cs="Open Sans"/>
          <w:color w:val="333333"/>
          <w:sz w:val="22"/>
          <w:szCs w:val="22"/>
        </w:rPr>
        <w:t xml:space="preserve">f </w:t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 xml:space="preserve">its scope and authority to address </w:t>
      </w:r>
      <w:r w:rsidR="00CF2677">
        <w:rPr>
          <w:rFonts w:ascii="Palatino Linotype" w:hAnsi="Palatino Linotype" w:cs="Open Sans"/>
          <w:color w:val="333333"/>
          <w:sz w:val="22"/>
          <w:szCs w:val="22"/>
        </w:rPr>
        <w:t xml:space="preserve">an information only </w:t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 xml:space="preserve">filing.  The letter was </w:t>
      </w:r>
      <w:r w:rsidR="00CF2677">
        <w:rPr>
          <w:rFonts w:ascii="Palatino Linotype" w:hAnsi="Palatino Linotype" w:cs="Open Sans"/>
          <w:color w:val="333333"/>
          <w:sz w:val="22"/>
          <w:szCs w:val="22"/>
        </w:rPr>
        <w:t xml:space="preserve">published </w:t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 xml:space="preserve">to the WECC-0148 </w:t>
      </w:r>
      <w:r w:rsidR="00AB02D0">
        <w:rPr>
          <w:rFonts w:ascii="Palatino Linotype" w:hAnsi="Palatino Linotype" w:cs="Open Sans"/>
          <w:color w:val="333333"/>
          <w:sz w:val="22"/>
          <w:szCs w:val="22"/>
        </w:rPr>
        <w:t xml:space="preserve">home </w:t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>page on the Posting 1 for Comment accordion.</w:t>
      </w:r>
    </w:p>
    <w:p w14:paraId="66CEF054" w14:textId="0D5570A4" w:rsidR="00D051BB" w:rsidRPr="00D051BB" w:rsidRDefault="00D051BB" w:rsidP="00D051BB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sz w:val="22"/>
          <w:szCs w:val="22"/>
        </w:rPr>
      </w:pPr>
      <w:r w:rsidRPr="00D051BB">
        <w:rPr>
          <w:rFonts w:ascii="Palatino Linotype" w:hAnsi="Palatino Linotype" w:cs="Open Sans"/>
          <w:color w:val="333333"/>
          <w:sz w:val="22"/>
          <w:szCs w:val="22"/>
        </w:rPr>
        <w:t xml:space="preserve">On December 6, 2022, </w:t>
      </w:r>
      <w:r w:rsidR="00AB02D0">
        <w:rPr>
          <w:rFonts w:ascii="Palatino Linotype" w:hAnsi="Palatino Linotype" w:cs="Open Sans"/>
          <w:color w:val="333333"/>
          <w:sz w:val="22"/>
          <w:szCs w:val="22"/>
        </w:rPr>
        <w:t xml:space="preserve">during a duly noticed WSC meeting, </w:t>
      </w:r>
      <w:r w:rsidRPr="00D051BB">
        <w:rPr>
          <w:rFonts w:ascii="Palatino Linotype" w:hAnsi="Palatino Linotype" w:cs="Open Sans"/>
          <w:color w:val="333333"/>
          <w:sz w:val="22"/>
          <w:szCs w:val="22"/>
        </w:rPr>
        <w:t>the WSC</w:t>
      </w:r>
      <w:r w:rsidR="00CF2677">
        <w:rPr>
          <w:rFonts w:ascii="Palatino Linotype" w:hAnsi="Palatino Linotype" w:cs="Open Sans"/>
          <w:color w:val="333333"/>
          <w:sz w:val="22"/>
          <w:szCs w:val="22"/>
        </w:rPr>
        <w:t xml:space="preserve"> reviewed the letter from July 16, 2022, and </w:t>
      </w:r>
      <w:r w:rsidRPr="00D051BB">
        <w:rPr>
          <w:rFonts w:ascii="Palatino Linotype" w:hAnsi="Palatino Linotype"/>
          <w:sz w:val="22"/>
          <w:szCs w:val="22"/>
        </w:rPr>
        <w:t xml:space="preserve">was briefed on </w:t>
      </w:r>
      <w:r w:rsidR="00CF2677">
        <w:rPr>
          <w:rFonts w:ascii="Palatino Linotype" w:hAnsi="Palatino Linotype"/>
          <w:sz w:val="22"/>
          <w:szCs w:val="22"/>
        </w:rPr>
        <w:t xml:space="preserve">the WSC’s </w:t>
      </w:r>
      <w:r w:rsidR="00AB02D0">
        <w:rPr>
          <w:rFonts w:ascii="Palatino Linotype" w:hAnsi="Palatino Linotype"/>
          <w:sz w:val="22"/>
          <w:szCs w:val="22"/>
        </w:rPr>
        <w:t>P</w:t>
      </w:r>
      <w:r w:rsidRPr="00D051BB">
        <w:rPr>
          <w:rFonts w:ascii="Palatino Linotype" w:hAnsi="Palatino Linotype"/>
          <w:sz w:val="22"/>
          <w:szCs w:val="22"/>
        </w:rPr>
        <w:t>rocedural authority to approve the project with no further due process, so long as all changes were deemed Non-Substantive.</w:t>
      </w:r>
    </w:p>
    <w:p w14:paraId="2BE6C36C" w14:textId="4BC1DE4F" w:rsidR="00D051BB" w:rsidRPr="00D051BB" w:rsidRDefault="00D051BB" w:rsidP="00D051BB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/>
          <w:sz w:val="22"/>
          <w:szCs w:val="22"/>
        </w:rPr>
      </w:pPr>
      <w:r w:rsidRPr="00D051BB">
        <w:rPr>
          <w:rFonts w:ascii="Palatino Linotype" w:hAnsi="Palatino Linotype"/>
          <w:sz w:val="22"/>
          <w:szCs w:val="22"/>
        </w:rPr>
        <w:t>The WSC concurred</w:t>
      </w:r>
      <w:r w:rsidRPr="00D051BB">
        <w:rPr>
          <w:rStyle w:val="FootnoteReference"/>
          <w:rFonts w:ascii="Palatino Linotype" w:hAnsi="Palatino Linotype"/>
          <w:sz w:val="22"/>
          <w:szCs w:val="22"/>
        </w:rPr>
        <w:footnoteReference w:id="4"/>
      </w:r>
      <w:r w:rsidRPr="00D051BB">
        <w:rPr>
          <w:rFonts w:ascii="Palatino Linotype" w:hAnsi="Palatino Linotype"/>
          <w:sz w:val="22"/>
          <w:szCs w:val="22"/>
        </w:rPr>
        <w:t xml:space="preserve"> that all proposed changes were Non-Substantive.  Because the proposed changes are all Non-Substantive, the WSC </w:t>
      </w:r>
      <w:r w:rsidR="00AB02D0">
        <w:rPr>
          <w:rFonts w:ascii="Palatino Linotype" w:hAnsi="Palatino Linotype"/>
          <w:sz w:val="22"/>
          <w:szCs w:val="22"/>
        </w:rPr>
        <w:t xml:space="preserve">also </w:t>
      </w:r>
      <w:r w:rsidRPr="00D051BB">
        <w:rPr>
          <w:rFonts w:ascii="Palatino Linotype" w:hAnsi="Palatino Linotype"/>
          <w:sz w:val="22"/>
          <w:szCs w:val="22"/>
        </w:rPr>
        <w:t xml:space="preserve">concurred that neither a posting for comment, ballot, </w:t>
      </w:r>
      <w:r w:rsidR="00AB02D0">
        <w:rPr>
          <w:rFonts w:ascii="Palatino Linotype" w:hAnsi="Palatino Linotype"/>
          <w:sz w:val="22"/>
          <w:szCs w:val="22"/>
        </w:rPr>
        <w:t xml:space="preserve">Board approval, </w:t>
      </w:r>
      <w:r w:rsidRPr="00D051BB">
        <w:rPr>
          <w:rFonts w:ascii="Palatino Linotype" w:hAnsi="Palatino Linotype"/>
          <w:sz w:val="22"/>
          <w:szCs w:val="22"/>
        </w:rPr>
        <w:t>nor an Implementation Plan w</w:t>
      </w:r>
      <w:r w:rsidR="00AB02D0">
        <w:rPr>
          <w:rFonts w:ascii="Palatino Linotype" w:hAnsi="Palatino Linotype"/>
          <w:sz w:val="22"/>
          <w:szCs w:val="22"/>
        </w:rPr>
        <w:t xml:space="preserve">ere </w:t>
      </w:r>
      <w:r w:rsidRPr="00D051BB">
        <w:rPr>
          <w:rFonts w:ascii="Palatino Linotype" w:hAnsi="Palatino Linotype"/>
          <w:sz w:val="22"/>
          <w:szCs w:val="22"/>
        </w:rPr>
        <w:t xml:space="preserve">required per the Procedures. </w:t>
      </w:r>
    </w:p>
    <w:p w14:paraId="4F3857D6" w14:textId="77777777" w:rsidR="00DD34AA" w:rsidRPr="004950E3" w:rsidRDefault="00DD34AA" w:rsidP="00DD34AA">
      <w:pPr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</w:pPr>
      <w:r w:rsidRPr="004950E3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</w:rPr>
        <w:t>Table of Respondents</w:t>
      </w:r>
    </w:p>
    <w:tbl>
      <w:tblPr>
        <w:tblStyle w:val="WECCTableStyle"/>
        <w:tblW w:w="9985" w:type="dxa"/>
        <w:tblLook w:val="04A0" w:firstRow="1" w:lastRow="0" w:firstColumn="1" w:lastColumn="0" w:noHBand="0" w:noVBand="1"/>
      </w:tblPr>
      <w:tblGrid>
        <w:gridCol w:w="715"/>
        <w:gridCol w:w="4410"/>
        <w:gridCol w:w="4860"/>
      </w:tblGrid>
      <w:tr w:rsidR="00DD34AA" w14:paraId="36CECA35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15" w:type="dxa"/>
          </w:tcPr>
          <w:p w14:paraId="3F8E8E99" w14:textId="77777777" w:rsidR="00DD34AA" w:rsidRPr="00FA672D" w:rsidRDefault="00DD34AA" w:rsidP="00E43E2A">
            <w:pPr>
              <w:jc w:val="both"/>
              <w:rPr>
                <w:rFonts w:ascii="Lucida Sans" w:hAnsi="Lucida Sans"/>
                <w:sz w:val="21"/>
                <w:szCs w:val="21"/>
              </w:rPr>
            </w:pP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0165F6" w14:textId="77777777" w:rsidR="00DD34AA" w:rsidRPr="00FA672D" w:rsidRDefault="00DD34AA" w:rsidP="00E43E2A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1"/>
                <w:szCs w:val="21"/>
              </w:rPr>
            </w:pPr>
            <w:r w:rsidRPr="00FA672D">
              <w:rPr>
                <w:rFonts w:ascii="Lucida Sans" w:hAnsi="Lucida Sans"/>
                <w:sz w:val="21"/>
                <w:szCs w:val="21"/>
              </w:rPr>
              <w:t>Organization</w:t>
            </w:r>
          </w:p>
        </w:tc>
        <w:tc>
          <w:tcPr>
            <w:tcW w:w="4860" w:type="dxa"/>
          </w:tcPr>
          <w:p w14:paraId="5FB17B29" w14:textId="77777777" w:rsidR="00DD34AA" w:rsidRPr="00FA672D" w:rsidRDefault="00DD34AA" w:rsidP="00E43E2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ucida Sans" w:hAnsi="Lucida Sans"/>
                <w:sz w:val="21"/>
                <w:szCs w:val="21"/>
              </w:rPr>
            </w:pPr>
          </w:p>
        </w:tc>
      </w:tr>
      <w:tr w:rsidR="00DD34AA" w:rsidRPr="003B7EAF" w14:paraId="1336796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63025D3" w14:textId="77777777" w:rsidR="00DD34AA" w:rsidRPr="003B7EAF" w:rsidRDefault="00DD34AA" w:rsidP="00E43E2A">
            <w:r w:rsidRPr="003B7EAF">
              <w:t>1</w:t>
            </w:r>
          </w:p>
        </w:tc>
        <w:tc>
          <w:tcPr>
            <w:tcW w:w="4410" w:type="dxa"/>
          </w:tcPr>
          <w:p w14:paraId="7027EFEF" w14:textId="77777777" w:rsidR="00DD34AA" w:rsidRPr="003B7EAF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EAF">
              <w:t>ACES Power Marketing (ACES)</w:t>
            </w:r>
          </w:p>
        </w:tc>
        <w:tc>
          <w:tcPr>
            <w:tcW w:w="4860" w:type="dxa"/>
          </w:tcPr>
          <w:p w14:paraId="472C8D53" w14:textId="7E12B6AA" w:rsidR="00DD34AA" w:rsidRPr="003B7EAF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EAF">
              <w:t xml:space="preserve">Bob Soloman, </w:t>
            </w:r>
            <w:r w:rsidR="003B7EAF" w:rsidRPr="003B7EAF">
              <w:t xml:space="preserve">Jodirah Green, </w:t>
            </w:r>
            <w:r w:rsidRPr="003B7EAF">
              <w:t>Kris Carper</w:t>
            </w:r>
          </w:p>
        </w:tc>
      </w:tr>
      <w:tr w:rsidR="00DD34AA" w:rsidRPr="003B7EAF" w14:paraId="1CDDC2D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2BDC2C80" w14:textId="77777777" w:rsidR="00DD34AA" w:rsidRPr="003B7EAF" w:rsidRDefault="00DD34AA" w:rsidP="00E43E2A">
            <w:r w:rsidRPr="003B7EAF">
              <w:t>2</w:t>
            </w:r>
          </w:p>
        </w:tc>
        <w:tc>
          <w:tcPr>
            <w:tcW w:w="4410" w:type="dxa"/>
          </w:tcPr>
          <w:p w14:paraId="38A3FA4D" w14:textId="77777777" w:rsidR="00DD34AA" w:rsidRPr="003B7EAF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EAF">
              <w:t>Arizona Public Service Company (APS)</w:t>
            </w:r>
          </w:p>
        </w:tc>
        <w:tc>
          <w:tcPr>
            <w:tcW w:w="4860" w:type="dxa"/>
          </w:tcPr>
          <w:p w14:paraId="05C6209C" w14:textId="77777777" w:rsidR="00DD34AA" w:rsidRPr="003B7EAF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EAF">
              <w:t>Daniel Atanasovski</w:t>
            </w:r>
          </w:p>
        </w:tc>
      </w:tr>
      <w:tr w:rsidR="00DD34AA" w:rsidRPr="003B7EAF" w14:paraId="1FB4A70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2884E22" w14:textId="77777777" w:rsidR="00DD34AA" w:rsidRPr="003B7EAF" w:rsidRDefault="00DD34AA" w:rsidP="00E43E2A">
            <w:r w:rsidRPr="003B7EAF">
              <w:t>3</w:t>
            </w:r>
          </w:p>
        </w:tc>
        <w:tc>
          <w:tcPr>
            <w:tcW w:w="4410" w:type="dxa"/>
          </w:tcPr>
          <w:p w14:paraId="422A1F48" w14:textId="77777777" w:rsidR="00DD34AA" w:rsidRPr="003B7EAF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EAF">
              <w:t>Avista Corporation</w:t>
            </w:r>
          </w:p>
        </w:tc>
        <w:tc>
          <w:tcPr>
            <w:tcW w:w="4860" w:type="dxa"/>
          </w:tcPr>
          <w:p w14:paraId="64FED816" w14:textId="5483C36F" w:rsidR="00DD34AA" w:rsidRPr="003B7EAF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EAF">
              <w:t xml:space="preserve">Glen Farmer, </w:t>
            </w:r>
            <w:r w:rsidR="003B7EAF" w:rsidRPr="003B7EAF">
              <w:t xml:space="preserve">Mike Magruder, </w:t>
            </w:r>
            <w:r w:rsidRPr="003B7EAF">
              <w:t>Robert Follini</w:t>
            </w:r>
          </w:p>
        </w:tc>
      </w:tr>
      <w:tr w:rsidR="00DD34AA" w:rsidRPr="003B7EAF" w14:paraId="7AB1570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70795624" w14:textId="77777777" w:rsidR="00DD34AA" w:rsidRPr="003B7EAF" w:rsidRDefault="00DD34AA" w:rsidP="00E43E2A">
            <w:r w:rsidRPr="003B7EAF">
              <w:t>4</w:t>
            </w:r>
          </w:p>
        </w:tc>
        <w:tc>
          <w:tcPr>
            <w:tcW w:w="4410" w:type="dxa"/>
          </w:tcPr>
          <w:p w14:paraId="79EA9AA9" w14:textId="77777777" w:rsidR="00DD34AA" w:rsidRPr="003B7EAF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EAF">
              <w:t>BC Hydro and Power Authority (BC)</w:t>
            </w:r>
          </w:p>
        </w:tc>
        <w:tc>
          <w:tcPr>
            <w:tcW w:w="4860" w:type="dxa"/>
          </w:tcPr>
          <w:p w14:paraId="383C41B4" w14:textId="77777777" w:rsidR="00DD34AA" w:rsidRPr="003B7EAF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EAF">
              <w:t>Adrian Andreoiu, Helen Hamilton Harding, Hootan Jarollahi</w:t>
            </w:r>
          </w:p>
        </w:tc>
      </w:tr>
      <w:tr w:rsidR="00DD34AA" w:rsidRPr="003B7EAF" w14:paraId="05AAE20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0658490" w14:textId="77777777" w:rsidR="00DD34AA" w:rsidRPr="003B7EAF" w:rsidRDefault="00DD34AA" w:rsidP="00E43E2A">
            <w:r w:rsidRPr="003B7EAF">
              <w:t>5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9B3F16" w14:textId="77777777" w:rsidR="00DD34AA" w:rsidRPr="003B7EAF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EAF">
              <w:t>Bonneville Power Administration (BPA)</w:t>
            </w:r>
          </w:p>
        </w:tc>
        <w:tc>
          <w:tcPr>
            <w:tcW w:w="4860" w:type="dxa"/>
          </w:tcPr>
          <w:p w14:paraId="4BD0005E" w14:textId="751C4B70" w:rsidR="00DD34AA" w:rsidRPr="003B7EAF" w:rsidRDefault="003B7E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EAF">
              <w:t>Andrea Jessup</w:t>
            </w:r>
          </w:p>
        </w:tc>
      </w:tr>
      <w:tr w:rsidR="00DD34AA" w:rsidRPr="003B7EAF" w14:paraId="6CB48C9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07AEE6A4" w14:textId="77777777" w:rsidR="00DD34AA" w:rsidRPr="003B7EAF" w:rsidRDefault="00DD34AA" w:rsidP="00E43E2A">
            <w:r w:rsidRPr="003B7EAF">
              <w:t>6</w:t>
            </w:r>
          </w:p>
        </w:tc>
        <w:tc>
          <w:tcPr>
            <w:tcW w:w="4410" w:type="dxa"/>
          </w:tcPr>
          <w:p w14:paraId="5BD2D3DB" w14:textId="77777777" w:rsidR="00DD34AA" w:rsidRPr="003B7EAF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EAF">
              <w:t>Salt River Project (SRP)</w:t>
            </w:r>
          </w:p>
        </w:tc>
        <w:tc>
          <w:tcPr>
            <w:tcW w:w="4860" w:type="dxa"/>
          </w:tcPr>
          <w:p w14:paraId="42164DD4" w14:textId="77777777" w:rsidR="00DD34AA" w:rsidRPr="003B7EAF" w:rsidRDefault="00DD34AA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B7EAF">
              <w:t>Israel Perez</w:t>
            </w:r>
          </w:p>
        </w:tc>
      </w:tr>
      <w:tr w:rsidR="00DD34AA" w14:paraId="7561483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5" w:type="dxa"/>
          </w:tcPr>
          <w:p w14:paraId="3822391D" w14:textId="42E9044B" w:rsidR="00DD34AA" w:rsidRPr="003B7EAF" w:rsidRDefault="003B7EAF" w:rsidP="00E43E2A">
            <w:r w:rsidRPr="003B7EAF">
              <w:t>7</w:t>
            </w:r>
          </w:p>
        </w:tc>
        <w:tc>
          <w:tcPr>
            <w:tcW w:w="441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F5CE0D" w14:textId="77777777" w:rsidR="00DD34AA" w:rsidRPr="003B7EAF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EAF">
              <w:t>United States Bureau of Reclamation (USB)</w:t>
            </w:r>
          </w:p>
        </w:tc>
        <w:tc>
          <w:tcPr>
            <w:tcW w:w="4860" w:type="dxa"/>
          </w:tcPr>
          <w:p w14:paraId="57EE8B42" w14:textId="77777777" w:rsidR="00DD34AA" w:rsidRDefault="00DD34AA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B7EAF">
              <w:t>Richard Jackson</w:t>
            </w:r>
          </w:p>
        </w:tc>
      </w:tr>
    </w:tbl>
    <w:p w14:paraId="05AA6F56" w14:textId="39C4B7A0" w:rsidR="00DD34AA" w:rsidRDefault="00AB02D0" w:rsidP="00AB02D0">
      <w:pPr>
        <w:tabs>
          <w:tab w:val="left" w:pos="2838"/>
        </w:tabs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ab/>
      </w:r>
    </w:p>
    <w:p w14:paraId="7629134E" w14:textId="2D43308D" w:rsidR="00DD34AA" w:rsidRPr="004950E3" w:rsidRDefault="00DD34AA" w:rsidP="00DD34AA">
      <w:pPr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</w:pPr>
      <w:r w:rsidRPr="004950E3">
        <w:rPr>
          <w:rFonts w:asciiTheme="majorHAnsi" w:eastAsia="Times New Roman" w:hAnsiTheme="majorHAnsi" w:cs="Times New Roman"/>
          <w:b/>
          <w:color w:val="000000"/>
          <w:sz w:val="24"/>
          <w:szCs w:val="24"/>
        </w:rPr>
        <w:t>Contacts and Appeals</w:t>
      </w:r>
    </w:p>
    <w:p w14:paraId="64E1EB0C" w14:textId="71B75E04" w:rsidR="00DD34AA" w:rsidRDefault="00DD34AA" w:rsidP="00DD34AA">
      <w:pPr>
        <w:rPr>
          <w:rFonts w:eastAsia="Times New Roman" w:cs="Times New Roman"/>
          <w:color w:val="000000"/>
        </w:rPr>
      </w:pPr>
      <w:r w:rsidRPr="00C96601">
        <w:rPr>
          <w:rFonts w:eastAsia="Times New Roman" w:cs="Times New Roman"/>
          <w:color w:val="000000"/>
        </w:rPr>
        <w:t xml:space="preserve">If you feel your comment has been omitted or overlooked, please contact </w:t>
      </w:r>
      <w:hyperlink r:id="rId12" w:history="1">
        <w:r w:rsidRPr="00C96601">
          <w:rPr>
            <w:rStyle w:val="Hyperlink"/>
            <w:rFonts w:eastAsia="Times New Roman" w:cs="Times New Roman"/>
          </w:rPr>
          <w:t>W. Shannon Black</w:t>
        </w:r>
      </w:hyperlink>
      <w:r w:rsidRPr="00C96601">
        <w:rPr>
          <w:rFonts w:eastAsia="Times New Roman" w:cs="Times New Roman"/>
          <w:color w:val="000000"/>
        </w:rPr>
        <w:t>, WECC Consultant, at (503) 307-5782. In addition, there is a WECC Reliability Standards appeals process.</w:t>
      </w:r>
    </w:p>
    <w:p w14:paraId="5819F06B" w14:textId="77777777" w:rsidR="00DD34AA" w:rsidRDefault="00DD34AA" w:rsidP="004950E3">
      <w:pPr>
        <w:rPr>
          <w:rFonts w:eastAsia="Times New Roman" w:cs="Times New Roman"/>
          <w:color w:val="000000"/>
        </w:rPr>
      </w:pPr>
    </w:p>
    <w:p w14:paraId="0759CF25" w14:textId="1B6C6F26" w:rsidR="004950E3" w:rsidRDefault="004950E3">
      <w:p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14:paraId="67CF5086" w14:textId="74CFB817" w:rsidR="003B19C1" w:rsidRDefault="00DA7600" w:rsidP="00DA7600">
      <w:pPr>
        <w:pStyle w:val="Heading1"/>
      </w:pPr>
      <w:r>
        <w:t xml:space="preserve">Index to </w:t>
      </w:r>
      <w:r w:rsidR="009065E1">
        <w:t xml:space="preserve">NERC-provided </w:t>
      </w:r>
      <w:r>
        <w:t>Questions, Comments, and Responses</w:t>
      </w:r>
    </w:p>
    <w:p w14:paraId="1751179F" w14:textId="77777777" w:rsidR="00DA7600" w:rsidRPr="002907EA" w:rsidRDefault="00DA7600" w:rsidP="009065E1">
      <w:pPr>
        <w:pStyle w:val="Heading3"/>
        <w:spacing w:before="0"/>
      </w:pPr>
      <w:r w:rsidRPr="002907EA">
        <w:t>Question</w:t>
      </w:r>
    </w:p>
    <w:p w14:paraId="6AAFF3B0" w14:textId="5B161D5D" w:rsidR="009065E1" w:rsidRPr="002907EA" w:rsidRDefault="009065E1" w:rsidP="009065E1">
      <w:pPr>
        <w:pStyle w:val="ListParagraph"/>
        <w:numPr>
          <w:ilvl w:val="0"/>
          <w:numId w:val="4"/>
        </w:numPr>
        <w:spacing w:before="0"/>
      </w:pPr>
      <w:bookmarkStart w:id="1" w:name="_Hlk50992304"/>
      <w:r w:rsidRPr="002907EA">
        <w:t xml:space="preserve">Do you agree the proposed Regional Reliability Standard was developed in a fair and open process, using the associated Regional Reliability Standards Development Procedure? </w:t>
      </w:r>
    </w:p>
    <w:p w14:paraId="7B248ABD" w14:textId="2C926F6A" w:rsidR="009065E1" w:rsidRPr="002907EA" w:rsidRDefault="009065E1" w:rsidP="009065E1">
      <w:pPr>
        <w:pStyle w:val="ListParagraph"/>
        <w:numPr>
          <w:ilvl w:val="0"/>
          <w:numId w:val="4"/>
        </w:numPr>
        <w:spacing w:before="0"/>
      </w:pPr>
      <w:r w:rsidRPr="002907EA">
        <w:t>Does the proposed Regional Reliability Standard pose an adverse impact to reliability or commerce in a neighboring region or interconnection?</w:t>
      </w:r>
    </w:p>
    <w:p w14:paraId="43EB72C4" w14:textId="451E298F" w:rsidR="009065E1" w:rsidRPr="002907EA" w:rsidRDefault="009065E1" w:rsidP="009065E1">
      <w:pPr>
        <w:pStyle w:val="ListParagraph"/>
        <w:numPr>
          <w:ilvl w:val="0"/>
          <w:numId w:val="4"/>
        </w:numPr>
        <w:spacing w:before="0"/>
      </w:pPr>
      <w:r w:rsidRPr="002907EA">
        <w:t>Does the proposed Regional Reliability Standard pose a serious and substantial threat to public health, safety, welfare, or national security?</w:t>
      </w:r>
    </w:p>
    <w:p w14:paraId="3A9E97A7" w14:textId="098D927F" w:rsidR="009065E1" w:rsidRPr="002907EA" w:rsidRDefault="009065E1" w:rsidP="009065E1">
      <w:pPr>
        <w:pStyle w:val="ListParagraph"/>
        <w:numPr>
          <w:ilvl w:val="0"/>
          <w:numId w:val="4"/>
        </w:numPr>
        <w:spacing w:before="0"/>
      </w:pPr>
      <w:r w:rsidRPr="002907EA">
        <w:t>Does the proposed Regional Reliability Standard pose a serious and substantial burden on competitive markets within the interconnection that is not necessary for reliability?</w:t>
      </w:r>
    </w:p>
    <w:p w14:paraId="712CC253" w14:textId="57F71E2B" w:rsidR="009065E1" w:rsidRPr="002907EA" w:rsidRDefault="009065E1" w:rsidP="009065E1">
      <w:pPr>
        <w:pStyle w:val="ListParagraph"/>
        <w:numPr>
          <w:ilvl w:val="0"/>
          <w:numId w:val="4"/>
        </w:numPr>
        <w:spacing w:before="0"/>
      </w:pPr>
      <w:r w:rsidRPr="002907EA">
        <w:t>Does the proposed Regional Reliability Standard meet at least one of the following criteria</w:t>
      </w:r>
    </w:p>
    <w:p w14:paraId="5D27D021" w14:textId="36044449" w:rsidR="009065E1" w:rsidRPr="002907EA" w:rsidRDefault="009065E1" w:rsidP="009065E1">
      <w:pPr>
        <w:pStyle w:val="ListParagraph"/>
        <w:numPr>
          <w:ilvl w:val="1"/>
          <w:numId w:val="4"/>
        </w:numPr>
        <w:spacing w:before="0"/>
      </w:pPr>
      <w:r w:rsidRPr="002907EA">
        <w:t>The proposed Regional Reliability Standard has more specific criteria for the same requirements covered in a continent-wide standard.</w:t>
      </w:r>
    </w:p>
    <w:p w14:paraId="5B686411" w14:textId="44AD5396" w:rsidR="009065E1" w:rsidRPr="002907EA" w:rsidRDefault="009065E1" w:rsidP="009065E1">
      <w:pPr>
        <w:pStyle w:val="ListParagraph"/>
        <w:numPr>
          <w:ilvl w:val="1"/>
          <w:numId w:val="4"/>
        </w:numPr>
        <w:spacing w:before="0"/>
      </w:pPr>
      <w:r w:rsidRPr="002907EA">
        <w:t>The proposed Regional Reliability Standard has requirements that are not included in the corresponding continent-wide standard.</w:t>
      </w:r>
    </w:p>
    <w:p w14:paraId="1934A2A2" w14:textId="06C6C668" w:rsidR="0043076D" w:rsidRPr="002907EA" w:rsidRDefault="009065E1" w:rsidP="009065E1">
      <w:pPr>
        <w:pStyle w:val="ListParagraph"/>
        <w:numPr>
          <w:ilvl w:val="1"/>
          <w:numId w:val="4"/>
        </w:numPr>
        <w:spacing w:before="0"/>
      </w:pPr>
      <w:r w:rsidRPr="002907EA">
        <w:t>The proposed regional difference is necessitated by a physical difference in the Bulk Power System.</w:t>
      </w:r>
    </w:p>
    <w:p w14:paraId="1CA3571A" w14:textId="209F9AED" w:rsidR="009065E1" w:rsidRDefault="009065E1" w:rsidP="009065E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6074C58" w14:textId="77777777" w:rsidR="009065E1" w:rsidRPr="009065E1" w:rsidRDefault="009065E1" w:rsidP="009065E1">
      <w:pPr>
        <w:rPr>
          <w:sz w:val="20"/>
          <w:szCs w:val="20"/>
        </w:rPr>
      </w:pPr>
    </w:p>
    <w:tbl>
      <w:tblPr>
        <w:tblStyle w:val="WECCTableStyle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DA7600" w:rsidRPr="00425207" w14:paraId="6F78CFCA" w14:textId="77777777" w:rsidTr="00FA67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1F1A8E" w14:textId="5C150D10" w:rsidR="00CA1D47" w:rsidRPr="005E53B5" w:rsidRDefault="000A6A15" w:rsidP="000A6A15">
            <w:pPr>
              <w:rPr>
                <w:rFonts w:asciiTheme="majorHAnsi" w:hAnsiTheme="majorHAnsi"/>
                <w:b w:val="0"/>
                <w:bCs w:val="0"/>
                <w:szCs w:val="20"/>
              </w:rPr>
            </w:pPr>
            <w:bookmarkStart w:id="2" w:name="_Hlk50992461"/>
            <w:bookmarkStart w:id="3" w:name="_Hlk148363055"/>
            <w:bookmarkEnd w:id="1"/>
            <w:r w:rsidRPr="005E53B5">
              <w:rPr>
                <w:rFonts w:asciiTheme="majorHAnsi" w:hAnsiTheme="majorHAnsi"/>
                <w:szCs w:val="20"/>
              </w:rPr>
              <w:t>Comment Summary.</w:t>
            </w:r>
            <w:r w:rsidR="004849CA" w:rsidRPr="005E53B5">
              <w:rPr>
                <w:rFonts w:asciiTheme="majorHAnsi" w:hAnsiTheme="majorHAnsi"/>
                <w:szCs w:val="20"/>
              </w:rPr>
              <w:t xml:space="preserve"> </w:t>
            </w:r>
            <w:r w:rsidRPr="005E53B5">
              <w:rPr>
                <w:rFonts w:asciiTheme="majorHAnsi" w:hAnsiTheme="majorHAnsi"/>
                <w:szCs w:val="20"/>
              </w:rPr>
              <w:t xml:space="preserve">For proposed changes and avenues forward, please see the preamble. </w:t>
            </w:r>
          </w:p>
          <w:p w14:paraId="10109CC6" w14:textId="77777777" w:rsidR="000A6A15" w:rsidRPr="005E53B5" w:rsidRDefault="000A6A15" w:rsidP="000A6A15">
            <w:pPr>
              <w:rPr>
                <w:rFonts w:asciiTheme="majorHAnsi" w:hAnsiTheme="majorHAnsi"/>
                <w:b w:val="0"/>
                <w:bCs w:val="0"/>
                <w:i/>
                <w:szCs w:val="20"/>
              </w:rPr>
            </w:pPr>
          </w:p>
          <w:p w14:paraId="777570E4" w14:textId="21FCD7F4" w:rsidR="000A6A15" w:rsidRPr="005E53B5" w:rsidRDefault="000A6A15" w:rsidP="001C5C36">
            <w:pPr>
              <w:pStyle w:val="ListParagraph"/>
              <w:numPr>
                <w:ilvl w:val="0"/>
                <w:numId w:val="7"/>
              </w:numPr>
              <w:spacing w:before="0" w:after="120"/>
              <w:rPr>
                <w:rFonts w:asciiTheme="majorHAnsi" w:hAnsiTheme="majorHAnsi"/>
                <w:szCs w:val="20"/>
              </w:rPr>
            </w:pPr>
            <w:r w:rsidRPr="005E53B5">
              <w:rPr>
                <w:rFonts w:asciiTheme="majorHAnsi" w:hAnsiTheme="majorHAnsi"/>
                <w:i/>
                <w:szCs w:val="20"/>
              </w:rPr>
              <w:t>Question 1</w:t>
            </w:r>
            <w:r w:rsidR="000A39B1">
              <w:rPr>
                <w:rFonts w:asciiTheme="majorHAnsi" w:hAnsiTheme="majorHAnsi"/>
                <w:i/>
                <w:szCs w:val="20"/>
              </w:rPr>
              <w:t>—</w:t>
            </w:r>
            <w:r w:rsidR="001C5C36" w:rsidRPr="009065E1">
              <w:rPr>
                <w:szCs w:val="20"/>
              </w:rPr>
              <w:t xml:space="preserve">Do you agree the proposed Regional Reliability Standard was developed in a fair and open process, using the associated Regional Reliability Standards Development Procedure? </w:t>
            </w:r>
          </w:p>
        </w:tc>
      </w:tr>
      <w:tr w:rsidR="003C57AF" w:rsidRPr="00667468" w14:paraId="38075F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468059" w14:textId="77777777" w:rsidR="003C57AF" w:rsidRPr="00667468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bookmarkStart w:id="4" w:name="_Hlk148361783"/>
            <w:bookmarkStart w:id="5" w:name="_Hlk50992434"/>
            <w:bookmarkStart w:id="6" w:name="_Hlk148361206"/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B6AC93" w14:textId="77777777" w:rsidR="003C57AF" w:rsidRPr="00667468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3C57AF" w:rsidRPr="00667468" w14:paraId="64B374E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F580AC" w14:textId="77777777" w:rsidR="003C57AF" w:rsidRPr="00667468" w:rsidRDefault="003C57AF" w:rsidP="00E43E2A">
            <w:pPr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5602BB" w14:textId="77777777" w:rsidR="003C57AF" w:rsidRPr="00667468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Yes</w:t>
            </w:r>
          </w:p>
        </w:tc>
      </w:tr>
      <w:tr w:rsidR="003C57AF" w:rsidRPr="00667468" w14:paraId="28C5F52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98D23B" w14:textId="77777777" w:rsidR="003C57AF" w:rsidRPr="00667468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667468" w14:paraId="087599C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59C8B5" w14:textId="38DD1B16" w:rsidR="003C57AF" w:rsidRPr="00667468" w:rsidRDefault="003C57AF" w:rsidP="00E43E2A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4"/>
      <w:tr w:rsidR="003C57AF" w:rsidRPr="00667468" w14:paraId="46D7C39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AA5A7A" w14:textId="77777777" w:rsidR="003C57AF" w:rsidRPr="00667468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5DCEEA" w14:textId="77777777" w:rsidR="003C57AF" w:rsidRPr="00667468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3C57AF" w:rsidRPr="00667468" w14:paraId="5FF01F5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7871B8" w14:textId="77777777" w:rsidR="003C57AF" w:rsidRPr="00667468" w:rsidRDefault="003C57AF" w:rsidP="00E43E2A">
            <w:pPr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AF7A35" w14:textId="77777777" w:rsidR="003C57AF" w:rsidRPr="00667468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Yes</w:t>
            </w:r>
          </w:p>
        </w:tc>
      </w:tr>
      <w:tr w:rsidR="003C57AF" w:rsidRPr="00667468" w14:paraId="07FE857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EF2F83" w14:textId="77777777" w:rsidR="003C57AF" w:rsidRPr="00667468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667468" w14:paraId="44E9F45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51F327" w14:textId="1A3F8F60" w:rsidR="003C57AF" w:rsidRPr="00667468" w:rsidRDefault="003C57AF" w:rsidP="00E43E2A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DA7600" w:rsidRPr="00667468" w14:paraId="55D20E1A" w14:textId="77777777" w:rsidTr="00F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C8670E" w14:textId="77777777" w:rsidR="00DA7600" w:rsidRPr="00667468" w:rsidRDefault="00DA7600" w:rsidP="00DA7600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264281" w14:textId="114EE764" w:rsidR="00DA7600" w:rsidRPr="00667468" w:rsidRDefault="00FA672D" w:rsidP="00DA76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</w:t>
            </w:r>
            <w:r w:rsidR="001C5C36"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 xml:space="preserve"> or Response</w:t>
            </w:r>
          </w:p>
        </w:tc>
      </w:tr>
      <w:tr w:rsidR="009D600D" w:rsidRPr="00667468" w14:paraId="1C9D6F49" w14:textId="77777777" w:rsidTr="00F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73E0F8" w14:textId="64CDFDCE" w:rsidR="009D600D" w:rsidRPr="00667468" w:rsidRDefault="001C5C36" w:rsidP="009D600D">
            <w:pPr>
              <w:rPr>
                <w:sz w:val="20"/>
                <w:szCs w:val="20"/>
              </w:rPr>
            </w:pPr>
            <w:bookmarkStart w:id="7" w:name="_Hlk71539836"/>
            <w:bookmarkEnd w:id="5"/>
            <w:r w:rsidRPr="00667468">
              <w:rPr>
                <w:sz w:val="20"/>
                <w:szCs w:val="20"/>
              </w:rPr>
              <w:t>Avista</w:t>
            </w:r>
            <w:r w:rsidR="003C57AF" w:rsidRPr="00667468">
              <w:rPr>
                <w:sz w:val="20"/>
                <w:szCs w:val="20"/>
              </w:rPr>
              <w:t xml:space="preserve"> – 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8A8F04" w14:textId="0940A62A" w:rsidR="001F3B03" w:rsidRPr="00667468" w:rsidRDefault="00AB02D0" w:rsidP="006840B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 xml:space="preserve">Yes </w:t>
            </w:r>
          </w:p>
        </w:tc>
      </w:tr>
      <w:tr w:rsidR="009D600D" w:rsidRPr="00667468" w14:paraId="7BE5DFA3" w14:textId="77777777" w:rsidTr="00FA67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C30D66" w14:textId="77777777" w:rsidR="009D600D" w:rsidRPr="00667468" w:rsidRDefault="009D600D" w:rsidP="009D600D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632BB" w:rsidRPr="00667468" w14:paraId="6341F335" w14:textId="77777777" w:rsidTr="00FA6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C16B66" w14:textId="3DB36CA5" w:rsidR="00647570" w:rsidRPr="00667468" w:rsidRDefault="001C5C36" w:rsidP="00C23F2B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3C57AF" w:rsidRPr="00667468" w14:paraId="44ABEF2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211E08" w14:textId="77777777" w:rsidR="003C57AF" w:rsidRPr="00667468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bookmarkStart w:id="8" w:name="_Hlk148361384"/>
            <w:bookmarkEnd w:id="2"/>
            <w:bookmarkEnd w:id="6"/>
            <w:bookmarkEnd w:id="7"/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89D48C" w14:textId="77777777" w:rsidR="003C57AF" w:rsidRPr="00667468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3C57AF" w:rsidRPr="00667468" w14:paraId="4BCB4BE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0375E8" w14:textId="02FCA7A7" w:rsidR="003C57AF" w:rsidRPr="00667468" w:rsidRDefault="003C57AF" w:rsidP="00E43E2A">
            <w:pPr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Avista  - 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CEEF9F" w14:textId="6472D4C5" w:rsidR="003C57AF" w:rsidRPr="00667468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Yes</w:t>
            </w:r>
          </w:p>
        </w:tc>
      </w:tr>
      <w:tr w:rsidR="003C57AF" w:rsidRPr="00667468" w14:paraId="38176EA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2CA088" w14:textId="77777777" w:rsidR="003C57AF" w:rsidRPr="00667468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667468" w14:paraId="7EC6D60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FCD00F" w14:textId="077B8620" w:rsidR="003C57AF" w:rsidRPr="00667468" w:rsidRDefault="003C57AF" w:rsidP="00E43E2A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667468" w14:paraId="7122112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3A748E" w14:textId="77777777" w:rsidR="003C57AF" w:rsidRPr="00667468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966EB6" w14:textId="77777777" w:rsidR="003C57AF" w:rsidRPr="00667468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3C57AF" w:rsidRPr="00667468" w14:paraId="6EDFC4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F931F4" w14:textId="77777777" w:rsidR="003C57AF" w:rsidRPr="00667468" w:rsidRDefault="003C57AF" w:rsidP="00E43E2A">
            <w:pPr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Avista  - 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FE3262" w14:textId="6D7285D1" w:rsidR="003C57AF" w:rsidRPr="00667468" w:rsidRDefault="00AB02D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Yes</w:t>
            </w:r>
          </w:p>
        </w:tc>
      </w:tr>
      <w:tr w:rsidR="003C57AF" w:rsidRPr="00667468" w14:paraId="309DDB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74CB09" w14:textId="77777777" w:rsidR="003C57AF" w:rsidRPr="00667468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667468" w14:paraId="1FC2EA8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E895AD" w14:textId="16DF3CB9" w:rsidR="003C57AF" w:rsidRPr="00667468" w:rsidRDefault="003C57AF" w:rsidP="00E43E2A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667468" w14:paraId="35F9FF3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359931" w14:textId="77777777" w:rsidR="003C57AF" w:rsidRPr="00667468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42AD2A" w14:textId="77777777" w:rsidR="003C57AF" w:rsidRPr="00667468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3C57AF" w:rsidRPr="00667468" w14:paraId="7EA66D2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C0F4D0" w14:textId="77777777" w:rsidR="003C57AF" w:rsidRPr="00667468" w:rsidRDefault="003C57AF" w:rsidP="00E43E2A">
            <w:pPr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7CB7DD" w14:textId="77777777" w:rsidR="003C57AF" w:rsidRPr="00667468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Yes</w:t>
            </w:r>
          </w:p>
        </w:tc>
      </w:tr>
      <w:tr w:rsidR="003C57AF" w:rsidRPr="00667468" w14:paraId="386279E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B56EA4" w14:textId="77777777" w:rsidR="003C57AF" w:rsidRPr="00667468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667468" w14:paraId="3CD3B21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EB2ABF" w14:textId="00B86B87" w:rsidR="003C57AF" w:rsidRPr="00667468" w:rsidRDefault="003C57AF" w:rsidP="00E43E2A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667468" w14:paraId="71E22F2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9BF06E" w14:textId="77777777" w:rsidR="003C57AF" w:rsidRPr="00667468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639F46" w14:textId="77777777" w:rsidR="003C57AF" w:rsidRPr="00667468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3C57AF" w:rsidRPr="00667468" w14:paraId="0BB7C32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3896CF" w14:textId="77777777" w:rsidR="003C57AF" w:rsidRPr="00667468" w:rsidRDefault="003C57AF" w:rsidP="00E43E2A">
            <w:pPr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FE455C" w14:textId="77777777" w:rsidR="003C57AF" w:rsidRPr="00667468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Yes</w:t>
            </w:r>
          </w:p>
        </w:tc>
      </w:tr>
      <w:tr w:rsidR="003C57AF" w:rsidRPr="00667468" w14:paraId="2EDFDCB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3C74647" w14:textId="77777777" w:rsidR="003C57AF" w:rsidRPr="00667468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667468" w14:paraId="33BCD8D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237142" w14:textId="656D020A" w:rsidR="003C57AF" w:rsidRPr="00667468" w:rsidRDefault="003C57AF" w:rsidP="00E43E2A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3C57AF" w:rsidRPr="00667468" w14:paraId="5D82329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7062F09" w14:textId="77777777" w:rsidR="003C57AF" w:rsidRPr="00667468" w:rsidRDefault="003C57AF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473328" w14:textId="77777777" w:rsidR="003C57AF" w:rsidRPr="00667468" w:rsidRDefault="003C57AF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3C57AF" w:rsidRPr="00667468" w14:paraId="62B76F7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DA9E85" w14:textId="6F0820B1" w:rsidR="003C57AF" w:rsidRPr="00667468" w:rsidRDefault="003C57AF" w:rsidP="00E43E2A">
            <w:pPr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S</w:t>
            </w:r>
            <w:r w:rsidR="009F2BCF" w:rsidRPr="00667468">
              <w:rPr>
                <w:sz w:val="20"/>
                <w:szCs w:val="20"/>
              </w:rPr>
              <w:t>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004DD9" w14:textId="77777777" w:rsidR="003C57AF" w:rsidRPr="00667468" w:rsidRDefault="003C57AF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Yes</w:t>
            </w:r>
          </w:p>
        </w:tc>
      </w:tr>
      <w:tr w:rsidR="003C57AF" w:rsidRPr="00667468" w14:paraId="7450C80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3D4A1B" w14:textId="77777777" w:rsidR="003C57AF" w:rsidRPr="00667468" w:rsidRDefault="003C57AF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3C57AF" w:rsidRPr="00667468" w14:paraId="26E0EDB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A165C54" w14:textId="303F0538" w:rsidR="003C57AF" w:rsidRPr="00667468" w:rsidRDefault="003C57AF" w:rsidP="00E43E2A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8"/>
      <w:tr w:rsidR="001C5C36" w:rsidRPr="00667468" w14:paraId="142BD13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E35CA0" w14:textId="77777777" w:rsidR="001C5C36" w:rsidRPr="00667468" w:rsidRDefault="001C5C36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653195" w14:textId="77777777" w:rsidR="001C5C36" w:rsidRPr="00667468" w:rsidRDefault="001C5C36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1C5C36" w:rsidRPr="00667468" w14:paraId="6478618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06B5CC" w14:textId="18D7FA8A" w:rsidR="001C5C36" w:rsidRPr="00667468" w:rsidRDefault="001C5C36" w:rsidP="00E43E2A">
            <w:pPr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794C7E" w14:textId="77777777" w:rsidR="001C5C36" w:rsidRPr="00667468" w:rsidRDefault="001C5C36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67468">
              <w:rPr>
                <w:sz w:val="20"/>
                <w:szCs w:val="20"/>
              </w:rPr>
              <w:t>Yes</w:t>
            </w:r>
          </w:p>
        </w:tc>
      </w:tr>
      <w:tr w:rsidR="001C5C36" w:rsidRPr="00667468" w14:paraId="5C71D9B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4162A2" w14:textId="77777777" w:rsidR="001C5C36" w:rsidRPr="00667468" w:rsidRDefault="001C5C36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667468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1C5C36" w:rsidRPr="00425207" w14:paraId="76E5ED7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B9F482" w14:textId="4CD9A841" w:rsidR="001C5C36" w:rsidRPr="005E53B5" w:rsidRDefault="001C5C36" w:rsidP="00E43E2A">
            <w:pPr>
              <w:rPr>
                <w:color w:val="0070C0"/>
                <w:sz w:val="20"/>
                <w:szCs w:val="20"/>
              </w:rPr>
            </w:pPr>
            <w:r w:rsidRPr="00667468">
              <w:rPr>
                <w:color w:val="0070C0"/>
                <w:sz w:val="20"/>
                <w:szCs w:val="20"/>
              </w:rPr>
              <w:t>The WECC-0</w:t>
            </w:r>
            <w:r w:rsidR="00667468" w:rsidRPr="00667468">
              <w:rPr>
                <w:color w:val="0070C0"/>
                <w:sz w:val="20"/>
                <w:szCs w:val="20"/>
              </w:rPr>
              <w:t>148</w:t>
            </w:r>
            <w:r w:rsidRPr="00667468">
              <w:rPr>
                <w:color w:val="0070C0"/>
                <w:sz w:val="20"/>
                <w:szCs w:val="20"/>
              </w:rPr>
              <w:t xml:space="preserve"> Drafting Team (DT) </w:t>
            </w:r>
            <w:r w:rsidR="00704FD1" w:rsidRPr="00667468">
              <w:rPr>
                <w:color w:val="0070C0"/>
                <w:sz w:val="20"/>
                <w:szCs w:val="20"/>
              </w:rPr>
              <w:t>appreciates</w:t>
            </w:r>
            <w:r w:rsidRPr="00667468">
              <w:rPr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3"/>
    </w:tbl>
    <w:p w14:paraId="4D1BB8E6" w14:textId="583563FA" w:rsidR="009F2BCF" w:rsidRDefault="009F2BCF">
      <w:pPr>
        <w:rPr>
          <w:sz w:val="20"/>
          <w:szCs w:val="20"/>
        </w:rPr>
      </w:pPr>
    </w:p>
    <w:p w14:paraId="1349469D" w14:textId="77777777" w:rsidR="009F2BCF" w:rsidRDefault="009F2BC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9F2BCF" w:rsidRPr="009F2BCF" w14:paraId="57065C57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8E4216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color w:val="auto"/>
                <w:sz w:val="22"/>
                <w:szCs w:val="20"/>
              </w:rPr>
            </w:pPr>
            <w:r w:rsidRPr="009F2BCF">
              <w:rPr>
                <w:rFonts w:asciiTheme="majorHAnsi" w:hAnsiTheme="majorHAnsi"/>
                <w:b w:val="0"/>
                <w:bCs w:val="0"/>
                <w:color w:val="auto"/>
                <w:sz w:val="22"/>
                <w:szCs w:val="20"/>
              </w:rPr>
              <w:t xml:space="preserve">Comment Summary. For proposed changes and avenues forward, please see the preamble. </w:t>
            </w:r>
          </w:p>
          <w:p w14:paraId="4989FE6A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i/>
                <w:color w:val="auto"/>
                <w:sz w:val="22"/>
                <w:szCs w:val="20"/>
              </w:rPr>
            </w:pPr>
          </w:p>
          <w:p w14:paraId="4DF1F9BB" w14:textId="4C8C0161" w:rsidR="009F2BCF" w:rsidRPr="009F2BCF" w:rsidRDefault="009F2BCF" w:rsidP="009F2BCF">
            <w:pPr>
              <w:numPr>
                <w:ilvl w:val="0"/>
                <w:numId w:val="8"/>
              </w:numPr>
              <w:spacing w:after="120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0"/>
              </w:rPr>
            </w:pPr>
            <w:r w:rsidRPr="009F2BCF">
              <w:rPr>
                <w:rFonts w:asciiTheme="majorHAnsi" w:hAnsiTheme="majorHAnsi"/>
                <w:b w:val="0"/>
                <w:bCs w:val="0"/>
                <w:i/>
                <w:color w:val="auto"/>
                <w:sz w:val="22"/>
                <w:szCs w:val="20"/>
              </w:rPr>
              <w:t xml:space="preserve">Question </w:t>
            </w:r>
            <w:r>
              <w:rPr>
                <w:rFonts w:asciiTheme="majorHAnsi" w:hAnsiTheme="majorHAnsi"/>
                <w:i/>
                <w:szCs w:val="20"/>
              </w:rPr>
              <w:t>2</w:t>
            </w:r>
            <w:r w:rsidRPr="009F2BCF">
              <w:rPr>
                <w:rFonts w:asciiTheme="majorHAnsi" w:hAnsiTheme="majorHAnsi"/>
                <w:b w:val="0"/>
                <w:bCs w:val="0"/>
                <w:i/>
                <w:color w:val="auto"/>
                <w:sz w:val="22"/>
                <w:szCs w:val="20"/>
              </w:rPr>
              <w:t>—</w:t>
            </w:r>
            <w:r w:rsidRPr="009F2BCF">
              <w:rPr>
                <w:szCs w:val="20"/>
              </w:rPr>
              <w:t xml:space="preserve"> Does the proposed Regional Reliability Standard pose an adverse impact to reliability or commerce in a neighboring region or interconnection?</w:t>
            </w:r>
          </w:p>
        </w:tc>
      </w:tr>
      <w:tr w:rsidR="009F2BCF" w:rsidRPr="009F2BCF" w14:paraId="6FD537F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A11548B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E5114A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20A948F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D026B0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691DCF" w14:textId="797A98A9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19F6F61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602EFA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2B0122B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24C0FA6" w14:textId="20A12BCC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3F87792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9E2816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74D11E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DD9954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B3F1CB0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3C7822" w14:textId="15AC5C71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70EC722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40B854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1273A4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9E494A4" w14:textId="17C1D064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0EEAC29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F2D84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6027FD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CF55DEB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38F998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Avista – 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7CC2006" w14:textId="4436B6F2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27680C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20F51C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7FD2277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DC23E05" w14:textId="7D441B44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9F2BCF" w:rsidRPr="009F2BCF" w14:paraId="4C816EB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403441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6217490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41085E7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C811103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  - 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E767237" w14:textId="04DB7EB1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5135485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91C6400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3F3792D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25F513" w14:textId="27E2AA13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7C6CA54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096A78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465D0D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36E721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F0E2BD3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  - 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B427FB" w14:textId="39152068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55C1778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1AE49F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027C937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1493F2" w14:textId="3EB4BD62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16198401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311884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8637D9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3AAE3E4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E9CD89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7F034C" w14:textId="7027FF88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5C70528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97B7BB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288805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C1AFDD3" w14:textId="378FDA1D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50ACA6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B13B2A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F3789C2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E362D2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803498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6E6C1B" w14:textId="3DA5FC6C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0465195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705B23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6823DA2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891CD5" w14:textId="765A37AD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6CAC333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2746AD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733E386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6876C70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36A7C5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CEE6BD" w14:textId="3B2861E0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182C8F1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BD9C93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11388FD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07B31F7" w14:textId="4D4489C0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9F2BCF" w:rsidRPr="009F2BCF" w14:paraId="0FD27D4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26F7E9" w14:textId="77777777" w:rsidR="009F2BCF" w:rsidRPr="009F2BCF" w:rsidRDefault="009F2BCF" w:rsidP="009F2BCF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101742B" w14:textId="77777777" w:rsidR="009F2BCF" w:rsidRPr="009F2BCF" w:rsidRDefault="009F2BCF" w:rsidP="009F2BC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9F2BCF" w:rsidRPr="009F2BCF" w14:paraId="51793E3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1BBBBF" w14:textId="77777777" w:rsidR="009F2BCF" w:rsidRPr="009F2BCF" w:rsidRDefault="009F2BCF" w:rsidP="009F2BCF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7FE4A67" w14:textId="65C6C1FA" w:rsidR="009F2BCF" w:rsidRPr="009F2BCF" w:rsidRDefault="009F2BCF" w:rsidP="009F2BCF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9F2BCF" w:rsidRPr="009F2BCF" w14:paraId="4EBBE4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5493EE" w14:textId="77777777" w:rsidR="009F2BCF" w:rsidRPr="009F2BCF" w:rsidRDefault="009F2BCF" w:rsidP="009F2BCF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9F2BCF" w:rsidRPr="009F2BCF" w14:paraId="2ADD05F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927E731" w14:textId="186D26D6" w:rsidR="009F2BCF" w:rsidRPr="009F2BCF" w:rsidRDefault="009F2BCF" w:rsidP="009F2BCF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</w:tbl>
    <w:p w14:paraId="555FD32E" w14:textId="0494150E" w:rsidR="000B51FE" w:rsidRDefault="000B51FE">
      <w:pPr>
        <w:rPr>
          <w:sz w:val="20"/>
          <w:szCs w:val="20"/>
        </w:rPr>
      </w:pPr>
    </w:p>
    <w:p w14:paraId="3FF860AD" w14:textId="77777777" w:rsidR="000B51FE" w:rsidRDefault="000B51F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0B51FE" w:rsidRPr="009F2BCF" w14:paraId="3D7CF075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69EC25" w14:textId="77777777" w:rsidR="000B51FE" w:rsidRPr="002907EA" w:rsidRDefault="000B51FE" w:rsidP="00E43E2A">
            <w:pPr>
              <w:spacing w:after="120"/>
              <w:rPr>
                <w:rFonts w:asciiTheme="majorHAnsi" w:hAnsiTheme="majorHAnsi"/>
                <w:color w:val="auto"/>
                <w:szCs w:val="18"/>
              </w:rPr>
            </w:pPr>
            <w:bookmarkStart w:id="9" w:name="_Hlk148364606"/>
            <w:r w:rsidRPr="002907EA">
              <w:rPr>
                <w:rFonts w:asciiTheme="majorHAnsi" w:hAnsiTheme="majorHAnsi"/>
                <w:szCs w:val="18"/>
              </w:rPr>
              <w:t xml:space="preserve">Comment Summary. For proposed changes and avenues forward, please see the preamble. </w:t>
            </w:r>
          </w:p>
          <w:p w14:paraId="7B953881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i/>
                <w:color w:val="auto"/>
                <w:sz w:val="22"/>
                <w:szCs w:val="20"/>
              </w:rPr>
            </w:pPr>
          </w:p>
          <w:p w14:paraId="26A5B0D0" w14:textId="60590201" w:rsidR="000B51FE" w:rsidRPr="009F2BCF" w:rsidRDefault="000B51FE" w:rsidP="000B51FE">
            <w:pPr>
              <w:pStyle w:val="ListParagraph"/>
              <w:numPr>
                <w:ilvl w:val="0"/>
                <w:numId w:val="9"/>
              </w:numPr>
              <w:spacing w:after="120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0"/>
              </w:rPr>
            </w:pPr>
            <w:r w:rsidRPr="00E666DE">
              <w:rPr>
                <w:rFonts w:asciiTheme="majorHAnsi" w:hAnsiTheme="majorHAnsi"/>
                <w:i/>
                <w:szCs w:val="20"/>
              </w:rPr>
              <w:t>Question 3—</w:t>
            </w:r>
            <w:r w:rsidRPr="00E666DE">
              <w:rPr>
                <w:szCs w:val="20"/>
              </w:rPr>
              <w:t xml:space="preserve"> Does the proposed Regional Reliability Standard pose a serious and substantial threat to public health, safety, welfare, or national security?</w:t>
            </w:r>
          </w:p>
        </w:tc>
      </w:tr>
      <w:tr w:rsidR="000B51FE" w:rsidRPr="009F2BCF" w14:paraId="678ED14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218A9F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CFF8F7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0EE0756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00724D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52DF36D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4138705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043A2B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E7048F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3AA8F3" w14:textId="4FF075AF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640AFFB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AC3200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071706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481DA0E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5020F91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1BE49A" w14:textId="542B81F4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547A82B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B22677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11660FC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F48382" w14:textId="5C7B1F17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0CC90A7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793C2A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05C112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3513EF9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D62A96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Avista – 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2CA71D" w14:textId="1BF38772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6459806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DAFE45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20E2B9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8A08387" w14:textId="7FB0B901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0B51FE" w:rsidRPr="009F2BCF" w14:paraId="1BEC9AE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E597E2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0091F7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0B604CA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FF7884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  - 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BF4FAD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556C6FC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699457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973DA9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08D22D" w14:textId="22E6A6CE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5E9A820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96CA2C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D6CD9B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23AB4F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7C4F9D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  - 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40735E5" w14:textId="7B6133A3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2CCDDB0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E0F521B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122242A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589A3E" w14:textId="7ED4257A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16B14F0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63932D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11FA0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1357E86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31CF1B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0E3198C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7644294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E7C6BE6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3152D1A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FF050A7" w14:textId="67750DD8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1D066A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41322E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2EF1FE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567AE54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A345ACF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8C67E7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13D1E17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BBB9C0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768017A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C3E048" w14:textId="0B58BE3A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375CE67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173D80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9F3264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4F515EE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024FA8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DB68D24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753D843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B2463D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72A7B35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05840C" w14:textId="4C50BE70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0B51FE" w:rsidRPr="009F2BCF" w14:paraId="0EC47A4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2A004E8" w14:textId="77777777" w:rsidR="000B51FE" w:rsidRPr="009F2BCF" w:rsidRDefault="000B51FE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FE92886" w14:textId="77777777" w:rsidR="000B51FE" w:rsidRPr="009F2BCF" w:rsidRDefault="000B51FE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0B51FE" w:rsidRPr="009F2BCF" w14:paraId="2D221E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935786" w14:textId="77777777" w:rsidR="000B51FE" w:rsidRPr="009F2BCF" w:rsidRDefault="000B51FE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917AD6" w14:textId="77777777" w:rsidR="000B51FE" w:rsidRPr="009F2BCF" w:rsidRDefault="000B51FE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666DE">
              <w:rPr>
                <w:sz w:val="20"/>
                <w:szCs w:val="20"/>
              </w:rPr>
              <w:t>No</w:t>
            </w:r>
          </w:p>
        </w:tc>
      </w:tr>
      <w:tr w:rsidR="000B51FE" w:rsidRPr="009F2BCF" w14:paraId="47A66B7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0F2A4BC" w14:textId="77777777" w:rsidR="000B51FE" w:rsidRPr="009F2BCF" w:rsidRDefault="000B51FE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0B51FE" w:rsidRPr="009F2BCF" w14:paraId="6930B77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7532F5" w14:textId="5F52E938" w:rsidR="000B51FE" w:rsidRPr="009F2BCF" w:rsidRDefault="000B51FE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E666DE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="00704FD1" w:rsidRPr="00E666DE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bookmarkEnd w:id="9"/>
    </w:tbl>
    <w:p w14:paraId="7E830CEE" w14:textId="2983E85E" w:rsidR="00704FD1" w:rsidRDefault="00704FD1">
      <w:pPr>
        <w:rPr>
          <w:sz w:val="20"/>
          <w:szCs w:val="20"/>
        </w:rPr>
      </w:pPr>
    </w:p>
    <w:p w14:paraId="4476216F" w14:textId="77777777" w:rsidR="00704FD1" w:rsidRDefault="00704FD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1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704FD1" w:rsidRPr="009F2BCF" w14:paraId="29D06A93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D67CFCC" w14:textId="77777777" w:rsidR="00704FD1" w:rsidRPr="002907EA" w:rsidRDefault="00704FD1" w:rsidP="00E43E2A">
            <w:pPr>
              <w:spacing w:after="120"/>
              <w:rPr>
                <w:rFonts w:asciiTheme="majorHAnsi" w:hAnsiTheme="majorHAnsi"/>
                <w:color w:val="auto"/>
                <w:szCs w:val="18"/>
              </w:rPr>
            </w:pPr>
            <w:r w:rsidRPr="002907EA">
              <w:rPr>
                <w:rFonts w:asciiTheme="majorHAnsi" w:hAnsiTheme="majorHAnsi"/>
                <w:szCs w:val="18"/>
              </w:rPr>
              <w:t xml:space="preserve">Comment Summary. For proposed changes and avenues forward, please see the preamble. </w:t>
            </w:r>
          </w:p>
          <w:p w14:paraId="529B9AE7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i/>
                <w:color w:val="auto"/>
                <w:sz w:val="22"/>
                <w:szCs w:val="20"/>
              </w:rPr>
            </w:pPr>
          </w:p>
          <w:p w14:paraId="369268EF" w14:textId="684CC189" w:rsidR="00704FD1" w:rsidRPr="009F2BCF" w:rsidRDefault="00704FD1" w:rsidP="00704FD1">
            <w:pPr>
              <w:pStyle w:val="ListParagraph"/>
              <w:numPr>
                <w:ilvl w:val="0"/>
                <w:numId w:val="10"/>
              </w:numPr>
              <w:spacing w:after="120"/>
              <w:rPr>
                <w:rFonts w:asciiTheme="majorHAnsi" w:hAnsiTheme="majorHAnsi"/>
                <w:b w:val="0"/>
                <w:bCs w:val="0"/>
                <w:color w:val="auto"/>
                <w:sz w:val="22"/>
                <w:szCs w:val="20"/>
              </w:rPr>
            </w:pPr>
            <w:r w:rsidRPr="000B51FE">
              <w:rPr>
                <w:rFonts w:asciiTheme="majorHAnsi" w:hAnsiTheme="majorHAnsi"/>
                <w:i/>
                <w:szCs w:val="20"/>
              </w:rPr>
              <w:t xml:space="preserve">Question </w:t>
            </w:r>
            <w:r>
              <w:rPr>
                <w:rFonts w:asciiTheme="majorHAnsi" w:hAnsiTheme="majorHAnsi"/>
                <w:i/>
                <w:szCs w:val="20"/>
              </w:rPr>
              <w:t>4</w:t>
            </w:r>
            <w:r w:rsidRPr="000B51FE">
              <w:rPr>
                <w:rFonts w:asciiTheme="majorHAnsi" w:hAnsiTheme="majorHAnsi"/>
                <w:i/>
                <w:szCs w:val="20"/>
              </w:rPr>
              <w:t>—</w:t>
            </w:r>
            <w:r w:rsidRPr="000B51FE">
              <w:rPr>
                <w:szCs w:val="20"/>
              </w:rPr>
              <w:t xml:space="preserve"> </w:t>
            </w:r>
            <w:r w:rsidRPr="00704FD1">
              <w:rPr>
                <w:szCs w:val="20"/>
              </w:rPr>
              <w:t>Does the proposed Regional Reliability Standard pose a serious and substantial burden on competitive markets within the interconnection that is not necessary for reliability?</w:t>
            </w:r>
          </w:p>
        </w:tc>
      </w:tr>
      <w:tr w:rsidR="00704FD1" w:rsidRPr="009F2BCF" w14:paraId="16C0730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954366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476A28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BE94A5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0975A2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F2BA7E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>No</w:t>
            </w:r>
          </w:p>
        </w:tc>
      </w:tr>
      <w:tr w:rsidR="00704FD1" w:rsidRPr="009F2BCF" w14:paraId="235832F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FD4D765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7E84B28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9A79ED3" w14:textId="29E45282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5678FCE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3C1055C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EF7760F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49155F4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A8B39DA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A375DC6" w14:textId="49DCFA2C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 xml:space="preserve">No.  </w:t>
            </w:r>
          </w:p>
        </w:tc>
      </w:tr>
      <w:tr w:rsidR="00704FD1" w:rsidRPr="009F2BCF" w14:paraId="5534D67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3F410C9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42C3F5B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159A0E" w14:textId="609A5621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5CF709B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B60CCC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15EB77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5B8A663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3CE1B7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Avista – 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6ABE55A" w14:textId="1ACEE65A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>No</w:t>
            </w:r>
          </w:p>
        </w:tc>
      </w:tr>
      <w:tr w:rsidR="00704FD1" w:rsidRPr="009F2BCF" w14:paraId="177A0B1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7F3DFD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20FEB558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087F0C" w14:textId="0ADB0B65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 </w:t>
            </w:r>
          </w:p>
        </w:tc>
      </w:tr>
      <w:tr w:rsidR="00704FD1" w:rsidRPr="009F2BCF" w14:paraId="5760FB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67FBD78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D948FE4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2B32354C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AB258D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  - 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CC6B03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>No</w:t>
            </w:r>
          </w:p>
        </w:tc>
      </w:tr>
      <w:tr w:rsidR="00704FD1" w:rsidRPr="009F2BCF" w14:paraId="0F9B7514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0336AF8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540172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9E73098" w14:textId="0AA9864B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1C43A952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6C413A5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B3285CC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0F4CAF3A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AC369D5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Avista  - 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5BFEF50" w14:textId="4E393DEF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>No</w:t>
            </w:r>
          </w:p>
        </w:tc>
      </w:tr>
      <w:tr w:rsidR="00704FD1" w:rsidRPr="009F2BCF" w14:paraId="4E55DC7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BEAEB69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2542B07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EF84382" w14:textId="01E4AC7C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07815BE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797239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01F9AC5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80758E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AF426D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940818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>No</w:t>
            </w:r>
          </w:p>
        </w:tc>
      </w:tr>
      <w:tr w:rsidR="00704FD1" w:rsidRPr="009F2BCF" w14:paraId="231A208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CEAB478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43524453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5FD3EF" w14:textId="3FA3841C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72A3DFD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6140F73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AA18CD1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721E6639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CEA0CF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8FBE21D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>No</w:t>
            </w:r>
          </w:p>
        </w:tc>
      </w:tr>
      <w:tr w:rsidR="00704FD1" w:rsidRPr="009F2BCF" w14:paraId="4686189A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34483EF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4D3F14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6AAF4D" w14:textId="24811D64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10845EA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DBA4CE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4E4A48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56920F6D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303D35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2A8F37E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>No</w:t>
            </w:r>
          </w:p>
        </w:tc>
      </w:tr>
      <w:tr w:rsidR="00704FD1" w:rsidRPr="009F2BCF" w14:paraId="4797FE3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C669CBE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5ABE186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FF571F" w14:textId="33F94F17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  <w:tr w:rsidR="00704FD1" w:rsidRPr="009F2BCF" w14:paraId="219F483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80A1EB" w14:textId="77777777" w:rsidR="00704FD1" w:rsidRPr="009F2BCF" w:rsidRDefault="00704FD1" w:rsidP="00E43E2A">
            <w:pPr>
              <w:spacing w:after="120"/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8D07ED9" w14:textId="77777777" w:rsidR="00704FD1" w:rsidRPr="009F2BCF" w:rsidRDefault="00704FD1" w:rsidP="00E43E2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704FD1" w:rsidRPr="009F2BCF" w14:paraId="37FFD32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6A12EDA" w14:textId="77777777" w:rsidR="00704FD1" w:rsidRPr="009F2BCF" w:rsidRDefault="00704FD1" w:rsidP="00E43E2A">
            <w:pPr>
              <w:spacing w:after="120"/>
              <w:rPr>
                <w:bCs w:val="0"/>
                <w:sz w:val="20"/>
                <w:szCs w:val="20"/>
              </w:rPr>
            </w:pPr>
            <w:r w:rsidRPr="009F2BCF">
              <w:rPr>
                <w:bCs w:val="0"/>
                <w:sz w:val="20"/>
                <w:szCs w:val="20"/>
              </w:rPr>
              <w:t>USB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08F6419" w14:textId="77777777" w:rsidR="00704FD1" w:rsidRPr="009F2BCF" w:rsidRDefault="00704FD1" w:rsidP="00E43E2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07854">
              <w:rPr>
                <w:sz w:val="20"/>
                <w:szCs w:val="20"/>
              </w:rPr>
              <w:t>No</w:t>
            </w:r>
          </w:p>
        </w:tc>
      </w:tr>
      <w:tr w:rsidR="00704FD1" w:rsidRPr="009F2BCF" w14:paraId="712583C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C5417E4" w14:textId="77777777" w:rsidR="00704FD1" w:rsidRPr="009F2BCF" w:rsidRDefault="00704FD1" w:rsidP="00E43E2A">
            <w:pPr>
              <w:spacing w:after="120"/>
              <w:rPr>
                <w:b/>
                <w:bCs w:val="0"/>
                <w:color w:val="FFFFFF" w:themeColor="background1"/>
                <w:sz w:val="20"/>
                <w:szCs w:val="20"/>
              </w:rPr>
            </w:pPr>
            <w:r w:rsidRPr="009F2BCF">
              <w:rPr>
                <w:rFonts w:asciiTheme="majorHAnsi" w:hAnsiTheme="majorHAnsi"/>
                <w:b/>
                <w:bCs w:val="0"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704FD1" w:rsidRPr="009F2BCF" w14:paraId="1BF9286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73D7688" w14:textId="2D51522A" w:rsidR="00704FD1" w:rsidRPr="009F2BCF" w:rsidRDefault="00704FD1" w:rsidP="00E43E2A">
            <w:pPr>
              <w:spacing w:after="120"/>
              <w:rPr>
                <w:bCs w:val="0"/>
                <w:color w:val="0070C0"/>
                <w:sz w:val="20"/>
                <w:szCs w:val="20"/>
              </w:rPr>
            </w:pPr>
            <w:r w:rsidRPr="009F2BCF">
              <w:rPr>
                <w:bCs w:val="0"/>
                <w:color w:val="0070C0"/>
                <w:sz w:val="20"/>
                <w:szCs w:val="20"/>
              </w:rPr>
              <w:t>The WECC-0</w:t>
            </w:r>
            <w:r w:rsidR="00667468" w:rsidRPr="00007854">
              <w:rPr>
                <w:bCs w:val="0"/>
                <w:color w:val="0070C0"/>
                <w:sz w:val="20"/>
                <w:szCs w:val="20"/>
              </w:rPr>
              <w:t>148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Drafting Team (DT) </w:t>
            </w:r>
            <w:r w:rsidRPr="00007854">
              <w:rPr>
                <w:bCs w:val="0"/>
                <w:color w:val="0070C0"/>
                <w:sz w:val="20"/>
                <w:szCs w:val="20"/>
              </w:rPr>
              <w:t>appreciates</w:t>
            </w:r>
            <w:r w:rsidRPr="009F2BCF">
              <w:rPr>
                <w:bCs w:val="0"/>
                <w:color w:val="0070C0"/>
                <w:sz w:val="20"/>
                <w:szCs w:val="20"/>
              </w:rPr>
              <w:t xml:space="preserve"> each respondent’s engagement in the Standards development process.</w:t>
            </w:r>
          </w:p>
        </w:tc>
      </w:tr>
    </w:tbl>
    <w:p w14:paraId="49ADBEF7" w14:textId="38917025" w:rsidR="00C10370" w:rsidRDefault="00C10370">
      <w:pPr>
        <w:rPr>
          <w:sz w:val="20"/>
          <w:szCs w:val="20"/>
        </w:rPr>
      </w:pPr>
    </w:p>
    <w:p w14:paraId="3E880D6A" w14:textId="77777777" w:rsidR="00C10370" w:rsidRDefault="00C1037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WECCTableStyle"/>
        <w:tblW w:w="0" w:type="auto"/>
        <w:tblLook w:val="04A0" w:firstRow="1" w:lastRow="0" w:firstColumn="1" w:lastColumn="0" w:noHBand="0" w:noVBand="1"/>
      </w:tblPr>
      <w:tblGrid>
        <w:gridCol w:w="4045"/>
        <w:gridCol w:w="6025"/>
      </w:tblGrid>
      <w:tr w:rsidR="00C10370" w:rsidRPr="00425207" w14:paraId="49E98AFC" w14:textId="77777777" w:rsidTr="00E43E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70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E156CF" w14:textId="77777777" w:rsidR="00C10370" w:rsidRPr="005E53B5" w:rsidRDefault="00C10370" w:rsidP="00E43E2A">
            <w:pPr>
              <w:rPr>
                <w:rFonts w:asciiTheme="majorHAnsi" w:hAnsiTheme="majorHAnsi"/>
                <w:b w:val="0"/>
                <w:bCs w:val="0"/>
                <w:szCs w:val="20"/>
              </w:rPr>
            </w:pPr>
            <w:r w:rsidRPr="005E53B5">
              <w:rPr>
                <w:rFonts w:asciiTheme="majorHAnsi" w:hAnsiTheme="majorHAnsi"/>
                <w:szCs w:val="20"/>
              </w:rPr>
              <w:t xml:space="preserve">Comment Summary. For proposed changes and avenues forward, please see the preamble. </w:t>
            </w:r>
          </w:p>
          <w:p w14:paraId="47CBF46D" w14:textId="77777777" w:rsidR="00C10370" w:rsidRPr="005E53B5" w:rsidRDefault="00C10370" w:rsidP="00E43E2A">
            <w:pPr>
              <w:rPr>
                <w:rFonts w:asciiTheme="majorHAnsi" w:hAnsiTheme="majorHAnsi"/>
                <w:b w:val="0"/>
                <w:bCs w:val="0"/>
                <w:i/>
                <w:szCs w:val="20"/>
              </w:rPr>
            </w:pPr>
          </w:p>
          <w:p w14:paraId="5218EDEF" w14:textId="39AC6D79" w:rsidR="00C10370" w:rsidRPr="00C10370" w:rsidRDefault="00C10370" w:rsidP="00C10370">
            <w:pPr>
              <w:ind w:left="360"/>
              <w:rPr>
                <w:szCs w:val="20"/>
              </w:rPr>
            </w:pPr>
            <w:r>
              <w:rPr>
                <w:rFonts w:asciiTheme="majorHAnsi" w:hAnsiTheme="majorHAnsi"/>
                <w:i/>
                <w:szCs w:val="20"/>
              </w:rPr>
              <w:t>1</w:t>
            </w:r>
            <w:r w:rsidRPr="00C10370">
              <w:rPr>
                <w:rFonts w:asciiTheme="majorHAnsi" w:hAnsiTheme="majorHAnsi"/>
                <w:i/>
                <w:szCs w:val="20"/>
              </w:rPr>
              <w:t>)</w:t>
            </w:r>
            <w:r>
              <w:rPr>
                <w:rFonts w:asciiTheme="majorHAnsi" w:hAnsiTheme="majorHAnsi"/>
                <w:i/>
                <w:szCs w:val="20"/>
              </w:rPr>
              <w:tab/>
            </w:r>
            <w:r w:rsidRPr="00C10370">
              <w:rPr>
                <w:rFonts w:asciiTheme="majorHAnsi" w:hAnsiTheme="majorHAnsi"/>
                <w:i/>
                <w:szCs w:val="20"/>
              </w:rPr>
              <w:t>Question 5—</w:t>
            </w:r>
            <w:r w:rsidRPr="00C10370">
              <w:rPr>
                <w:szCs w:val="20"/>
              </w:rPr>
              <w:t>Does the proposed Regional Reliability Standard meet at least one of the following criteria:</w:t>
            </w:r>
          </w:p>
          <w:p w14:paraId="216CD041" w14:textId="77777777" w:rsidR="00C10370" w:rsidRPr="009065E1" w:rsidRDefault="00C10370" w:rsidP="00C10370">
            <w:pPr>
              <w:pStyle w:val="ListParagraph"/>
              <w:numPr>
                <w:ilvl w:val="1"/>
                <w:numId w:val="4"/>
              </w:numPr>
              <w:spacing w:before="0"/>
              <w:rPr>
                <w:szCs w:val="20"/>
              </w:rPr>
            </w:pPr>
            <w:r w:rsidRPr="009065E1">
              <w:rPr>
                <w:szCs w:val="20"/>
              </w:rPr>
              <w:t>The proposed Regional Reliability Standard has more specific criteria for the same requirements covered in a continent-wide standard.</w:t>
            </w:r>
          </w:p>
          <w:p w14:paraId="667E0CB3" w14:textId="77777777" w:rsidR="00C10370" w:rsidRPr="009065E1" w:rsidRDefault="00C10370" w:rsidP="00C10370">
            <w:pPr>
              <w:pStyle w:val="ListParagraph"/>
              <w:numPr>
                <w:ilvl w:val="1"/>
                <w:numId w:val="4"/>
              </w:numPr>
              <w:spacing w:before="0"/>
              <w:rPr>
                <w:szCs w:val="20"/>
              </w:rPr>
            </w:pPr>
            <w:r w:rsidRPr="009065E1">
              <w:rPr>
                <w:szCs w:val="20"/>
              </w:rPr>
              <w:t>The proposed Regional Reliability Standard has requirements that are not included in the corresponding continent-wide standard.</w:t>
            </w:r>
          </w:p>
          <w:p w14:paraId="766CE065" w14:textId="07A64F1A" w:rsidR="00C10370" w:rsidRPr="005E53B5" w:rsidRDefault="00C10370" w:rsidP="00C10370">
            <w:pPr>
              <w:pStyle w:val="ListParagraph"/>
              <w:numPr>
                <w:ilvl w:val="1"/>
                <w:numId w:val="4"/>
              </w:numPr>
              <w:spacing w:before="0"/>
              <w:rPr>
                <w:rFonts w:asciiTheme="majorHAnsi" w:hAnsiTheme="majorHAnsi"/>
                <w:szCs w:val="20"/>
              </w:rPr>
            </w:pPr>
            <w:r w:rsidRPr="009065E1">
              <w:rPr>
                <w:szCs w:val="20"/>
              </w:rPr>
              <w:t>The proposed regional difference is necessitated by a physical difference in the Bulk Power System.</w:t>
            </w:r>
          </w:p>
        </w:tc>
      </w:tr>
      <w:tr w:rsidR="00C10370" w:rsidRPr="00CF2677" w14:paraId="2736F1D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85CEF9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B61EFBC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3E619E1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1E97ACA" w14:textId="77777777" w:rsidR="00C10370" w:rsidRPr="00CF2677" w:rsidRDefault="00C10370" w:rsidP="00E43E2A">
            <w:pPr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ACES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5184024" w14:textId="5D31F0B9" w:rsidR="00C10370" w:rsidRPr="00CF2677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Yes</w:t>
            </w:r>
            <w:r w:rsidR="00CF2677">
              <w:rPr>
                <w:sz w:val="20"/>
                <w:szCs w:val="20"/>
              </w:rPr>
              <w:t xml:space="preserve">.  Thank you for the opportunity to comment. </w:t>
            </w:r>
          </w:p>
        </w:tc>
      </w:tr>
      <w:tr w:rsidR="00C10370" w:rsidRPr="00CF2677" w14:paraId="49483D33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1FAB03F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5CBFA14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3609EF9" w14:textId="4A667BFE" w:rsidR="00C10370" w:rsidRPr="00CF2677" w:rsidRDefault="00C10370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</w:t>
            </w:r>
            <w:r w:rsidR="00667468" w:rsidRPr="00CF2677">
              <w:rPr>
                <w:color w:val="0070C0"/>
                <w:sz w:val="20"/>
                <w:szCs w:val="20"/>
              </w:rPr>
              <w:t>148</w:t>
            </w:r>
            <w:r w:rsidRPr="00CF2677">
              <w:rPr>
                <w:color w:val="0070C0"/>
                <w:sz w:val="20"/>
                <w:szCs w:val="20"/>
              </w:rPr>
              <w:t xml:space="preserve"> Drafting Team (DT) appreciates each respondent’s engagement in the Standards development process.</w:t>
            </w:r>
          </w:p>
        </w:tc>
      </w:tr>
      <w:tr w:rsidR="00C10370" w:rsidRPr="00CF2677" w14:paraId="16825EE6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E9C0813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EE9979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1EE740D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7F49EB" w14:textId="77777777" w:rsidR="00C10370" w:rsidRPr="00CF2677" w:rsidRDefault="00C10370" w:rsidP="00E43E2A">
            <w:pPr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APS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84374DF" w14:textId="77777777" w:rsidR="00C10370" w:rsidRPr="00CF2677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Yes</w:t>
            </w:r>
          </w:p>
        </w:tc>
      </w:tr>
      <w:tr w:rsidR="00C10370" w:rsidRPr="00CF2677" w14:paraId="67B3F06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8AF49EE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1B2F5FA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D1B4B94" w14:textId="6238CEB9" w:rsidR="00C10370" w:rsidRPr="00CF2677" w:rsidRDefault="00C10370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</w:t>
            </w:r>
            <w:r w:rsidR="00667468" w:rsidRPr="00CF2677">
              <w:rPr>
                <w:color w:val="0070C0"/>
                <w:sz w:val="20"/>
                <w:szCs w:val="20"/>
              </w:rPr>
              <w:t>148</w:t>
            </w:r>
            <w:r w:rsidRPr="00CF2677">
              <w:rPr>
                <w:color w:val="0070C0"/>
                <w:sz w:val="20"/>
                <w:szCs w:val="20"/>
              </w:rPr>
              <w:t xml:space="preserve"> Drafting Team (DT) appreciates each respondent’s engagement in the Standards development process.</w:t>
            </w:r>
          </w:p>
        </w:tc>
      </w:tr>
      <w:tr w:rsidR="00C10370" w:rsidRPr="00CF2677" w14:paraId="7EDAC23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3748EDD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9972ED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4CD4939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95A9DB1" w14:textId="77777777" w:rsidR="00C10370" w:rsidRPr="00CF2677" w:rsidRDefault="00C10370" w:rsidP="00E43E2A">
            <w:pPr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 xml:space="preserve">Avista – Glen Farmer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6048C6" w14:textId="4107FD6C" w:rsidR="00C10370" w:rsidRPr="00CF2677" w:rsidRDefault="00CF2677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No</w:t>
            </w:r>
          </w:p>
        </w:tc>
      </w:tr>
      <w:tr w:rsidR="00C10370" w:rsidRPr="00CF2677" w14:paraId="561811B5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22FFD60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75BAD3B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6C31AE" w14:textId="27766F82" w:rsidR="00C10370" w:rsidRPr="00CF2677" w:rsidRDefault="00C10370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</w:t>
            </w:r>
            <w:r w:rsidR="00667468" w:rsidRPr="00CF2677">
              <w:rPr>
                <w:color w:val="0070C0"/>
                <w:sz w:val="20"/>
                <w:szCs w:val="20"/>
              </w:rPr>
              <w:t>148</w:t>
            </w:r>
            <w:r w:rsidRPr="00CF2677">
              <w:rPr>
                <w:color w:val="0070C0"/>
                <w:sz w:val="20"/>
                <w:szCs w:val="20"/>
              </w:rPr>
              <w:t xml:space="preserve"> Drafting Team (DT) appreciates </w:t>
            </w:r>
            <w:r w:rsidR="00CF2677" w:rsidRPr="00CF2677">
              <w:rPr>
                <w:color w:val="0070C0"/>
                <w:sz w:val="20"/>
                <w:szCs w:val="20"/>
              </w:rPr>
              <w:t xml:space="preserve">Avista’s negative response; however, Avista has failed to explain their response, identify any issues, or suggest any proposed changes.  As such, the DT can neither identify nor remedy Avista’s concern. </w:t>
            </w:r>
          </w:p>
        </w:tc>
      </w:tr>
      <w:tr w:rsidR="00C10370" w:rsidRPr="00CF2677" w14:paraId="40B32F0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B5A4A30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DCDA64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43C2697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10853" w14:textId="77777777" w:rsidR="00C10370" w:rsidRPr="00CF2677" w:rsidRDefault="00C10370" w:rsidP="00E43E2A">
            <w:pPr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Avista  - Mike Magruder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F4922A1" w14:textId="78D12ACE" w:rsidR="00C10370" w:rsidRPr="00CF2677" w:rsidRDefault="00CF2677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No</w:t>
            </w:r>
          </w:p>
        </w:tc>
      </w:tr>
      <w:tr w:rsidR="00C10370" w:rsidRPr="00CF2677" w14:paraId="09E76BF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45487B8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0396315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E26DA6D" w14:textId="2E765C51" w:rsidR="00C10370" w:rsidRPr="00CF2677" w:rsidRDefault="00CF2677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WECC-0148 Drafting Team (DT) appreciates Avista’s negative response; however, Avista has failed to explain their response, identify any issues, or suggest any proposed changes.  As such, the DT can neither identify nor remedy Avista’s concern.</w:t>
            </w:r>
          </w:p>
        </w:tc>
      </w:tr>
      <w:tr w:rsidR="00C10370" w:rsidRPr="00CF2677" w14:paraId="2E2B809D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3EF6A63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2D13002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6D462151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5F1D03E" w14:textId="77777777" w:rsidR="00C10370" w:rsidRPr="00CF2677" w:rsidRDefault="00C10370" w:rsidP="00E43E2A">
            <w:pPr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Avista  - Robert Follini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8CEB6C3" w14:textId="34ACDE58" w:rsidR="00C10370" w:rsidRPr="00CF2677" w:rsidRDefault="00CF2677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No</w:t>
            </w:r>
          </w:p>
        </w:tc>
      </w:tr>
      <w:tr w:rsidR="00C10370" w:rsidRPr="00CF2677" w14:paraId="5D506FF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6790F65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707201FF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1E4C54D" w14:textId="226DE677" w:rsidR="00C10370" w:rsidRPr="00CF2677" w:rsidRDefault="00CF2677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WECC-0148 Drafting Team (DT) appreciates Avista’s negative response; however, Avista has failed to explain their response, identify any issues, or suggest any proposed changes.  As such, the DT can neither identify nor remedy Avista’s concern.</w:t>
            </w:r>
          </w:p>
        </w:tc>
      </w:tr>
      <w:tr w:rsidR="00C10370" w:rsidRPr="00CF2677" w14:paraId="49D9F11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0C38A8C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8A700E3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1B382605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903A78C" w14:textId="77777777" w:rsidR="00C10370" w:rsidRPr="00CF2677" w:rsidRDefault="00C10370" w:rsidP="00E43E2A">
            <w:pPr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 xml:space="preserve">BC 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C3F80AD" w14:textId="77777777" w:rsidR="00C10370" w:rsidRPr="00CF2677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Yes</w:t>
            </w:r>
          </w:p>
        </w:tc>
      </w:tr>
      <w:tr w:rsidR="00C10370" w:rsidRPr="00CF2677" w14:paraId="1E97A4BC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41757FF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61C80780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A9784A2" w14:textId="439E60F4" w:rsidR="00C10370" w:rsidRPr="00CF2677" w:rsidRDefault="00C10370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</w:t>
            </w:r>
            <w:r w:rsidR="00667468" w:rsidRPr="00CF2677">
              <w:rPr>
                <w:color w:val="0070C0"/>
                <w:sz w:val="20"/>
                <w:szCs w:val="20"/>
              </w:rPr>
              <w:t>148</w:t>
            </w:r>
            <w:r w:rsidRPr="00CF2677">
              <w:rPr>
                <w:color w:val="0070C0"/>
                <w:sz w:val="20"/>
                <w:szCs w:val="20"/>
              </w:rPr>
              <w:t xml:space="preserve"> Drafting Team (DT) appreciates each respondent’s engagement in the Standards development process.</w:t>
            </w:r>
          </w:p>
        </w:tc>
      </w:tr>
      <w:tr w:rsidR="00C10370" w:rsidRPr="00CF2677" w14:paraId="24ABC75F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1D4B2BC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7D9AC16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76DDC27E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D0C5942" w14:textId="77777777" w:rsidR="00C10370" w:rsidRPr="00CF2677" w:rsidRDefault="00C10370" w:rsidP="00E43E2A">
            <w:pPr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BPA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0DC91956" w14:textId="77777777" w:rsidR="00C10370" w:rsidRPr="00CF2677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Yes</w:t>
            </w:r>
          </w:p>
        </w:tc>
      </w:tr>
      <w:tr w:rsidR="00C10370" w:rsidRPr="00CF2677" w14:paraId="7B8CF740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47B5C34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29F11C06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69F65393" w14:textId="76AEDADA" w:rsidR="00C10370" w:rsidRPr="00CF2677" w:rsidRDefault="00C10370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</w:t>
            </w:r>
            <w:r w:rsidR="00667468" w:rsidRPr="00CF2677">
              <w:rPr>
                <w:color w:val="0070C0"/>
                <w:sz w:val="20"/>
                <w:szCs w:val="20"/>
              </w:rPr>
              <w:t>148</w:t>
            </w:r>
            <w:r w:rsidRPr="00CF2677">
              <w:rPr>
                <w:color w:val="0070C0"/>
                <w:sz w:val="20"/>
                <w:szCs w:val="20"/>
              </w:rPr>
              <w:t xml:space="preserve"> Drafting Team (DT) appreciates each respondent’s engagement in the Standards development process.</w:t>
            </w:r>
          </w:p>
        </w:tc>
      </w:tr>
      <w:tr w:rsidR="00C10370" w:rsidRPr="00CF2677" w14:paraId="101F8A58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CCE20E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4C08FEB0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38AB5F1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0B14BB" w14:textId="77777777" w:rsidR="00C10370" w:rsidRPr="00CF2677" w:rsidRDefault="00C10370" w:rsidP="00E43E2A">
            <w:pPr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SRP</w:t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35271DB4" w14:textId="32CF48A4" w:rsidR="00C10370" w:rsidRPr="00CF2677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Yes</w:t>
            </w:r>
            <w:r w:rsidR="00CF2677" w:rsidRPr="00CF2677">
              <w:rPr>
                <w:sz w:val="20"/>
                <w:szCs w:val="20"/>
              </w:rPr>
              <w:t>. While there are regional and physical difference</w:t>
            </w:r>
            <w:r w:rsidR="007E6F63">
              <w:rPr>
                <w:sz w:val="20"/>
                <w:szCs w:val="20"/>
              </w:rPr>
              <w:t>s</w:t>
            </w:r>
            <w:r w:rsidR="00CF2677" w:rsidRPr="00CF2677">
              <w:rPr>
                <w:sz w:val="20"/>
                <w:szCs w:val="20"/>
              </w:rPr>
              <w:t xml:space="preserve">, the changes proposed are mainly grammatical and all are minor. </w:t>
            </w:r>
          </w:p>
        </w:tc>
      </w:tr>
      <w:tr w:rsidR="00C10370" w:rsidRPr="00CF2677" w14:paraId="2CF03E0B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16B5031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7F164FE2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7890876" w14:textId="2CEBF3D7" w:rsidR="00C10370" w:rsidRPr="00CF2677" w:rsidRDefault="00C10370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</w:t>
            </w:r>
            <w:r w:rsidR="00667468" w:rsidRPr="00CF2677">
              <w:rPr>
                <w:color w:val="0070C0"/>
                <w:sz w:val="20"/>
                <w:szCs w:val="20"/>
              </w:rPr>
              <w:t>148</w:t>
            </w:r>
            <w:r w:rsidRPr="00CF2677">
              <w:rPr>
                <w:color w:val="0070C0"/>
                <w:sz w:val="20"/>
                <w:szCs w:val="20"/>
              </w:rPr>
              <w:t xml:space="preserve"> Drafting Team (DT) appreciates each respondent’s engagement in the Standards development process.</w:t>
            </w:r>
          </w:p>
        </w:tc>
      </w:tr>
      <w:tr w:rsidR="00C10370" w:rsidRPr="00CF2677" w14:paraId="649E263E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741A2CD3" w14:textId="77777777" w:rsidR="00C10370" w:rsidRPr="00CF2677" w:rsidRDefault="00C10370" w:rsidP="00E43E2A">
            <w:pPr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Commenter</w:t>
            </w:r>
          </w:p>
        </w:tc>
        <w:tc>
          <w:tcPr>
            <w:tcW w:w="6025" w:type="dxa"/>
            <w:shd w:val="clear" w:color="auto" w:fill="6D2D41" w:themeFill="accent3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B367E75" w14:textId="77777777" w:rsidR="00C10370" w:rsidRPr="00CF2677" w:rsidRDefault="00C10370" w:rsidP="00E43E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Comment or Response</w:t>
            </w:r>
          </w:p>
        </w:tc>
      </w:tr>
      <w:tr w:rsidR="00C10370" w:rsidRPr="00CF2677" w14:paraId="60F7FFA4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22E0D44" w14:textId="627F8B66" w:rsidR="00C10370" w:rsidRPr="00CF2677" w:rsidRDefault="00C10370" w:rsidP="00CF2677">
            <w:pPr>
              <w:tabs>
                <w:tab w:val="left" w:pos="2544"/>
              </w:tabs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USB</w:t>
            </w:r>
            <w:r w:rsidR="00CF2677" w:rsidRPr="00CF2677">
              <w:rPr>
                <w:sz w:val="20"/>
                <w:szCs w:val="20"/>
              </w:rPr>
              <w:tab/>
            </w:r>
          </w:p>
        </w:tc>
        <w:tc>
          <w:tcPr>
            <w:tcW w:w="6025" w:type="dxa"/>
            <w:tcBorders>
              <w:bottom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5BBF9D07" w14:textId="77777777" w:rsidR="00C10370" w:rsidRPr="00CF2677" w:rsidRDefault="00C10370" w:rsidP="00E43E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F2677">
              <w:rPr>
                <w:sz w:val="20"/>
                <w:szCs w:val="20"/>
              </w:rPr>
              <w:t>Yes</w:t>
            </w:r>
          </w:p>
        </w:tc>
      </w:tr>
      <w:tr w:rsidR="00C10370" w:rsidRPr="00CF2677" w14:paraId="02089D19" w14:textId="77777777" w:rsidTr="00E43E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666666" w:themeFill="accent5"/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25171836" w14:textId="77777777" w:rsidR="00C10370" w:rsidRPr="00CF2677" w:rsidRDefault="00C10370" w:rsidP="00E43E2A">
            <w:pPr>
              <w:rPr>
                <w:b/>
                <w:color w:val="FFFFFF" w:themeColor="background1"/>
                <w:sz w:val="20"/>
                <w:szCs w:val="20"/>
              </w:rPr>
            </w:pPr>
            <w:r w:rsidRPr="00CF2677">
              <w:rPr>
                <w:rFonts w:asciiTheme="majorHAnsi" w:hAnsiTheme="majorHAnsi"/>
                <w:b/>
                <w:color w:val="FFFFFF" w:themeColor="background1"/>
                <w:sz w:val="20"/>
                <w:szCs w:val="20"/>
              </w:rPr>
              <w:t>Response</w:t>
            </w:r>
          </w:p>
        </w:tc>
      </w:tr>
      <w:tr w:rsidR="00C10370" w:rsidRPr="00CF2677" w14:paraId="77A5BAC7" w14:textId="77777777" w:rsidTr="00E43E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14:paraId="1F7F7484" w14:textId="3C8A888E" w:rsidR="00C10370" w:rsidRPr="00CF2677" w:rsidRDefault="00C10370" w:rsidP="00E43E2A">
            <w:pPr>
              <w:rPr>
                <w:color w:val="0070C0"/>
                <w:sz w:val="20"/>
                <w:szCs w:val="20"/>
              </w:rPr>
            </w:pPr>
            <w:r w:rsidRPr="00CF2677">
              <w:rPr>
                <w:color w:val="0070C0"/>
                <w:sz w:val="20"/>
                <w:szCs w:val="20"/>
              </w:rPr>
              <w:t>The WECC-0</w:t>
            </w:r>
            <w:r w:rsidR="00667468" w:rsidRPr="00CF2677">
              <w:rPr>
                <w:color w:val="0070C0"/>
                <w:sz w:val="20"/>
                <w:szCs w:val="20"/>
              </w:rPr>
              <w:t>148</w:t>
            </w:r>
            <w:r w:rsidRPr="00CF2677">
              <w:rPr>
                <w:color w:val="0070C0"/>
                <w:sz w:val="20"/>
                <w:szCs w:val="20"/>
              </w:rPr>
              <w:t xml:space="preserve"> Drafting Team (DT) appreciates each respondent’s engagement in the Standards development process.</w:t>
            </w:r>
          </w:p>
        </w:tc>
      </w:tr>
    </w:tbl>
    <w:p w14:paraId="26DAF262" w14:textId="77777777" w:rsidR="007848D3" w:rsidRPr="004969FA" w:rsidRDefault="007848D3">
      <w:pPr>
        <w:rPr>
          <w:sz w:val="20"/>
          <w:szCs w:val="20"/>
        </w:rPr>
      </w:pPr>
    </w:p>
    <w:sectPr w:rsidR="007848D3" w:rsidRPr="004969FA" w:rsidSect="002554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26F38" w14:textId="77777777" w:rsidR="00B21D57" w:rsidRDefault="00B21D57" w:rsidP="00E60569">
      <w:r>
        <w:separator/>
      </w:r>
    </w:p>
    <w:p w14:paraId="14718CD7" w14:textId="77777777" w:rsidR="00B21D57" w:rsidRDefault="00B21D57" w:rsidP="00E60569"/>
  </w:endnote>
  <w:endnote w:type="continuationSeparator" w:id="0">
    <w:p w14:paraId="7C4C401D" w14:textId="77777777" w:rsidR="00B21D57" w:rsidRDefault="00B21D57" w:rsidP="00E60569">
      <w:r>
        <w:continuationSeparator/>
      </w:r>
    </w:p>
    <w:p w14:paraId="14449DC3" w14:textId="77777777" w:rsidR="00B21D57" w:rsidRDefault="00B21D57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5BA4" w14:textId="77777777" w:rsidR="002907EA" w:rsidRDefault="002907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68B2098E" w14:textId="77777777" w:rsidR="003A43AE" w:rsidRPr="00E5288E" w:rsidRDefault="003A43AE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E517EF9" wp14:editId="4780FFA8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4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65F1" w14:textId="77777777" w:rsidR="003A43AE" w:rsidRPr="002A59FD" w:rsidRDefault="003A43AE" w:rsidP="00183F85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16EF" w14:textId="77777777" w:rsidR="00B21D57" w:rsidRDefault="00B21D57" w:rsidP="00E60569">
      <w:r>
        <w:separator/>
      </w:r>
    </w:p>
  </w:footnote>
  <w:footnote w:type="continuationSeparator" w:id="0">
    <w:p w14:paraId="6D4A007D" w14:textId="77777777" w:rsidR="00B21D57" w:rsidRDefault="00B21D57" w:rsidP="00E60569">
      <w:r>
        <w:continuationSeparator/>
      </w:r>
    </w:p>
    <w:p w14:paraId="4B01B565" w14:textId="77777777" w:rsidR="00B21D57" w:rsidRDefault="00B21D57" w:rsidP="00E60569"/>
  </w:footnote>
  <w:footnote w:id="1">
    <w:p w14:paraId="1F47188B" w14:textId="787EC818" w:rsidR="007E6F63" w:rsidRDefault="007E6F63" w:rsidP="007E6F63">
      <w:pPr>
        <w:pStyle w:val="FootnoteText"/>
      </w:pPr>
      <w:r>
        <w:rPr>
          <w:rStyle w:val="FootnoteReference"/>
        </w:rPr>
        <w:footnoteRef/>
      </w:r>
      <w:r>
        <w:t xml:space="preserve"> The terms Substantive and Non-Substantive are defined terms found in the WECC Relibaility Standards Development Procedures.  </w:t>
      </w:r>
      <w:hyperlink r:id="rId1" w:history="1">
        <w:r w:rsidRPr="00345A8F">
          <w:rPr>
            <w:rStyle w:val="Hyperlink"/>
          </w:rPr>
          <w:t>https://www.wecc.org/Reliability/WECC%20Reliability%20Standards%20Development%20Procedures%20-%20FERC%20Approved%2009-13-2021.pdf</w:t>
        </w:r>
      </w:hyperlink>
    </w:p>
  </w:footnote>
  <w:footnote w:id="2">
    <w:p w14:paraId="15EA3828" w14:textId="677A6958" w:rsidR="00D051BB" w:rsidRDefault="00D051BB" w:rsidP="00D051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345A8F">
          <w:rPr>
            <w:rStyle w:val="Hyperlink"/>
          </w:rPr>
          <w:t>https://www.wecc.org/Administrative/WECC-0148%20Notice%20of%20No%20Substantive%20Change.pdf</w:t>
        </w:r>
      </w:hyperlink>
    </w:p>
  </w:footnote>
  <w:footnote w:id="3">
    <w:p w14:paraId="210B8EAF" w14:textId="5E283D58" w:rsidR="00D051BB" w:rsidRDefault="00D051BB" w:rsidP="00D051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345A8F">
          <w:rPr>
            <w:rStyle w:val="Hyperlink"/>
          </w:rPr>
          <w:t>https://www.wecc.org/Reliability/WECC-0148%20VAR-501-WECC-3.1%20-%20Letter%20to%20WSC%20Requesting%20Information%20Only%20Filing%20-%20FINAL.docx</w:t>
        </w:r>
      </w:hyperlink>
    </w:p>
  </w:footnote>
  <w:footnote w:id="4">
    <w:p w14:paraId="2CD8E96B" w14:textId="48C633C8" w:rsidR="00D051BB" w:rsidRDefault="00D051BB" w:rsidP="00D051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Pr="00345A8F">
          <w:rPr>
            <w:rStyle w:val="Hyperlink"/>
          </w:rPr>
          <w:t>https://www.wecc.org/Administrative/2022-03-16%20WSC%20Proposed%20Meeting%20Minutes%20for%20approval%202022-12-06-2022%20-%20FINAL%20FROM%20TECH.docx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A09DE" w14:textId="12DB7741" w:rsidR="003A43AE" w:rsidRDefault="00FC51D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087ABDC7" wp14:editId="0A4BC2B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64793653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37FE7" w14:textId="3A5E998F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ABDC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C537FE7" w14:textId="3A5E998F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7EA">
      <w:rPr>
        <w:noProof/>
      </w:rPr>
      <w:pict w14:anchorId="709C77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76579" o:spid="_x0000_s1029" type="#_x0000_t136" style="position:absolute;left:0;text-align:left;margin-left:0;margin-top:0;width:499.7pt;height:74.55pt;rotation:315;z-index:-251654144;mso-position-horizontal:center;mso-position-horizontal-relative:margin;mso-position-vertical:center;mso-position-vertical-relative:margin" o:allowincell="f" fillcolor="#a5a5a5 [2092]" stroked="f">
          <v:fill opacity=".5"/>
          <v:textpath style="font-family:&quot;Lucida Sans&quot;;font-size:66pt" string="Final from Te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9654" w14:textId="06882832" w:rsidR="009065E1" w:rsidRDefault="00FC51DA" w:rsidP="00E60569">
    <w:pPr>
      <w:pStyle w:val="Header"/>
      <w:rPr>
        <w:sz w:val="22"/>
      </w:rPr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064C4DCD" wp14:editId="33D8E5B6">
              <wp:simplePos x="686435" y="4578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2207865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827A32" w14:textId="4A968F8E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C4D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A827A32" w14:textId="4A968F8E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7EA">
      <w:rPr>
        <w:noProof/>
      </w:rPr>
      <w:pict w14:anchorId="3D93E8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76580" o:spid="_x0000_s1030" type="#_x0000_t136" style="position:absolute;left:0;text-align:left;margin-left:0;margin-top:0;width:499.7pt;height:74.55pt;rotation:315;z-index:-251652096;mso-position-horizontal:center;mso-position-horizontal-relative:margin;mso-position-vertical:center;mso-position-vertical-relative:margin" o:allowincell="f" fillcolor="#a5a5a5 [2092]" stroked="f">
          <v:fill opacity=".5"/>
          <v:textpath style="font-family:&quot;Lucida Sans&quot;;font-size:66pt" string="Final from Tech"/>
          <w10:wrap anchorx="margin" anchory="margin"/>
        </v:shape>
      </w:pict>
    </w:r>
    <w:r w:rsidR="003A43AE" w:rsidRPr="009A2FEE">
      <w:t xml:space="preserve"> </w:t>
    </w:r>
    <w:r w:rsidR="003A43AE" w:rsidRPr="009A2FEE">
      <w:rPr>
        <w:sz w:val="22"/>
      </w:rPr>
      <w:t>WECC-01</w:t>
    </w:r>
    <w:r w:rsidR="003A43AE">
      <w:rPr>
        <w:sz w:val="22"/>
      </w:rPr>
      <w:t>4</w:t>
    </w:r>
    <w:r w:rsidR="00E6169A">
      <w:rPr>
        <w:sz w:val="22"/>
      </w:rPr>
      <w:t>8</w:t>
    </w:r>
    <w:r w:rsidR="003A43AE">
      <w:rPr>
        <w:sz w:val="22"/>
      </w:rPr>
      <w:t xml:space="preserve"> </w:t>
    </w:r>
    <w:r w:rsidR="009065E1">
      <w:rPr>
        <w:sz w:val="22"/>
      </w:rPr>
      <w:t>NERC 45-Day Posting</w:t>
    </w:r>
  </w:p>
  <w:p w14:paraId="7C83F2D7" w14:textId="0EF2AA29" w:rsidR="003A43AE" w:rsidRPr="00E5288E" w:rsidRDefault="003A43AE" w:rsidP="00E60569">
    <w:pPr>
      <w:pStyle w:val="Header"/>
      <w:rPr>
        <w:sz w:val="22"/>
      </w:rPr>
    </w:pPr>
    <w:r>
      <w:rPr>
        <w:sz w:val="22"/>
      </w:rPr>
      <w:t xml:space="preserve">Response to Comments, Posting </w:t>
    </w:r>
    <w:r w:rsidR="00C96601">
      <w:rPr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9193" w14:textId="677FBD3D" w:rsidR="003A43AE" w:rsidRDefault="00FC51DA" w:rsidP="00596D35">
    <w:pPr>
      <w:pStyle w:val="Header"/>
      <w:spacing w:before="100" w:beforeAutospacing="1" w:after="100" w:afterAutospacing="1" w:line="240" w:lineRule="auto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F302891" wp14:editId="662256F6">
              <wp:simplePos x="6858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219118321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E42F50" w14:textId="48F7DDEA" w:rsidR="00FC51DA" w:rsidRPr="00FC51DA" w:rsidRDefault="00FC51DA" w:rsidP="00FC51D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C51D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028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CE42F50" w14:textId="48F7DDEA" w:rsidR="00FC51DA" w:rsidRPr="00FC51DA" w:rsidRDefault="00FC51DA" w:rsidP="00FC51D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C51D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07EA">
      <w:rPr>
        <w:noProof/>
      </w:rPr>
      <w:pict w14:anchorId="3ADCAAC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76578" o:spid="_x0000_s1028" type="#_x0000_t136" style="position:absolute;left:0;text-align:left;margin-left:0;margin-top:0;width:499.7pt;height:74.55pt;rotation:315;z-index:-251656192;mso-position-horizontal:center;mso-position-horizontal-relative:margin;mso-position-vertical:center;mso-position-vertical-relative:margin" o:allowincell="f" fillcolor="#a5a5a5 [2092]" stroked="f">
          <v:fill opacity=".5"/>
          <v:textpath style="font-family:&quot;Lucida Sans&quot;;font-size:66pt" string="Final from Tech"/>
          <w10:wrap anchorx="margin" anchory="margin"/>
        </v:shape>
      </w:pict>
    </w:r>
    <w:r w:rsidR="003A43AE">
      <w:rPr>
        <w:noProof/>
      </w:rPr>
      <w:drawing>
        <wp:anchor distT="0" distB="0" distL="114300" distR="114300" simplePos="0" relativeHeight="251658240" behindDoc="1" locked="0" layoutInCell="1" allowOverlap="1" wp14:anchorId="3E902022" wp14:editId="3A2D86A7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0" w:name="_Hlk535242431"/>
    <w:bookmarkStart w:id="11" w:name="_Hlk535242432"/>
    <w:bookmarkStart w:id="12" w:name="_Hlk535242433"/>
    <w:bookmarkStart w:id="13" w:name="_Hlk535242435"/>
    <w:bookmarkStart w:id="14" w:name="_Hlk535242436"/>
    <w:bookmarkStart w:id="15" w:name="_Hlk535242437"/>
    <w:bookmarkStart w:id="16" w:name="_Hlk535242438"/>
    <w:bookmarkStart w:id="17" w:name="_Hlk535242439"/>
    <w:bookmarkStart w:id="18" w:name="_Hlk535242440"/>
    <w:r w:rsidR="003A43AE">
      <w:t>Response to Comments</w:t>
    </w:r>
  </w:p>
  <w:p w14:paraId="4A2595EF" w14:textId="336F1466" w:rsidR="00FC51DA" w:rsidRPr="00761FA8" w:rsidRDefault="003A43AE" w:rsidP="00596D35">
    <w:pPr>
      <w:pStyle w:val="Header"/>
      <w:spacing w:before="100" w:beforeAutospacing="1" w:after="100" w:afterAutospacing="1" w:line="240" w:lineRule="auto"/>
    </w:pPr>
    <w:r>
      <w:t xml:space="preserve">Posting </w:t>
    </w:r>
    <w:r w:rsidR="00FC51DA">
      <w:t>1</w:t>
    </w:r>
    <w:r w:rsidR="0073226C">
      <w:t>—</w:t>
    </w:r>
    <w:r w:rsidR="00FC51DA">
      <w:t>45-Day at NERC</w:t>
    </w:r>
  </w:p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694D93EB" w14:textId="77777777" w:rsidR="0045406E" w:rsidRDefault="0045406E" w:rsidP="00596D35">
    <w:pPr>
      <w:pStyle w:val="Header"/>
      <w:spacing w:before="100" w:beforeAutospacing="1" w:after="100" w:afterAutospacing="1" w:line="240" w:lineRule="auto"/>
    </w:pPr>
    <w:r>
      <w:t>August 16 through September 29, 2023</w:t>
    </w:r>
  </w:p>
  <w:p w14:paraId="2F7874C5" w14:textId="77777777" w:rsidR="0045406E" w:rsidRDefault="0045406E" w:rsidP="00596D35">
    <w:pPr>
      <w:pStyle w:val="Header"/>
      <w:spacing w:before="100" w:beforeAutospacing="1" w:after="100" w:afterAutospacing="1" w:line="240" w:lineRule="auto"/>
    </w:pPr>
  </w:p>
  <w:p w14:paraId="445AB61F" w14:textId="77777777" w:rsidR="003C554D" w:rsidRDefault="00C96601" w:rsidP="00596D35">
    <w:pPr>
      <w:pStyle w:val="Header"/>
      <w:spacing w:before="100" w:beforeAutospacing="1" w:after="100" w:afterAutospacing="1" w:line="240" w:lineRule="auto"/>
    </w:pPr>
    <w:r>
      <w:t>WECC-014</w:t>
    </w:r>
    <w:r w:rsidR="003C554D">
      <w:t>8 VAR-501-WECC-4</w:t>
    </w:r>
  </w:p>
  <w:p w14:paraId="5C466026" w14:textId="51793B61" w:rsidR="003A43AE" w:rsidRDefault="003C554D" w:rsidP="00596D35">
    <w:pPr>
      <w:pStyle w:val="Header"/>
      <w:spacing w:before="100" w:beforeAutospacing="1" w:after="100" w:afterAutospacing="1" w:line="240" w:lineRule="auto"/>
    </w:pPr>
    <w:r>
      <w:t>Power System Stabilizer</w:t>
    </w:r>
  </w:p>
  <w:p w14:paraId="3F43B3C0" w14:textId="0851354F" w:rsidR="003A43AE" w:rsidRDefault="003C554D" w:rsidP="00596D35">
    <w:pPr>
      <w:pStyle w:val="Header"/>
      <w:spacing w:before="100" w:beforeAutospacing="1" w:after="100" w:afterAutospacing="1" w:line="240" w:lineRule="auto"/>
    </w:pPr>
    <w:r>
      <w:t>Information Only Filing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3EE3AEE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0A73B21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B2DA1"/>
    <w:multiLevelType w:val="hybridMultilevel"/>
    <w:tmpl w:val="DACA02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F4B79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97109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4862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4BC4E84"/>
    <w:multiLevelType w:val="hybridMultilevel"/>
    <w:tmpl w:val="047C5230"/>
    <w:lvl w:ilvl="0" w:tplc="8A1CDE86">
      <w:start w:val="1"/>
      <w:numFmt w:val="upperLetter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/>
        <w:i w:val="0"/>
        <w:sz w:val="22"/>
        <w:szCs w:val="22"/>
      </w:rPr>
    </w:lvl>
    <w:lvl w:ilvl="1" w:tplc="6F94FA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z w:val="24"/>
        <w:szCs w:val="22"/>
      </w:rPr>
    </w:lvl>
    <w:lvl w:ilvl="2" w:tplc="BF4C5A4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4"/>
        <w:szCs w:val="22"/>
      </w:rPr>
    </w:lvl>
    <w:lvl w:ilvl="3" w:tplc="5AC6E6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00C1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F63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1E0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DE2D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263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5950D9"/>
    <w:multiLevelType w:val="multilevel"/>
    <w:tmpl w:val="DDB4F982"/>
    <w:lvl w:ilvl="0">
      <w:start w:val="1"/>
      <w:numFmt w:val="decimal"/>
      <w:pStyle w:val="AttList"/>
      <w:lvlText w:val="%1."/>
      <w:lvlJc w:val="left"/>
      <w:pPr>
        <w:tabs>
          <w:tab w:val="num" w:pos="936"/>
        </w:tabs>
        <w:ind w:left="720" w:hanging="720"/>
      </w:pPr>
      <w:rPr>
        <w:rFonts w:asciiTheme="minorHAnsi" w:hAnsiTheme="minorHAnsi" w:hint="default"/>
        <w:b/>
        <w:i w:val="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1656"/>
        </w:tabs>
        <w:ind w:left="1440" w:hanging="720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sz w:val="24"/>
        <w:szCs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376"/>
        </w:tabs>
        <w:ind w:left="2160" w:hanging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3096"/>
        </w:tabs>
        <w:ind w:left="288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3816"/>
        </w:tabs>
        <w:ind w:left="360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536"/>
        </w:tabs>
        <w:ind w:left="4320" w:hanging="72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040" w:hanging="72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976"/>
        </w:tabs>
        <w:ind w:left="5760" w:hanging="72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480" w:hanging="720"/>
      </w:pPr>
      <w:rPr>
        <w:rFonts w:hint="default"/>
        <w:b/>
      </w:rPr>
    </w:lvl>
  </w:abstractNum>
  <w:abstractNum w:abstractNumId="9" w15:restartNumberingAfterBreak="0">
    <w:nsid w:val="511309BB"/>
    <w:multiLevelType w:val="hybridMultilevel"/>
    <w:tmpl w:val="DACA02B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num w:numId="1" w16cid:durableId="37903472">
    <w:abstractNumId w:val="6"/>
  </w:num>
  <w:num w:numId="2" w16cid:durableId="930360767">
    <w:abstractNumId w:val="10"/>
  </w:num>
  <w:num w:numId="3" w16cid:durableId="776559760">
    <w:abstractNumId w:val="0"/>
  </w:num>
  <w:num w:numId="4" w16cid:durableId="1073625023">
    <w:abstractNumId w:val="2"/>
  </w:num>
  <w:num w:numId="5" w16cid:durableId="991442991">
    <w:abstractNumId w:val="8"/>
  </w:num>
  <w:num w:numId="6" w16cid:durableId="1767578863">
    <w:abstractNumId w:val="7"/>
  </w:num>
  <w:num w:numId="7" w16cid:durableId="472019058">
    <w:abstractNumId w:val="1"/>
  </w:num>
  <w:num w:numId="8" w16cid:durableId="137649561">
    <w:abstractNumId w:val="9"/>
  </w:num>
  <w:num w:numId="9" w16cid:durableId="652686526">
    <w:abstractNumId w:val="4"/>
  </w:num>
  <w:num w:numId="10" w16cid:durableId="599996633">
    <w:abstractNumId w:val="5"/>
  </w:num>
  <w:num w:numId="11" w16cid:durableId="900561734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zY1NzI3MzWwNDZW0lEKTi0uzszPAykwrAUAASlcBiwAAAA="/>
  </w:docVars>
  <w:rsids>
    <w:rsidRoot w:val="009A2FEE"/>
    <w:rsid w:val="00002B77"/>
    <w:rsid w:val="0000380E"/>
    <w:rsid w:val="00005318"/>
    <w:rsid w:val="00007854"/>
    <w:rsid w:val="0001145B"/>
    <w:rsid w:val="00017B10"/>
    <w:rsid w:val="00024825"/>
    <w:rsid w:val="000266FE"/>
    <w:rsid w:val="00040259"/>
    <w:rsid w:val="000454E1"/>
    <w:rsid w:val="00050C22"/>
    <w:rsid w:val="00056056"/>
    <w:rsid w:val="000571ED"/>
    <w:rsid w:val="0006157E"/>
    <w:rsid w:val="000632BB"/>
    <w:rsid w:val="0006365C"/>
    <w:rsid w:val="00067F69"/>
    <w:rsid w:val="00071CA1"/>
    <w:rsid w:val="00084A9D"/>
    <w:rsid w:val="0009109A"/>
    <w:rsid w:val="000A1755"/>
    <w:rsid w:val="000A39B1"/>
    <w:rsid w:val="000A6A15"/>
    <w:rsid w:val="000A72BC"/>
    <w:rsid w:val="000B2430"/>
    <w:rsid w:val="000B5181"/>
    <w:rsid w:val="000B51FE"/>
    <w:rsid w:val="000D7EC2"/>
    <w:rsid w:val="000E0323"/>
    <w:rsid w:val="000E20EB"/>
    <w:rsid w:val="000E3B9E"/>
    <w:rsid w:val="000F2F97"/>
    <w:rsid w:val="000F4DD3"/>
    <w:rsid w:val="000F614E"/>
    <w:rsid w:val="00102653"/>
    <w:rsid w:val="0011195E"/>
    <w:rsid w:val="00113817"/>
    <w:rsid w:val="0011785A"/>
    <w:rsid w:val="001308F3"/>
    <w:rsid w:val="0014101C"/>
    <w:rsid w:val="00141CE6"/>
    <w:rsid w:val="00141D26"/>
    <w:rsid w:val="00142416"/>
    <w:rsid w:val="00152C44"/>
    <w:rsid w:val="00153743"/>
    <w:rsid w:val="00162FE0"/>
    <w:rsid w:val="001636D2"/>
    <w:rsid w:val="0018254C"/>
    <w:rsid w:val="00182B66"/>
    <w:rsid w:val="00183F85"/>
    <w:rsid w:val="001A57CC"/>
    <w:rsid w:val="001B5267"/>
    <w:rsid w:val="001B7CE9"/>
    <w:rsid w:val="001C28C0"/>
    <w:rsid w:val="001C2B94"/>
    <w:rsid w:val="001C5C36"/>
    <w:rsid w:val="001D15AF"/>
    <w:rsid w:val="001D7FDF"/>
    <w:rsid w:val="001E0C01"/>
    <w:rsid w:val="001F3B03"/>
    <w:rsid w:val="001F56BD"/>
    <w:rsid w:val="002042E6"/>
    <w:rsid w:val="002122A7"/>
    <w:rsid w:val="00213CA2"/>
    <w:rsid w:val="00214FA2"/>
    <w:rsid w:val="00215C29"/>
    <w:rsid w:val="002209C0"/>
    <w:rsid w:val="00225670"/>
    <w:rsid w:val="002267AC"/>
    <w:rsid w:val="0022692D"/>
    <w:rsid w:val="00235C2E"/>
    <w:rsid w:val="002401C4"/>
    <w:rsid w:val="00245949"/>
    <w:rsid w:val="002472A0"/>
    <w:rsid w:val="00255412"/>
    <w:rsid w:val="002562E7"/>
    <w:rsid w:val="0025751E"/>
    <w:rsid w:val="00274680"/>
    <w:rsid w:val="002847DA"/>
    <w:rsid w:val="00285D49"/>
    <w:rsid w:val="002907EA"/>
    <w:rsid w:val="00290973"/>
    <w:rsid w:val="002A59FD"/>
    <w:rsid w:val="002B4DA5"/>
    <w:rsid w:val="002E1330"/>
    <w:rsid w:val="002E1EE9"/>
    <w:rsid w:val="002E42DF"/>
    <w:rsid w:val="002E5061"/>
    <w:rsid w:val="002F3FB6"/>
    <w:rsid w:val="002F6A8F"/>
    <w:rsid w:val="0032095A"/>
    <w:rsid w:val="00323BC9"/>
    <w:rsid w:val="00324ACC"/>
    <w:rsid w:val="00324B80"/>
    <w:rsid w:val="003315FC"/>
    <w:rsid w:val="0034050A"/>
    <w:rsid w:val="003423CD"/>
    <w:rsid w:val="003424EC"/>
    <w:rsid w:val="00343726"/>
    <w:rsid w:val="00344CDD"/>
    <w:rsid w:val="003554FB"/>
    <w:rsid w:val="003562C6"/>
    <w:rsid w:val="00375D09"/>
    <w:rsid w:val="003760E7"/>
    <w:rsid w:val="00384850"/>
    <w:rsid w:val="00397D5F"/>
    <w:rsid w:val="003A193C"/>
    <w:rsid w:val="003A43AE"/>
    <w:rsid w:val="003A5F11"/>
    <w:rsid w:val="003B19C1"/>
    <w:rsid w:val="003B7EAF"/>
    <w:rsid w:val="003C3242"/>
    <w:rsid w:val="003C51FF"/>
    <w:rsid w:val="003C554D"/>
    <w:rsid w:val="003C57AF"/>
    <w:rsid w:val="003D30C9"/>
    <w:rsid w:val="003E1973"/>
    <w:rsid w:val="003F0958"/>
    <w:rsid w:val="003F549E"/>
    <w:rsid w:val="003F7388"/>
    <w:rsid w:val="00405933"/>
    <w:rsid w:val="004062AF"/>
    <w:rsid w:val="0041413A"/>
    <w:rsid w:val="00414DB1"/>
    <w:rsid w:val="00421317"/>
    <w:rsid w:val="00425207"/>
    <w:rsid w:val="0043076D"/>
    <w:rsid w:val="00430A6F"/>
    <w:rsid w:val="00430F5A"/>
    <w:rsid w:val="0043738A"/>
    <w:rsid w:val="004475F4"/>
    <w:rsid w:val="00447F96"/>
    <w:rsid w:val="0045406E"/>
    <w:rsid w:val="004545A2"/>
    <w:rsid w:val="00455A46"/>
    <w:rsid w:val="0046163B"/>
    <w:rsid w:val="00462163"/>
    <w:rsid w:val="004674B6"/>
    <w:rsid w:val="004836A5"/>
    <w:rsid w:val="004849CA"/>
    <w:rsid w:val="004877F3"/>
    <w:rsid w:val="004950E3"/>
    <w:rsid w:val="00495D74"/>
    <w:rsid w:val="004969FA"/>
    <w:rsid w:val="004A35CF"/>
    <w:rsid w:val="004B0687"/>
    <w:rsid w:val="004B5E01"/>
    <w:rsid w:val="004B6E19"/>
    <w:rsid w:val="004C5A25"/>
    <w:rsid w:val="004D1F97"/>
    <w:rsid w:val="004D31BB"/>
    <w:rsid w:val="004D7504"/>
    <w:rsid w:val="004F6261"/>
    <w:rsid w:val="00504B5C"/>
    <w:rsid w:val="00513944"/>
    <w:rsid w:val="00521D20"/>
    <w:rsid w:val="00526028"/>
    <w:rsid w:val="0052734B"/>
    <w:rsid w:val="00531B04"/>
    <w:rsid w:val="00540BB8"/>
    <w:rsid w:val="0054532C"/>
    <w:rsid w:val="00550DB3"/>
    <w:rsid w:val="00560F00"/>
    <w:rsid w:val="00575929"/>
    <w:rsid w:val="00576C3F"/>
    <w:rsid w:val="005958CE"/>
    <w:rsid w:val="00596D35"/>
    <w:rsid w:val="005A754D"/>
    <w:rsid w:val="005B3CF2"/>
    <w:rsid w:val="005B3F8E"/>
    <w:rsid w:val="005C2511"/>
    <w:rsid w:val="005C2C91"/>
    <w:rsid w:val="005C6F63"/>
    <w:rsid w:val="005C7445"/>
    <w:rsid w:val="005D3848"/>
    <w:rsid w:val="005E0022"/>
    <w:rsid w:val="005E53B5"/>
    <w:rsid w:val="005F0F82"/>
    <w:rsid w:val="005F5695"/>
    <w:rsid w:val="006028BF"/>
    <w:rsid w:val="00603CB7"/>
    <w:rsid w:val="00616A7C"/>
    <w:rsid w:val="00626C0B"/>
    <w:rsid w:val="00632666"/>
    <w:rsid w:val="00647113"/>
    <w:rsid w:val="00647570"/>
    <w:rsid w:val="00663156"/>
    <w:rsid w:val="00663B50"/>
    <w:rsid w:val="00667468"/>
    <w:rsid w:val="006840B4"/>
    <w:rsid w:val="00692055"/>
    <w:rsid w:val="006960FC"/>
    <w:rsid w:val="006965BB"/>
    <w:rsid w:val="00696C79"/>
    <w:rsid w:val="006A1E14"/>
    <w:rsid w:val="006A273F"/>
    <w:rsid w:val="006B6D23"/>
    <w:rsid w:val="006C1EA9"/>
    <w:rsid w:val="006E0DFE"/>
    <w:rsid w:val="006E161F"/>
    <w:rsid w:val="006F4239"/>
    <w:rsid w:val="006F750F"/>
    <w:rsid w:val="006F7DF5"/>
    <w:rsid w:val="00701349"/>
    <w:rsid w:val="00704FD1"/>
    <w:rsid w:val="00705359"/>
    <w:rsid w:val="00710DE7"/>
    <w:rsid w:val="007130D6"/>
    <w:rsid w:val="007158B9"/>
    <w:rsid w:val="00724EB8"/>
    <w:rsid w:val="0072601F"/>
    <w:rsid w:val="00726B42"/>
    <w:rsid w:val="0073226C"/>
    <w:rsid w:val="00751F3B"/>
    <w:rsid w:val="00761FA8"/>
    <w:rsid w:val="00763A19"/>
    <w:rsid w:val="00764F58"/>
    <w:rsid w:val="00770006"/>
    <w:rsid w:val="007777F0"/>
    <w:rsid w:val="007848D3"/>
    <w:rsid w:val="00790CDE"/>
    <w:rsid w:val="00795E7B"/>
    <w:rsid w:val="00796B73"/>
    <w:rsid w:val="007A018F"/>
    <w:rsid w:val="007A46E1"/>
    <w:rsid w:val="007A76C6"/>
    <w:rsid w:val="007B3139"/>
    <w:rsid w:val="007B35C7"/>
    <w:rsid w:val="007B4F0F"/>
    <w:rsid w:val="007B7780"/>
    <w:rsid w:val="007D11D3"/>
    <w:rsid w:val="007E5E00"/>
    <w:rsid w:val="007E6F63"/>
    <w:rsid w:val="007F2BD8"/>
    <w:rsid w:val="00807A69"/>
    <w:rsid w:val="008103B7"/>
    <w:rsid w:val="008104DB"/>
    <w:rsid w:val="0082236D"/>
    <w:rsid w:val="00826AB8"/>
    <w:rsid w:val="00833552"/>
    <w:rsid w:val="00834B53"/>
    <w:rsid w:val="00841A24"/>
    <w:rsid w:val="00844196"/>
    <w:rsid w:val="008455D0"/>
    <w:rsid w:val="00846488"/>
    <w:rsid w:val="00857404"/>
    <w:rsid w:val="0088187A"/>
    <w:rsid w:val="00886E01"/>
    <w:rsid w:val="0089450F"/>
    <w:rsid w:val="008B11C2"/>
    <w:rsid w:val="008B1A77"/>
    <w:rsid w:val="008B61EA"/>
    <w:rsid w:val="008C011B"/>
    <w:rsid w:val="008C3CE5"/>
    <w:rsid w:val="008E5666"/>
    <w:rsid w:val="008E7488"/>
    <w:rsid w:val="008F01E3"/>
    <w:rsid w:val="008F1DD3"/>
    <w:rsid w:val="008F3E53"/>
    <w:rsid w:val="008F6773"/>
    <w:rsid w:val="008F6EB3"/>
    <w:rsid w:val="008F724B"/>
    <w:rsid w:val="00900C5D"/>
    <w:rsid w:val="009065E1"/>
    <w:rsid w:val="00916C18"/>
    <w:rsid w:val="00920A45"/>
    <w:rsid w:val="0093166C"/>
    <w:rsid w:val="009359B2"/>
    <w:rsid w:val="00937FDD"/>
    <w:rsid w:val="009468B7"/>
    <w:rsid w:val="009564DF"/>
    <w:rsid w:val="00965035"/>
    <w:rsid w:val="00966D30"/>
    <w:rsid w:val="009670F6"/>
    <w:rsid w:val="009676AF"/>
    <w:rsid w:val="009874BD"/>
    <w:rsid w:val="00992791"/>
    <w:rsid w:val="009934B4"/>
    <w:rsid w:val="009A2C8B"/>
    <w:rsid w:val="009A2FEE"/>
    <w:rsid w:val="009A4D48"/>
    <w:rsid w:val="009B19EE"/>
    <w:rsid w:val="009C01C5"/>
    <w:rsid w:val="009C35D4"/>
    <w:rsid w:val="009C4B66"/>
    <w:rsid w:val="009D49EE"/>
    <w:rsid w:val="009D600D"/>
    <w:rsid w:val="009E040B"/>
    <w:rsid w:val="009E1D07"/>
    <w:rsid w:val="009F00CC"/>
    <w:rsid w:val="009F278C"/>
    <w:rsid w:val="009F2BCF"/>
    <w:rsid w:val="009F7003"/>
    <w:rsid w:val="00A01B67"/>
    <w:rsid w:val="00A05139"/>
    <w:rsid w:val="00A05B2D"/>
    <w:rsid w:val="00A14B4E"/>
    <w:rsid w:val="00A2323F"/>
    <w:rsid w:val="00A233CF"/>
    <w:rsid w:val="00A323FE"/>
    <w:rsid w:val="00A342B4"/>
    <w:rsid w:val="00A52A7F"/>
    <w:rsid w:val="00A60636"/>
    <w:rsid w:val="00A63C4C"/>
    <w:rsid w:val="00A67B8B"/>
    <w:rsid w:val="00A73CE8"/>
    <w:rsid w:val="00A7761A"/>
    <w:rsid w:val="00A80767"/>
    <w:rsid w:val="00A80A12"/>
    <w:rsid w:val="00A81D6A"/>
    <w:rsid w:val="00AB02D0"/>
    <w:rsid w:val="00AB23EA"/>
    <w:rsid w:val="00AC2865"/>
    <w:rsid w:val="00AC5479"/>
    <w:rsid w:val="00AD1072"/>
    <w:rsid w:val="00AD4FC2"/>
    <w:rsid w:val="00AD6831"/>
    <w:rsid w:val="00AD7B14"/>
    <w:rsid w:val="00AF4FAF"/>
    <w:rsid w:val="00AF5D05"/>
    <w:rsid w:val="00B21D57"/>
    <w:rsid w:val="00B277E5"/>
    <w:rsid w:val="00B3098F"/>
    <w:rsid w:val="00B37F0C"/>
    <w:rsid w:val="00B42EAE"/>
    <w:rsid w:val="00B450B8"/>
    <w:rsid w:val="00B65B6B"/>
    <w:rsid w:val="00B66119"/>
    <w:rsid w:val="00B67AE6"/>
    <w:rsid w:val="00B706B7"/>
    <w:rsid w:val="00B72808"/>
    <w:rsid w:val="00B73B02"/>
    <w:rsid w:val="00B8284A"/>
    <w:rsid w:val="00B932A7"/>
    <w:rsid w:val="00B95629"/>
    <w:rsid w:val="00B9772D"/>
    <w:rsid w:val="00BA4902"/>
    <w:rsid w:val="00BA7DBE"/>
    <w:rsid w:val="00BB263C"/>
    <w:rsid w:val="00BC5AEC"/>
    <w:rsid w:val="00BD4BF2"/>
    <w:rsid w:val="00BD606D"/>
    <w:rsid w:val="00BE0788"/>
    <w:rsid w:val="00BE4E92"/>
    <w:rsid w:val="00BF57DB"/>
    <w:rsid w:val="00BF79BD"/>
    <w:rsid w:val="00C05765"/>
    <w:rsid w:val="00C10370"/>
    <w:rsid w:val="00C11B97"/>
    <w:rsid w:val="00C1522A"/>
    <w:rsid w:val="00C238CC"/>
    <w:rsid w:val="00C23F2B"/>
    <w:rsid w:val="00C26E49"/>
    <w:rsid w:val="00C30713"/>
    <w:rsid w:val="00C339D1"/>
    <w:rsid w:val="00C34EFE"/>
    <w:rsid w:val="00C3650A"/>
    <w:rsid w:val="00C53222"/>
    <w:rsid w:val="00C572E4"/>
    <w:rsid w:val="00C600BF"/>
    <w:rsid w:val="00C60DD3"/>
    <w:rsid w:val="00C6261B"/>
    <w:rsid w:val="00C6406A"/>
    <w:rsid w:val="00C6601C"/>
    <w:rsid w:val="00C767C9"/>
    <w:rsid w:val="00C87B6C"/>
    <w:rsid w:val="00C918F9"/>
    <w:rsid w:val="00C937D5"/>
    <w:rsid w:val="00C96601"/>
    <w:rsid w:val="00C97760"/>
    <w:rsid w:val="00C97CE9"/>
    <w:rsid w:val="00CA1470"/>
    <w:rsid w:val="00CA1D47"/>
    <w:rsid w:val="00CB1B72"/>
    <w:rsid w:val="00CB1CA6"/>
    <w:rsid w:val="00CB5AA8"/>
    <w:rsid w:val="00CC2062"/>
    <w:rsid w:val="00CD4E0A"/>
    <w:rsid w:val="00CE3A24"/>
    <w:rsid w:val="00CF2677"/>
    <w:rsid w:val="00CF774D"/>
    <w:rsid w:val="00D0195D"/>
    <w:rsid w:val="00D01D8D"/>
    <w:rsid w:val="00D0425A"/>
    <w:rsid w:val="00D051BB"/>
    <w:rsid w:val="00D079C4"/>
    <w:rsid w:val="00D10DF4"/>
    <w:rsid w:val="00D1440F"/>
    <w:rsid w:val="00D21EAF"/>
    <w:rsid w:val="00D4147B"/>
    <w:rsid w:val="00D418C1"/>
    <w:rsid w:val="00D41FE3"/>
    <w:rsid w:val="00D4617E"/>
    <w:rsid w:val="00D679C9"/>
    <w:rsid w:val="00D71EA0"/>
    <w:rsid w:val="00D77F60"/>
    <w:rsid w:val="00D81397"/>
    <w:rsid w:val="00D82357"/>
    <w:rsid w:val="00D9035F"/>
    <w:rsid w:val="00DA1CC3"/>
    <w:rsid w:val="00DA2081"/>
    <w:rsid w:val="00DA5BAE"/>
    <w:rsid w:val="00DA7600"/>
    <w:rsid w:val="00DC0FA7"/>
    <w:rsid w:val="00DC736A"/>
    <w:rsid w:val="00DC797B"/>
    <w:rsid w:val="00DD34AA"/>
    <w:rsid w:val="00DF0DBB"/>
    <w:rsid w:val="00E04778"/>
    <w:rsid w:val="00E0691B"/>
    <w:rsid w:val="00E115FD"/>
    <w:rsid w:val="00E32A6D"/>
    <w:rsid w:val="00E40A77"/>
    <w:rsid w:val="00E449FC"/>
    <w:rsid w:val="00E5288E"/>
    <w:rsid w:val="00E553B0"/>
    <w:rsid w:val="00E5719E"/>
    <w:rsid w:val="00E60569"/>
    <w:rsid w:val="00E60D3C"/>
    <w:rsid w:val="00E6169A"/>
    <w:rsid w:val="00E62E6D"/>
    <w:rsid w:val="00E666DE"/>
    <w:rsid w:val="00E72ECF"/>
    <w:rsid w:val="00E7508D"/>
    <w:rsid w:val="00E83955"/>
    <w:rsid w:val="00E9697C"/>
    <w:rsid w:val="00EA1EAE"/>
    <w:rsid w:val="00EA2394"/>
    <w:rsid w:val="00EA53F4"/>
    <w:rsid w:val="00EB0440"/>
    <w:rsid w:val="00EC0D46"/>
    <w:rsid w:val="00EC4B79"/>
    <w:rsid w:val="00EC604B"/>
    <w:rsid w:val="00ED661C"/>
    <w:rsid w:val="00EF158D"/>
    <w:rsid w:val="00EF20A5"/>
    <w:rsid w:val="00EF2589"/>
    <w:rsid w:val="00EF67D6"/>
    <w:rsid w:val="00EF767B"/>
    <w:rsid w:val="00F14B54"/>
    <w:rsid w:val="00F16402"/>
    <w:rsid w:val="00F1780C"/>
    <w:rsid w:val="00F2788A"/>
    <w:rsid w:val="00F3799A"/>
    <w:rsid w:val="00F404B0"/>
    <w:rsid w:val="00F61725"/>
    <w:rsid w:val="00F75A52"/>
    <w:rsid w:val="00F81E60"/>
    <w:rsid w:val="00F82512"/>
    <w:rsid w:val="00F8321B"/>
    <w:rsid w:val="00F853EC"/>
    <w:rsid w:val="00F857DA"/>
    <w:rsid w:val="00F8781A"/>
    <w:rsid w:val="00F90D5B"/>
    <w:rsid w:val="00FA51E5"/>
    <w:rsid w:val="00FA523D"/>
    <w:rsid w:val="00FA672D"/>
    <w:rsid w:val="00FB04AC"/>
    <w:rsid w:val="00FB1A4B"/>
    <w:rsid w:val="00FB60D6"/>
    <w:rsid w:val="00FC51DA"/>
    <w:rsid w:val="00FE1F08"/>
    <w:rsid w:val="00FE6A90"/>
    <w:rsid w:val="00FF28DA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04C67A"/>
  <w15:chartTrackingRefBased/>
  <w15:docId w15:val="{69F45FD2-142C-47C3-9C03-48289EC4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BCF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3D30C9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3D30C9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3D30C9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1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3D30C9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183F8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rFonts w:ascii="Palatino Linotype" w:hAnsi="Palatino Linotype"/>
        <w:b w:val="0"/>
        <w:bCs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2"/>
      </w:numPr>
      <w:contextualSpacing/>
    </w:pPr>
  </w:style>
  <w:style w:type="paragraph" w:styleId="ListNumber">
    <w:name w:val="List Number"/>
    <w:basedOn w:val="Normal"/>
    <w:unhideWhenUsed/>
    <w:qFormat/>
    <w:rsid w:val="007F2BD8"/>
    <w:pPr>
      <w:numPr>
        <w:numId w:val="3"/>
      </w:numPr>
      <w:suppressAutoHyphens/>
      <w:spacing w:before="120" w:after="60"/>
    </w:pPr>
    <w:rPr>
      <w:rFonts w:asciiTheme="minorHAnsi" w:hAnsiTheme="minorHAns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3B19C1"/>
    <w:rPr>
      <w:color w:val="808080"/>
      <w:shd w:val="clear" w:color="auto" w:fill="E6E6E6"/>
    </w:rPr>
  </w:style>
  <w:style w:type="paragraph" w:customStyle="1" w:styleId="AttList">
    <w:name w:val="Att List"/>
    <w:link w:val="AttListChar"/>
    <w:qFormat/>
    <w:rsid w:val="00504B5C"/>
    <w:pPr>
      <w:numPr>
        <w:numId w:val="5"/>
      </w:numPr>
      <w:spacing w:line="240" w:lineRule="auto"/>
    </w:pPr>
    <w:rPr>
      <w:rFonts w:eastAsia="Times New Roman" w:cs="Times New Roman"/>
      <w:sz w:val="24"/>
      <w:szCs w:val="24"/>
    </w:rPr>
  </w:style>
  <w:style w:type="character" w:customStyle="1" w:styleId="AttListChar">
    <w:name w:val="Att List Char"/>
    <w:basedOn w:val="DefaultParagraphFont"/>
    <w:link w:val="AttList"/>
    <w:rsid w:val="00504B5C"/>
    <w:rPr>
      <w:rFonts w:eastAsia="Times New Roman" w:cs="Times New Roman"/>
      <w:sz w:val="24"/>
      <w:szCs w:val="24"/>
    </w:rPr>
  </w:style>
  <w:style w:type="paragraph" w:customStyle="1" w:styleId="Section">
    <w:name w:val="Section"/>
    <w:basedOn w:val="Normal"/>
    <w:next w:val="ListNumber"/>
    <w:rsid w:val="00152C44"/>
    <w:pPr>
      <w:numPr>
        <w:numId w:val="6"/>
      </w:numPr>
      <w:tabs>
        <w:tab w:val="left" w:pos="1080"/>
      </w:tabs>
      <w:spacing w:line="240" w:lineRule="auto"/>
    </w:pPr>
    <w:rPr>
      <w:rFonts w:ascii="Arial" w:eastAsia="Times New Roman" w:hAnsi="Arial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6365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6365C"/>
    <w:pPr>
      <w:widowControl w:val="0"/>
      <w:spacing w:before="107" w:after="0" w:line="240" w:lineRule="auto"/>
      <w:ind w:left="117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06365C"/>
    <w:rPr>
      <w:rFonts w:ascii="Times New Roman" w:eastAsia="Times New Roman" w:hAnsi="Times New Roman"/>
    </w:rPr>
  </w:style>
  <w:style w:type="character" w:styleId="Strong">
    <w:name w:val="Strong"/>
    <w:basedOn w:val="DefaultParagraphFont"/>
    <w:uiPriority w:val="22"/>
    <w:qFormat/>
    <w:rsid w:val="00EC604B"/>
    <w:rPr>
      <w:b/>
      <w:bCs/>
    </w:rPr>
  </w:style>
  <w:style w:type="table" w:customStyle="1" w:styleId="WECCTableStyle1">
    <w:name w:val="WECC Table Style1"/>
    <w:basedOn w:val="ListTable3-Accent1"/>
    <w:uiPriority w:val="99"/>
    <w:rsid w:val="009F2BC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Lucida Sans" w:hAnsi="Lucida Sans"/>
        <w:b/>
        <w:bCs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rFonts w:ascii="Palatino Linotype" w:hAnsi="Palatino Linotype"/>
        <w:b w:val="0"/>
        <w:bCs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Revision">
    <w:name w:val="Revision"/>
    <w:hidden/>
    <w:uiPriority w:val="99"/>
    <w:semiHidden/>
    <w:rsid w:val="0073226C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704782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5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71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6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4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5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black@wecc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cc.org/Reliability/WECC-0148%20VAR-501-WECC-3.1%20-%20Letter%20to%20WSC%20Requesting%20Information%20Only%20Filing%20-%20FINAL.docx" TargetMode="External"/><Relationship Id="rId2" Type="http://schemas.openxmlformats.org/officeDocument/2006/relationships/hyperlink" Target="https://www.wecc.org/Administrative/WECC-0148%20Notice%20of%20No%20Substantive%20Change.pdf" TargetMode="External"/><Relationship Id="rId1" Type="http://schemas.openxmlformats.org/officeDocument/2006/relationships/hyperlink" Target="https://www.wecc.org/Reliability/WECC%20Reliability%20Standards%20Development%20Procedures%20-%20FERC%20Approved%2009-13-2021.pdf" TargetMode="External"/><Relationship Id="rId4" Type="http://schemas.openxmlformats.org/officeDocument/2006/relationships/hyperlink" Target="https://www.wecc.org/Administrative/2022-03-16%20WSC%20Proposed%20Meeting%20Minutes%20for%20approval%202022-12-06-2022%20-%20FINAL%20FROM%20TECH.doc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ResponseToCommen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2257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WECC-0148</TermName>
          <TermId xmlns="http://schemas.microsoft.com/office/infopath/2007/PartnerControls">9541e38b-7400-4221-9974-85052da10b63</TermId>
        </TermInfo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</Terms>
    </TaxKeywordTaxHTField>
    <Approver xmlns="4bd63098-0c83-43cf-abdd-085f2cc55a51">
      <UserInfo>
        <DisplayName>Crane, Donovan</DisplayName>
        <AccountId>3104</AccountId>
        <AccountType/>
      </UserInfo>
    </Approver>
    <_dlc_DocId xmlns="4bd63098-0c83-43cf-abdd-085f2cc55a51">YWEQ7USXTMD7-3-13603</_dlc_DocId>
    <_dlc_DocIdUrl xmlns="4bd63098-0c83-43cf-abdd-085f2cc55a51">
      <Url>https://internal.wecc.org/_layouts/15/DocIdRedir.aspx?ID=YWEQ7USXTMD7-3-13603</Url>
      <Description>YWEQ7USXTMD7-3-13603</Description>
    </_dlc_DocIdUrl>
    <Jurisdiction xmlns="2fb8a92a-9032-49d6-b983-191f0a73b01f"/>
    <Standard_x0020_Family xmlns="2fb8a92a-9032-49d6-b983-191f0a73b01f">VAR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7563EFA-908F-4608-849D-098D085357CB}"/>
</file>

<file path=customXml/itemProps2.xml><?xml version="1.0" encoding="utf-8"?>
<ds:datastoreItem xmlns:ds="http://schemas.openxmlformats.org/officeDocument/2006/customXml" ds:itemID="{EE7B32F5-8395-4079-891D-10B98C5A1A0A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3.xml><?xml version="1.0" encoding="utf-8"?>
<ds:datastoreItem xmlns:ds="http://schemas.openxmlformats.org/officeDocument/2006/customXml" ds:itemID="{158CFF81-6EED-4F68-A5DF-468C662770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8EAFFD-5A9C-44A8-8238-AD8333C5F34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1FEC25F-8933-4A94-B4E9-88B17E20AF1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ResponseToComments</Template>
  <TotalTime>1</TotalTime>
  <Pages>14</Pages>
  <Words>2163</Words>
  <Characters>12334</Characters>
  <Application>Microsoft Office Word</Application>
  <DocSecurity>4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WECC-0141 Posting 3 FAC-501-WECC Path Removal - Attachment R3 - Response to Comments - DRAFT</vt:lpstr>
    </vt:vector>
  </TitlesOfParts>
  <Company/>
  <LinksUpToDate>false</LinksUpToDate>
  <CharactersWithSpaces>14469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WECC-0148 VAR-501-WECC-4 - NERC 45 Day Posting Response to Comments</dc:title>
  <dc:subject/>
  <dc:creator>Coleman, Chad</dc:creator>
  <cp:keywords>Submit and Review Comments; WECC-0148</cp:keywords>
  <dc:description/>
  <cp:lastModifiedBy>Black, Shannon</cp:lastModifiedBy>
  <cp:revision>2</cp:revision>
  <cp:lastPrinted>2021-07-13T22:36:00Z</cp:lastPrinted>
  <dcterms:created xsi:type="dcterms:W3CDTF">2023-10-26T18:46:00Z</dcterms:created>
  <dcterms:modified xsi:type="dcterms:W3CDTF">2023-10-26T18:46:00Z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c609c5ab-d9f4-402a-8816-9990310bf5ce</vt:lpwstr>
  </property>
  <property fmtid="{D5CDD505-2E9C-101B-9397-08002B2CF9AE}" pid="4" name="TaxKeyword">
    <vt:lpwstr>2257;#WECC-0148|9541e38b-7400-4221-9974-85052da10b63;#650;#Submit and Review Comments|b87a555a-b3e8-4e12-b0c3-be4bd0ab7d0f</vt:lpwstr>
  </property>
  <property fmtid="{D5CDD505-2E9C-101B-9397-08002B2CF9AE}" pid="5" name="ClassificationContentMarkingHeaderShapeIds">
    <vt:lpwstr>48aa44f1,fc86e35,91281f9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2023-10-11T21:52:12Z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495f4363-4134-495c-b197-f990e92f6e7e</vt:lpwstr>
  </property>
  <property fmtid="{D5CDD505-2E9C-101B-9397-08002B2CF9AE}" pid="14" name="MSIP_Label_878e9819-3d07-47f7-9697-834686d925a0_ContentBits">
    <vt:lpwstr>1</vt:lpwstr>
  </property>
</Properties>
</file>