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299C9" w14:textId="0B451409" w:rsidR="00323BC9" w:rsidRPr="00E60569" w:rsidRDefault="0053685B" w:rsidP="00E60569">
      <w:pPr>
        <w:pStyle w:val="Heading1"/>
      </w:pPr>
      <w:r>
        <w:t xml:space="preserve">Posting </w:t>
      </w:r>
      <w:r w:rsidR="003F31E9">
        <w:t>1</w:t>
      </w:r>
    </w:p>
    <w:p w14:paraId="04529282" w14:textId="77777777" w:rsidR="0053685B" w:rsidRDefault="0053685B" w:rsidP="0053685B">
      <w:pPr>
        <w:pStyle w:val="Heading2"/>
      </w:pPr>
      <w:r>
        <w:t>Posting</w:t>
      </w:r>
    </w:p>
    <w:p w14:paraId="1073C33F" w14:textId="66D40463" w:rsidR="00143454" w:rsidRDefault="0094025E" w:rsidP="0053685B">
      <w:bookmarkStart w:id="0" w:name="_Hlk17896249"/>
      <w:r>
        <w:t>Th</w:t>
      </w:r>
      <w:r w:rsidR="00A27E3A">
        <w:t xml:space="preserve">is project was posted </w:t>
      </w:r>
      <w:r>
        <w:t>for comment from</w:t>
      </w:r>
      <w:r w:rsidR="00A27E3A">
        <w:t xml:space="preserve"> </w:t>
      </w:r>
      <w:r w:rsidR="00171A2D">
        <w:t xml:space="preserve">August </w:t>
      </w:r>
      <w:r w:rsidR="007138C9">
        <w:t>22</w:t>
      </w:r>
      <w:r w:rsidR="00171A2D">
        <w:t xml:space="preserve"> </w:t>
      </w:r>
      <w:r w:rsidR="007511E4">
        <w:t xml:space="preserve">through </w:t>
      </w:r>
      <w:r w:rsidR="00171A2D">
        <w:t xml:space="preserve">September </w:t>
      </w:r>
      <w:r w:rsidR="00362D23">
        <w:t>2</w:t>
      </w:r>
      <w:r w:rsidR="007138C9">
        <w:t>1</w:t>
      </w:r>
      <w:r w:rsidR="00171A2D">
        <w:t xml:space="preserve">, 2022.  </w:t>
      </w:r>
      <w:r w:rsidR="00716BCC">
        <w:t xml:space="preserve"> </w:t>
      </w:r>
    </w:p>
    <w:p w14:paraId="0592FFD5" w14:textId="7254F1C1" w:rsidR="008D7432" w:rsidRDefault="0053685B" w:rsidP="0053685B">
      <w:r>
        <w:t xml:space="preserve">WECC distributed notice for the </w:t>
      </w:r>
      <w:r w:rsidR="00DE4285">
        <w:t xml:space="preserve">posting on </w:t>
      </w:r>
      <w:r w:rsidR="007138C9">
        <w:t xml:space="preserve">August 10, 2022.  </w:t>
      </w:r>
      <w:r>
        <w:t xml:space="preserve">The </w:t>
      </w:r>
      <w:r w:rsidR="001B5EEC">
        <w:t>drafting team (</w:t>
      </w:r>
      <w:r>
        <w:t>DT</w:t>
      </w:r>
      <w:r w:rsidR="001B5EEC">
        <w:t>)</w:t>
      </w:r>
      <w:r>
        <w:t xml:space="preserve"> asked stakeholders to provide feedback on the proposed document</w:t>
      </w:r>
      <w:r w:rsidR="008D7432">
        <w:t>(</w:t>
      </w:r>
      <w:r w:rsidR="00B437B5">
        <w:t>s</w:t>
      </w:r>
      <w:r w:rsidR="008D7432">
        <w:t>)</w:t>
      </w:r>
      <w:r>
        <w:t xml:space="preserve"> through a standardized electronic template.</w:t>
      </w:r>
    </w:p>
    <w:p w14:paraId="736D4D8A" w14:textId="37036293" w:rsidR="00FF343F" w:rsidRDefault="009569DD" w:rsidP="0053685B">
      <w:r w:rsidRPr="009569DD">
        <w:t xml:space="preserve">One </w:t>
      </w:r>
      <w:r w:rsidR="00FF343F" w:rsidRPr="009569DD">
        <w:t>comment</w:t>
      </w:r>
      <w:r w:rsidRPr="009569DD">
        <w:t xml:space="preserve"> was </w:t>
      </w:r>
      <w:r w:rsidR="00FF343F" w:rsidRPr="009569DD">
        <w:t xml:space="preserve">received on </w:t>
      </w:r>
      <w:r w:rsidR="005D7F49" w:rsidRPr="009569DD">
        <w:t xml:space="preserve">the </w:t>
      </w:r>
      <w:r w:rsidR="00FF343F" w:rsidRPr="009569DD">
        <w:t>project.</w:t>
      </w:r>
      <w:r w:rsidR="00FF343F">
        <w:t xml:space="preserve"> </w:t>
      </w:r>
    </w:p>
    <w:p w14:paraId="4344AC0E" w14:textId="77777777" w:rsidR="0053685B" w:rsidRDefault="0053685B" w:rsidP="0053685B">
      <w:pPr>
        <w:pStyle w:val="Heading2"/>
      </w:pPr>
      <w:r>
        <w:t>Location of Comments</w:t>
      </w:r>
    </w:p>
    <w:p w14:paraId="3C8977EB" w14:textId="77F22FA8" w:rsidR="0053685B" w:rsidRDefault="00A27E3A" w:rsidP="0053685B">
      <w:r>
        <w:t xml:space="preserve">Comments can </w:t>
      </w:r>
      <w:r w:rsidR="00FF343F">
        <w:t xml:space="preserve">be </w:t>
      </w:r>
      <w:r w:rsidR="0053685B">
        <w:t>viewed in their original format on the</w:t>
      </w:r>
      <w:r w:rsidR="007138C9">
        <w:t xml:space="preserve"> </w:t>
      </w:r>
      <w:hyperlink r:id="rId12" w:history="1">
        <w:r w:rsidR="007138C9">
          <w:rPr>
            <w:rStyle w:val="Hyperlink"/>
          </w:rPr>
          <w:t>WECC-0147</w:t>
        </w:r>
      </w:hyperlink>
      <w:r w:rsidR="007138C9">
        <w:t xml:space="preserve"> </w:t>
      </w:r>
      <w:r w:rsidR="0053685B">
        <w:t>project page</w:t>
      </w:r>
      <w:r>
        <w:t xml:space="preserve"> </w:t>
      </w:r>
      <w:r w:rsidR="0053685B">
        <w:t>under the “Submit and Review Comments” accordion.</w:t>
      </w:r>
    </w:p>
    <w:p w14:paraId="00CA3C41" w14:textId="77777777" w:rsidR="0053685B" w:rsidRDefault="0053685B" w:rsidP="0053685B">
      <w:pPr>
        <w:pStyle w:val="Heading2"/>
      </w:pPr>
      <w:r>
        <w:t>Changes in Response to Comment</w:t>
      </w:r>
    </w:p>
    <w:p w14:paraId="6981F070" w14:textId="6315C6BB" w:rsidR="00171A2D" w:rsidRDefault="007138C9" w:rsidP="0053685B">
      <w:pPr>
        <w:pStyle w:val="Heading2"/>
        <w:rPr>
          <w:rFonts w:ascii="Palatino Linotype" w:hAnsi="Palatino Linotype"/>
          <w:b w:val="0"/>
          <w:bCs/>
          <w:sz w:val="22"/>
        </w:rPr>
      </w:pPr>
      <w:r w:rsidRPr="007138C9">
        <w:rPr>
          <w:rFonts w:ascii="Palatino Linotype" w:hAnsi="Palatino Linotype"/>
          <w:b w:val="0"/>
          <w:bCs/>
          <w:sz w:val="22"/>
          <w:highlight w:val="yellow"/>
        </w:rPr>
        <w:t>TEXT</w:t>
      </w:r>
      <w:r w:rsidR="009569DD" w:rsidRPr="009569DD">
        <w:rPr>
          <w:rFonts w:ascii="Palatino Linotype" w:hAnsi="Palatino Linotype"/>
          <w:b w:val="0"/>
          <w:bCs/>
          <w:sz w:val="22"/>
        </w:rPr>
        <w:t xml:space="preserve"> </w:t>
      </w:r>
    </w:p>
    <w:p w14:paraId="09695891" w14:textId="6BF5220D" w:rsidR="0053685B" w:rsidRPr="006501CE" w:rsidRDefault="0053685B" w:rsidP="0053685B">
      <w:pPr>
        <w:pStyle w:val="Heading2"/>
      </w:pPr>
      <w:r w:rsidRPr="006501CE">
        <w:t>Minority View</w:t>
      </w:r>
    </w:p>
    <w:p w14:paraId="67B29F2A" w14:textId="77777777" w:rsidR="007138C9" w:rsidRDefault="007138C9" w:rsidP="008B6516">
      <w:r w:rsidRPr="007138C9">
        <w:rPr>
          <w:highlight w:val="yellow"/>
        </w:rPr>
        <w:t>TEXT</w:t>
      </w:r>
    </w:p>
    <w:p w14:paraId="257D636B" w14:textId="3E79F4D7" w:rsidR="00171A2D" w:rsidRDefault="009569DD" w:rsidP="008B6516">
      <w:r w:rsidRPr="009569DD">
        <w:t xml:space="preserve">There was no minority view. </w:t>
      </w:r>
    </w:p>
    <w:p w14:paraId="4368A7CD" w14:textId="77777777" w:rsidR="0053685B" w:rsidRDefault="0053685B" w:rsidP="0053685B">
      <w:pPr>
        <w:pStyle w:val="Heading2"/>
      </w:pPr>
      <w:r>
        <w:t>Proposed Effective Date</w:t>
      </w:r>
    </w:p>
    <w:p w14:paraId="18AFFDBF" w14:textId="4EA5ED93" w:rsidR="007138C9" w:rsidRDefault="0094025E" w:rsidP="0053685B">
      <w:r>
        <w:t>The proposed effective date is</w:t>
      </w:r>
      <w:r w:rsidR="00FF343F">
        <w:t xml:space="preserve"> </w:t>
      </w:r>
      <w:r w:rsidR="007138C9">
        <w:t>t</w:t>
      </w:r>
      <w:r w:rsidR="007138C9" w:rsidRPr="007138C9">
        <w:t xml:space="preserve">he first day of the second quarter following regulatory approval. </w:t>
      </w:r>
    </w:p>
    <w:p w14:paraId="3917EE5E" w14:textId="77777777" w:rsidR="0053685B" w:rsidRDefault="0053685B" w:rsidP="0053685B">
      <w:pPr>
        <w:pStyle w:val="Heading2"/>
      </w:pPr>
      <w:r>
        <w:t>Justification</w:t>
      </w:r>
    </w:p>
    <w:bookmarkEnd w:id="0"/>
    <w:p w14:paraId="36AD169A" w14:textId="2E012BA3" w:rsidR="007138C9" w:rsidRDefault="007138C9" w:rsidP="0094025E">
      <w:pPr>
        <w:rPr>
          <w:rFonts w:eastAsia="Palatino Linotype" w:cs="Times New Roman"/>
        </w:rPr>
      </w:pPr>
      <w:r w:rsidRPr="007138C9">
        <w:rPr>
          <w:rFonts w:eastAsia="Palatino Linotype" w:cs="Times New Roman"/>
          <w:highlight w:val="yellow"/>
        </w:rPr>
        <w:t>TEXT</w:t>
      </w:r>
    </w:p>
    <w:p w14:paraId="66205DD1" w14:textId="4E97F55F" w:rsidR="007A64C7" w:rsidRDefault="00591960" w:rsidP="0094025E">
      <w:pPr>
        <w:rPr>
          <w:rFonts w:eastAsia="Palatino Linotype" w:cs="Times New Roman"/>
        </w:rPr>
      </w:pPr>
      <w:r>
        <w:rPr>
          <w:rFonts w:eastAsia="Palatino Linotype" w:cs="Times New Roman"/>
        </w:rPr>
        <w:t>E</w:t>
      </w:r>
      <w:r w:rsidR="00EA0066">
        <w:rPr>
          <w:rFonts w:eastAsia="Palatino Linotype" w:cs="Times New Roman"/>
        </w:rPr>
        <w:t>ntities may be using planning criteria other than the specified default</w:t>
      </w:r>
      <w:r w:rsidR="004A61E0">
        <w:rPr>
          <w:rFonts w:eastAsia="Palatino Linotype" w:cs="Times New Roman"/>
        </w:rPr>
        <w:t xml:space="preserve">s. </w:t>
      </w:r>
      <w:r w:rsidR="00EA0066">
        <w:rPr>
          <w:rFonts w:eastAsia="Palatino Linotype" w:cs="Times New Roman"/>
        </w:rPr>
        <w:t xml:space="preserve">Setting the effective date as the first day of the second quarter should allow sufficient time to implement </w:t>
      </w:r>
      <w:r w:rsidR="008D34AA">
        <w:rPr>
          <w:rFonts w:eastAsia="Palatino Linotype" w:cs="Times New Roman"/>
        </w:rPr>
        <w:t>default criteria</w:t>
      </w:r>
      <w:r>
        <w:rPr>
          <w:rFonts w:eastAsia="Palatino Linotype" w:cs="Times New Roman"/>
        </w:rPr>
        <w:t xml:space="preserve">. </w:t>
      </w:r>
    </w:p>
    <w:p w14:paraId="02BC1AAF" w14:textId="0EA533BA" w:rsidR="0094025E" w:rsidRPr="0094025E" w:rsidRDefault="0094025E" w:rsidP="0094025E">
      <w:pPr>
        <w:suppressAutoHyphens/>
        <w:spacing w:before="240"/>
        <w:outlineLvl w:val="1"/>
        <w:rPr>
          <w:rFonts w:ascii="Lucida Sans" w:eastAsia="Palatino Linotype" w:hAnsi="Lucida Sans" w:cs="Times New Roman"/>
          <w:b/>
          <w:sz w:val="24"/>
        </w:rPr>
      </w:pPr>
      <w:r w:rsidRPr="0094025E">
        <w:rPr>
          <w:rFonts w:ascii="Lucida Sans" w:eastAsia="Palatino Linotype" w:hAnsi="Lucida Sans" w:cs="Times New Roman"/>
          <w:b/>
          <w:sz w:val="24"/>
        </w:rPr>
        <w:t xml:space="preserve">Impact on Other </w:t>
      </w:r>
      <w:r w:rsidR="007138C9">
        <w:rPr>
          <w:rFonts w:ascii="Lucida Sans" w:eastAsia="Palatino Linotype" w:hAnsi="Lucida Sans" w:cs="Times New Roman"/>
          <w:b/>
          <w:sz w:val="24"/>
        </w:rPr>
        <w:t xml:space="preserve">Documents </w:t>
      </w:r>
    </w:p>
    <w:p w14:paraId="05585371" w14:textId="77777777" w:rsidR="00FF343F" w:rsidRDefault="00FF343F" w:rsidP="0094025E">
      <w:pPr>
        <w:rPr>
          <w:rFonts w:eastAsia="Palatino Linotype" w:cs="Times New Roman"/>
        </w:rPr>
      </w:pPr>
      <w:r w:rsidRPr="007138C9">
        <w:rPr>
          <w:rFonts w:eastAsia="Palatino Linotype" w:cs="Times New Roman"/>
          <w:highlight w:val="yellow"/>
        </w:rPr>
        <w:t>None.</w:t>
      </w:r>
    </w:p>
    <w:p w14:paraId="2885BB72" w14:textId="77777777" w:rsidR="0053685B" w:rsidRDefault="0053685B" w:rsidP="0053685B">
      <w:pPr>
        <w:pStyle w:val="Heading2"/>
      </w:pPr>
      <w:r>
        <w:lastRenderedPageBreak/>
        <w:t>Action Plan</w:t>
      </w:r>
      <w:r w:rsidR="008446F5">
        <w:t xml:space="preserve"> </w:t>
      </w:r>
    </w:p>
    <w:p w14:paraId="19534B62" w14:textId="519913CC" w:rsidR="007138C9" w:rsidRPr="007138C9" w:rsidRDefault="007138C9" w:rsidP="00EA0066">
      <w:pPr>
        <w:pStyle w:val="Normal2"/>
        <w:ind w:left="0"/>
        <w:rPr>
          <w:highlight w:val="yellow"/>
        </w:rPr>
      </w:pPr>
      <w:r w:rsidRPr="007138C9">
        <w:rPr>
          <w:highlight w:val="yellow"/>
        </w:rPr>
        <w:t>TEXT</w:t>
      </w:r>
    </w:p>
    <w:p w14:paraId="2C46958D" w14:textId="0C191D7A" w:rsidR="001D0C9D" w:rsidRDefault="0068547F" w:rsidP="00EA0066">
      <w:pPr>
        <w:pStyle w:val="Normal2"/>
        <w:ind w:left="0"/>
      </w:pPr>
      <w:r w:rsidRPr="007138C9">
        <w:rPr>
          <w:highlight w:val="yellow"/>
        </w:rPr>
        <w:t xml:space="preserve">On </w:t>
      </w:r>
      <w:r w:rsidR="001D0C9D">
        <w:rPr>
          <w:highlight w:val="yellow"/>
        </w:rPr>
        <w:t xml:space="preserve">October 6, 2022, </w:t>
      </w:r>
      <w:r w:rsidR="00FC3C03" w:rsidRPr="007138C9">
        <w:rPr>
          <w:highlight w:val="yellow"/>
        </w:rPr>
        <w:t>the</w:t>
      </w:r>
      <w:r w:rsidR="001D0C9D">
        <w:rPr>
          <w:highlight w:val="yellow"/>
        </w:rPr>
        <w:t xml:space="preserve"> </w:t>
      </w:r>
      <w:hyperlink r:id="rId13" w:history="1">
        <w:r w:rsidR="001D0C9D">
          <w:rPr>
            <w:rStyle w:val="Hyperlink"/>
          </w:rPr>
          <w:t xml:space="preserve">WECC-0147 </w:t>
        </w:r>
      </w:hyperlink>
      <w:r w:rsidR="001D0C9D">
        <w:t>BAL-004-WECC-4, Automatic Time Error Correction (ATEC) Drafting Team (DT) a</w:t>
      </w:r>
      <w:r w:rsidRPr="00FC3C03">
        <w:t xml:space="preserve">greed </w:t>
      </w:r>
      <w:r w:rsidR="00EA0066" w:rsidRPr="00FC3C03">
        <w:t>to</w:t>
      </w:r>
      <w:r w:rsidR="001D0C9D">
        <w:t>…</w:t>
      </w:r>
      <w:r w:rsidR="00EA0066" w:rsidRPr="00FC3C03">
        <w:t xml:space="preserve"> </w:t>
      </w:r>
    </w:p>
    <w:p w14:paraId="081051C9" w14:textId="77777777" w:rsidR="001D0C9D" w:rsidRDefault="001D0C9D" w:rsidP="00EA0066">
      <w:pPr>
        <w:pStyle w:val="Normal2"/>
        <w:ind w:left="0"/>
      </w:pPr>
    </w:p>
    <w:p w14:paraId="27061F53" w14:textId="77777777" w:rsidR="001D0C9D" w:rsidRDefault="001D0C9D" w:rsidP="00EA0066">
      <w:pPr>
        <w:pStyle w:val="Normal2"/>
        <w:ind w:left="0"/>
      </w:pPr>
    </w:p>
    <w:p w14:paraId="6659D875" w14:textId="751E5093" w:rsidR="00582237" w:rsidRPr="006229B7" w:rsidRDefault="00FC3C03" w:rsidP="00EA0066">
      <w:pPr>
        <w:pStyle w:val="Normal2"/>
        <w:ind w:left="0"/>
        <w:rPr>
          <w:highlight w:val="yellow"/>
        </w:rPr>
      </w:pPr>
      <w:r w:rsidRPr="001D0C9D">
        <w:rPr>
          <w:highlight w:val="yellow"/>
        </w:rPr>
        <w:t>forward the project to the WECC Standards Committee (WSC) with a request for ballot.</w:t>
      </w:r>
      <w:r w:rsidR="00582237" w:rsidRPr="001D0C9D">
        <w:rPr>
          <w:highlight w:val="yellow"/>
        </w:rPr>
        <w:t xml:space="preserve">  Because the next duly</w:t>
      </w:r>
      <w:r w:rsidR="00582237">
        <w:t xml:space="preserve"> </w:t>
      </w:r>
      <w:r w:rsidR="00582237" w:rsidRPr="006229B7">
        <w:rPr>
          <w:highlight w:val="yellow"/>
        </w:rPr>
        <w:t xml:space="preserve">noticed WSC meeting is not scheduled until December 2022, staff will request that the WSC consider approving the request by taking an Action Without a Meeting per the WSC Charter.  If approved, staff will open a Ballot Pool followed by a ballot. </w:t>
      </w:r>
    </w:p>
    <w:p w14:paraId="2DF6C873" w14:textId="77777777" w:rsidR="00582237" w:rsidRPr="006229B7" w:rsidRDefault="00582237" w:rsidP="00EA0066">
      <w:pPr>
        <w:pStyle w:val="Normal2"/>
        <w:ind w:left="0"/>
        <w:rPr>
          <w:highlight w:val="yellow"/>
        </w:rPr>
      </w:pPr>
      <w:bookmarkStart w:id="1" w:name="_Hlk113885103"/>
      <w:r w:rsidRPr="006229B7">
        <w:rPr>
          <w:highlight w:val="yellow"/>
        </w:rPr>
        <w:t xml:space="preserve">Targeted events are as follows: </w:t>
      </w:r>
    </w:p>
    <w:p w14:paraId="08D0BFA9" w14:textId="18066625" w:rsidR="00582237" w:rsidRPr="006229B7" w:rsidRDefault="00582237" w:rsidP="00582237">
      <w:pPr>
        <w:pStyle w:val="Normal2"/>
        <w:numPr>
          <w:ilvl w:val="0"/>
          <w:numId w:val="40"/>
        </w:numPr>
        <w:rPr>
          <w:highlight w:val="yellow"/>
        </w:rPr>
      </w:pPr>
      <w:r w:rsidRPr="006229B7">
        <w:rPr>
          <w:highlight w:val="yellow"/>
        </w:rPr>
        <w:t>Forwarded to the WSC</w:t>
      </w:r>
      <w:r w:rsidRPr="006229B7">
        <w:rPr>
          <w:highlight w:val="yellow"/>
        </w:rPr>
        <w:tab/>
      </w:r>
      <w:r w:rsidRPr="006229B7">
        <w:rPr>
          <w:highlight w:val="yellow"/>
        </w:rPr>
        <w:tab/>
      </w:r>
      <w:r w:rsidRPr="006229B7">
        <w:rPr>
          <w:highlight w:val="yellow"/>
        </w:rPr>
        <w:tab/>
        <w:t>September 15, 2022</w:t>
      </w:r>
    </w:p>
    <w:p w14:paraId="4889493F" w14:textId="6DCA9348" w:rsidR="00582237" w:rsidRPr="006229B7" w:rsidRDefault="0053752C" w:rsidP="00582237">
      <w:pPr>
        <w:pStyle w:val="Normal2"/>
        <w:numPr>
          <w:ilvl w:val="0"/>
          <w:numId w:val="40"/>
        </w:numPr>
        <w:rPr>
          <w:highlight w:val="yellow"/>
        </w:rPr>
      </w:pPr>
      <w:r w:rsidRPr="006229B7">
        <w:rPr>
          <w:highlight w:val="yellow"/>
        </w:rPr>
        <w:t>WSC Action Without a Meeting</w:t>
      </w:r>
      <w:r w:rsidRPr="006229B7">
        <w:rPr>
          <w:highlight w:val="yellow"/>
        </w:rPr>
        <w:tab/>
      </w:r>
      <w:r w:rsidRPr="006229B7">
        <w:rPr>
          <w:highlight w:val="yellow"/>
        </w:rPr>
        <w:tab/>
        <w:t>September 29, 2022</w:t>
      </w:r>
    </w:p>
    <w:p w14:paraId="0F81132A" w14:textId="594A24B8" w:rsidR="0053752C" w:rsidRPr="006229B7" w:rsidRDefault="0053752C" w:rsidP="00582237">
      <w:pPr>
        <w:pStyle w:val="Normal2"/>
        <w:numPr>
          <w:ilvl w:val="0"/>
          <w:numId w:val="40"/>
        </w:numPr>
        <w:rPr>
          <w:highlight w:val="yellow"/>
        </w:rPr>
      </w:pPr>
      <w:r w:rsidRPr="006229B7">
        <w:rPr>
          <w:highlight w:val="yellow"/>
        </w:rPr>
        <w:t>Ballot Pool Opened</w:t>
      </w:r>
      <w:r w:rsidRPr="006229B7">
        <w:rPr>
          <w:highlight w:val="yellow"/>
        </w:rPr>
        <w:tab/>
      </w:r>
      <w:r w:rsidRPr="006229B7">
        <w:rPr>
          <w:highlight w:val="yellow"/>
        </w:rPr>
        <w:tab/>
      </w:r>
      <w:r w:rsidRPr="006229B7">
        <w:rPr>
          <w:highlight w:val="yellow"/>
        </w:rPr>
        <w:tab/>
      </w:r>
      <w:r w:rsidRPr="006229B7">
        <w:rPr>
          <w:highlight w:val="yellow"/>
        </w:rPr>
        <w:tab/>
        <w:t>October 6, 2022</w:t>
      </w:r>
    </w:p>
    <w:p w14:paraId="5E25F154" w14:textId="294654E0" w:rsidR="0053752C" w:rsidRPr="006229B7" w:rsidRDefault="0053752C" w:rsidP="00582237">
      <w:pPr>
        <w:pStyle w:val="Normal2"/>
        <w:numPr>
          <w:ilvl w:val="0"/>
          <w:numId w:val="40"/>
        </w:numPr>
        <w:rPr>
          <w:highlight w:val="yellow"/>
        </w:rPr>
      </w:pPr>
      <w:r w:rsidRPr="006229B7">
        <w:rPr>
          <w:highlight w:val="yellow"/>
        </w:rPr>
        <w:t>Ballot Pool Closed</w:t>
      </w:r>
      <w:r w:rsidRPr="006229B7">
        <w:rPr>
          <w:highlight w:val="yellow"/>
        </w:rPr>
        <w:tab/>
      </w:r>
      <w:r w:rsidRPr="006229B7">
        <w:rPr>
          <w:highlight w:val="yellow"/>
        </w:rPr>
        <w:tab/>
      </w:r>
      <w:r w:rsidRPr="006229B7">
        <w:rPr>
          <w:highlight w:val="yellow"/>
        </w:rPr>
        <w:tab/>
      </w:r>
      <w:r w:rsidRPr="006229B7">
        <w:rPr>
          <w:highlight w:val="yellow"/>
        </w:rPr>
        <w:tab/>
        <w:t>October 20, 2022</w:t>
      </w:r>
    </w:p>
    <w:p w14:paraId="0A32CF4C" w14:textId="059396CF" w:rsidR="0053752C" w:rsidRPr="006229B7" w:rsidRDefault="0053752C" w:rsidP="00582237">
      <w:pPr>
        <w:pStyle w:val="Normal2"/>
        <w:numPr>
          <w:ilvl w:val="0"/>
          <w:numId w:val="40"/>
        </w:numPr>
        <w:rPr>
          <w:highlight w:val="yellow"/>
        </w:rPr>
      </w:pPr>
      <w:r w:rsidRPr="006229B7">
        <w:rPr>
          <w:highlight w:val="yellow"/>
        </w:rPr>
        <w:t>Standards Briefing</w:t>
      </w:r>
      <w:r w:rsidRPr="006229B7">
        <w:rPr>
          <w:highlight w:val="yellow"/>
        </w:rPr>
        <w:tab/>
      </w:r>
      <w:r w:rsidRPr="006229B7">
        <w:rPr>
          <w:highlight w:val="yellow"/>
        </w:rPr>
        <w:tab/>
      </w:r>
      <w:r w:rsidRPr="006229B7">
        <w:rPr>
          <w:highlight w:val="yellow"/>
        </w:rPr>
        <w:tab/>
      </w:r>
      <w:r w:rsidRPr="006229B7">
        <w:rPr>
          <w:highlight w:val="yellow"/>
        </w:rPr>
        <w:tab/>
        <w:t>October 26, 2022</w:t>
      </w:r>
    </w:p>
    <w:p w14:paraId="0A0D3ABA" w14:textId="099F5EF1" w:rsidR="0053752C" w:rsidRPr="006229B7" w:rsidRDefault="0053752C" w:rsidP="00582237">
      <w:pPr>
        <w:pStyle w:val="Normal2"/>
        <w:numPr>
          <w:ilvl w:val="0"/>
          <w:numId w:val="40"/>
        </w:numPr>
        <w:rPr>
          <w:highlight w:val="yellow"/>
        </w:rPr>
      </w:pPr>
      <w:r w:rsidRPr="006229B7">
        <w:rPr>
          <w:highlight w:val="yellow"/>
        </w:rPr>
        <w:t>Ballot Opened</w:t>
      </w:r>
      <w:r w:rsidRPr="006229B7">
        <w:rPr>
          <w:highlight w:val="yellow"/>
        </w:rPr>
        <w:tab/>
      </w:r>
      <w:r w:rsidRPr="006229B7">
        <w:rPr>
          <w:highlight w:val="yellow"/>
        </w:rPr>
        <w:tab/>
      </w:r>
      <w:r w:rsidRPr="006229B7">
        <w:rPr>
          <w:highlight w:val="yellow"/>
        </w:rPr>
        <w:tab/>
      </w:r>
      <w:r w:rsidRPr="006229B7">
        <w:rPr>
          <w:highlight w:val="yellow"/>
        </w:rPr>
        <w:tab/>
      </w:r>
      <w:r w:rsidRPr="006229B7">
        <w:rPr>
          <w:highlight w:val="yellow"/>
        </w:rPr>
        <w:tab/>
        <w:t>October 27, 2022</w:t>
      </w:r>
    </w:p>
    <w:p w14:paraId="4209E6C4" w14:textId="1D718649" w:rsidR="0053752C" w:rsidRPr="006229B7" w:rsidRDefault="0053752C" w:rsidP="00582237">
      <w:pPr>
        <w:pStyle w:val="Normal2"/>
        <w:numPr>
          <w:ilvl w:val="0"/>
          <w:numId w:val="40"/>
        </w:numPr>
        <w:rPr>
          <w:highlight w:val="yellow"/>
        </w:rPr>
      </w:pPr>
      <w:r w:rsidRPr="006229B7">
        <w:rPr>
          <w:highlight w:val="yellow"/>
        </w:rPr>
        <w:t>Ballot Closed</w:t>
      </w:r>
      <w:r w:rsidRPr="006229B7">
        <w:rPr>
          <w:highlight w:val="yellow"/>
        </w:rPr>
        <w:tab/>
      </w:r>
      <w:r w:rsidRPr="006229B7">
        <w:rPr>
          <w:highlight w:val="yellow"/>
        </w:rPr>
        <w:tab/>
      </w:r>
      <w:r w:rsidRPr="006229B7">
        <w:rPr>
          <w:highlight w:val="yellow"/>
        </w:rPr>
        <w:tab/>
      </w:r>
      <w:r w:rsidRPr="006229B7">
        <w:rPr>
          <w:highlight w:val="yellow"/>
        </w:rPr>
        <w:tab/>
      </w:r>
      <w:r w:rsidRPr="006229B7">
        <w:rPr>
          <w:highlight w:val="yellow"/>
        </w:rPr>
        <w:tab/>
        <w:t>November 10, 2022</w:t>
      </w:r>
    </w:p>
    <w:p w14:paraId="27395B83" w14:textId="394D5CCF" w:rsidR="0053752C" w:rsidRPr="006229B7" w:rsidRDefault="0053752C" w:rsidP="00582237">
      <w:pPr>
        <w:pStyle w:val="Normal2"/>
        <w:numPr>
          <w:ilvl w:val="0"/>
          <w:numId w:val="40"/>
        </w:numPr>
        <w:rPr>
          <w:highlight w:val="yellow"/>
        </w:rPr>
      </w:pPr>
      <w:r w:rsidRPr="006229B7">
        <w:rPr>
          <w:highlight w:val="yellow"/>
        </w:rPr>
        <w:t>WECC Board of Directors (if approved)</w:t>
      </w:r>
      <w:r w:rsidRPr="006229B7">
        <w:rPr>
          <w:highlight w:val="yellow"/>
        </w:rPr>
        <w:tab/>
        <w:t>March 7, 2023</w:t>
      </w:r>
    </w:p>
    <w:p w14:paraId="67EE32C2" w14:textId="12DE8E51" w:rsidR="0053752C" w:rsidRPr="006229B7" w:rsidRDefault="0053752C" w:rsidP="00582237">
      <w:pPr>
        <w:pStyle w:val="Normal2"/>
        <w:numPr>
          <w:ilvl w:val="0"/>
          <w:numId w:val="40"/>
        </w:numPr>
        <w:rPr>
          <w:highlight w:val="yellow"/>
        </w:rPr>
      </w:pPr>
      <w:r w:rsidRPr="006229B7">
        <w:rPr>
          <w:highlight w:val="yellow"/>
        </w:rPr>
        <w:t>Effective Date</w:t>
      </w:r>
      <w:r w:rsidRPr="006229B7">
        <w:rPr>
          <w:highlight w:val="yellow"/>
        </w:rPr>
        <w:tab/>
      </w:r>
      <w:r w:rsidRPr="006229B7">
        <w:rPr>
          <w:highlight w:val="yellow"/>
        </w:rPr>
        <w:tab/>
      </w:r>
      <w:r w:rsidRPr="006229B7">
        <w:rPr>
          <w:highlight w:val="yellow"/>
        </w:rPr>
        <w:tab/>
      </w:r>
      <w:r w:rsidRPr="006229B7">
        <w:rPr>
          <w:highlight w:val="yellow"/>
        </w:rPr>
        <w:tab/>
      </w:r>
      <w:r w:rsidRPr="006229B7">
        <w:rPr>
          <w:highlight w:val="yellow"/>
        </w:rPr>
        <w:tab/>
      </w:r>
      <w:r w:rsidR="006A625A" w:rsidRPr="006229B7">
        <w:rPr>
          <w:highlight w:val="yellow"/>
        </w:rPr>
        <w:t>July 1, 2023</w:t>
      </w:r>
    </w:p>
    <w:p w14:paraId="2D74C106" w14:textId="1D8E9F23" w:rsidR="00EA0066" w:rsidRPr="00FC3C03" w:rsidRDefault="00FC3C03" w:rsidP="00EA0066">
      <w:pPr>
        <w:pStyle w:val="Normal2"/>
        <w:ind w:left="0"/>
      </w:pPr>
      <w:r w:rsidRPr="006229B7">
        <w:rPr>
          <w:highlight w:val="yellow"/>
        </w:rPr>
        <w:t>No further DT meetings are contemplated.</w:t>
      </w:r>
      <w:r w:rsidRPr="00FC3C03">
        <w:t xml:space="preserve"> </w:t>
      </w:r>
      <w:r w:rsidR="001B5EEC" w:rsidRPr="00FC3C03">
        <w:t xml:space="preserve"> </w:t>
      </w:r>
    </w:p>
    <w:bookmarkEnd w:id="1"/>
    <w:p w14:paraId="6E4FE88A" w14:textId="77777777" w:rsidR="0053685B" w:rsidRDefault="0053685B" w:rsidP="0053685B">
      <w:pPr>
        <w:pStyle w:val="Heading2"/>
      </w:pPr>
      <w:r w:rsidRPr="005A728A">
        <w:t>Contacts and Appeals</w:t>
      </w:r>
    </w:p>
    <w:p w14:paraId="0A98E9C0" w14:textId="35514F3F" w:rsidR="00C05765" w:rsidRDefault="0053685B" w:rsidP="008E2D28">
      <w:r>
        <w:t xml:space="preserve">If you feel your comment has been omitted or overlooked, please contact </w:t>
      </w:r>
      <w:hyperlink r:id="rId14" w:history="1">
        <w:r w:rsidR="005A728A">
          <w:rPr>
            <w:rStyle w:val="Hyperlink"/>
          </w:rPr>
          <w:t>W. Shannon Black</w:t>
        </w:r>
      </w:hyperlink>
      <w:r w:rsidR="005A728A">
        <w:t xml:space="preserve">, </w:t>
      </w:r>
      <w:r>
        <w:t>WECC Consultant, at (503) 307-5782. In addition, there is a WECC Reliability Standards appeals process.</w:t>
      </w:r>
    </w:p>
    <w:tbl>
      <w:tblPr>
        <w:tblStyle w:val="WECCTable"/>
        <w:tblW w:w="0" w:type="auto"/>
        <w:tblLook w:val="04A0" w:firstRow="1" w:lastRow="0" w:firstColumn="1" w:lastColumn="0" w:noHBand="0" w:noVBand="1"/>
      </w:tblPr>
      <w:tblGrid>
        <w:gridCol w:w="3685"/>
        <w:gridCol w:w="6385"/>
      </w:tblGrid>
      <w:tr w:rsidR="008E2D28" w14:paraId="60B1031B" w14:textId="77777777" w:rsidTr="008E2D28">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3685" w:type="dxa"/>
          </w:tcPr>
          <w:p w14:paraId="274C28B8" w14:textId="77777777" w:rsidR="008E2D28" w:rsidRDefault="008E2D28" w:rsidP="008E2D28">
            <w:r>
              <w:t>Commenter</w:t>
            </w:r>
          </w:p>
        </w:tc>
        <w:tc>
          <w:tcPr>
            <w:tcW w:w="6385" w:type="dxa"/>
          </w:tcPr>
          <w:p w14:paraId="2FC2D6A3" w14:textId="77777777" w:rsidR="008E2D28" w:rsidRDefault="008E2D28" w:rsidP="008E2D28">
            <w:pPr>
              <w:cnfStyle w:val="100000000000" w:firstRow="1" w:lastRow="0" w:firstColumn="0" w:lastColumn="0" w:oddVBand="0" w:evenVBand="0" w:oddHBand="0" w:evenHBand="0" w:firstRowFirstColumn="0" w:firstRowLastColumn="0" w:lastRowFirstColumn="0" w:lastRowLastColumn="0"/>
            </w:pPr>
            <w:r>
              <w:t>Organization</w:t>
            </w:r>
          </w:p>
        </w:tc>
      </w:tr>
      <w:tr w:rsidR="00143454" w14:paraId="62E4140E" w14:textId="77777777" w:rsidTr="0014345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685" w:type="dxa"/>
          </w:tcPr>
          <w:p w14:paraId="7B67F78A" w14:textId="12FA6E65" w:rsidR="00143454" w:rsidRDefault="001D0C9D" w:rsidP="001C7FB0">
            <w:r>
              <w:t>Andria Jessup</w:t>
            </w:r>
          </w:p>
        </w:tc>
        <w:tc>
          <w:tcPr>
            <w:tcW w:w="6385" w:type="dxa"/>
          </w:tcPr>
          <w:p w14:paraId="5E905A46" w14:textId="1C334D95" w:rsidR="00143454" w:rsidRDefault="001D0C9D" w:rsidP="001C7FB0">
            <w:pPr>
              <w:cnfStyle w:val="000000100000" w:firstRow="0" w:lastRow="0" w:firstColumn="0" w:lastColumn="0" w:oddVBand="0" w:evenVBand="0" w:oddHBand="1" w:evenHBand="0" w:firstRowFirstColumn="0" w:firstRowLastColumn="0" w:lastRowFirstColumn="0" w:lastRowLastColumn="0"/>
            </w:pPr>
            <w:r>
              <w:t>Bonneville Power Administration</w:t>
            </w:r>
            <w:r w:rsidR="00753911">
              <w:t xml:space="preserve"> (BPA)</w:t>
            </w:r>
          </w:p>
        </w:tc>
      </w:tr>
    </w:tbl>
    <w:p w14:paraId="075A463C" w14:textId="3A4865F8" w:rsidR="001D0C9D" w:rsidRDefault="001D0C9D" w:rsidP="00F372CB">
      <w:pPr>
        <w:rPr>
          <w:rFonts w:ascii="Lucida Sans" w:eastAsiaTheme="majorEastAsia" w:hAnsi="Lucida Sans" w:cstheme="majorBidi"/>
          <w:b/>
          <w:bCs/>
          <w:color w:val="000000" w:themeColor="text1"/>
          <w:sz w:val="27"/>
          <w:szCs w:val="26"/>
        </w:rPr>
      </w:pPr>
    </w:p>
    <w:p w14:paraId="067CB47D" w14:textId="77777777" w:rsidR="001D0C9D" w:rsidRDefault="001D0C9D">
      <w:pPr>
        <w:rPr>
          <w:rFonts w:ascii="Lucida Sans" w:eastAsiaTheme="majorEastAsia" w:hAnsi="Lucida Sans" w:cstheme="majorBidi"/>
          <w:b/>
          <w:bCs/>
          <w:color w:val="000000" w:themeColor="text1"/>
          <w:sz w:val="27"/>
          <w:szCs w:val="26"/>
        </w:rPr>
      </w:pPr>
      <w:r>
        <w:rPr>
          <w:rFonts w:ascii="Lucida Sans" w:eastAsiaTheme="majorEastAsia" w:hAnsi="Lucida Sans" w:cstheme="majorBidi"/>
          <w:b/>
          <w:bCs/>
          <w:color w:val="000000" w:themeColor="text1"/>
          <w:sz w:val="27"/>
          <w:szCs w:val="26"/>
        </w:rPr>
        <w:br w:type="page"/>
      </w:r>
    </w:p>
    <w:p w14:paraId="4DD688BC" w14:textId="77777777" w:rsidR="001D0C9D" w:rsidRDefault="001D0C9D" w:rsidP="00F372CB">
      <w:pPr>
        <w:rPr>
          <w:rFonts w:ascii="Lucida Sans" w:eastAsiaTheme="majorEastAsia" w:hAnsi="Lucida Sans" w:cstheme="majorBidi"/>
          <w:b/>
          <w:bCs/>
          <w:color w:val="000000" w:themeColor="text1"/>
          <w:sz w:val="27"/>
          <w:szCs w:val="26"/>
        </w:rPr>
      </w:pPr>
    </w:p>
    <w:p w14:paraId="3C86E329" w14:textId="1BBEF218" w:rsidR="005B679F" w:rsidRPr="005B679F" w:rsidRDefault="005B679F" w:rsidP="00F372CB">
      <w:pPr>
        <w:rPr>
          <w:rFonts w:ascii="Lucida Sans" w:eastAsiaTheme="majorEastAsia" w:hAnsi="Lucida Sans" w:cstheme="majorBidi"/>
          <w:b/>
          <w:bCs/>
          <w:color w:val="000000" w:themeColor="text1"/>
          <w:sz w:val="27"/>
          <w:szCs w:val="26"/>
        </w:rPr>
      </w:pPr>
      <w:r w:rsidRPr="005B679F">
        <w:rPr>
          <w:rFonts w:ascii="Lucida Sans" w:eastAsiaTheme="majorEastAsia" w:hAnsi="Lucida Sans" w:cstheme="majorBidi"/>
          <w:b/>
          <w:bCs/>
          <w:color w:val="000000" w:themeColor="text1"/>
          <w:sz w:val="27"/>
          <w:szCs w:val="26"/>
        </w:rPr>
        <w:t>Index to Questions, Comments, and Responses</w:t>
      </w:r>
    </w:p>
    <w:p w14:paraId="7A75D767" w14:textId="77777777" w:rsidR="001D0C9D" w:rsidRPr="001D0C9D" w:rsidRDefault="001D0C9D" w:rsidP="001D0C9D">
      <w:pPr>
        <w:spacing w:after="0" w:line="240" w:lineRule="auto"/>
        <w:outlineLvl w:val="2"/>
        <w:rPr>
          <w:rFonts w:eastAsia="Times New Roman" w:cs="Segoe UI Semilight"/>
          <w:color w:val="262626"/>
        </w:rPr>
      </w:pPr>
      <w:r w:rsidRPr="001D0C9D">
        <w:rPr>
          <w:rFonts w:eastAsia="Times New Roman" w:cs="Segoe UI Semilight"/>
          <w:color w:val="262626"/>
        </w:rPr>
        <w:t>Posting One only covers Sections A-C of BAL-004-WECC-4.  Other sections will be covered in subsequent postings.</w:t>
      </w:r>
    </w:p>
    <w:p w14:paraId="3BB54D33" w14:textId="77777777" w:rsidR="001D0C9D" w:rsidRPr="001D0C9D" w:rsidRDefault="001D0C9D" w:rsidP="001D0C9D">
      <w:pPr>
        <w:spacing w:after="0" w:line="240" w:lineRule="auto"/>
        <w:outlineLvl w:val="2"/>
        <w:rPr>
          <w:rFonts w:eastAsia="Times New Roman" w:cs="Segoe UI Semilight"/>
          <w:color w:val="262626"/>
        </w:rPr>
      </w:pPr>
    </w:p>
    <w:p w14:paraId="4E40F684" w14:textId="38DED5D8" w:rsidR="001D0C9D" w:rsidRPr="00091C3B" w:rsidRDefault="001D0C9D" w:rsidP="00091C3B">
      <w:pPr>
        <w:spacing w:after="0" w:line="240" w:lineRule="auto"/>
        <w:outlineLvl w:val="2"/>
        <w:rPr>
          <w:rFonts w:eastAsia="Times New Roman" w:cs="Segoe UI Semilight"/>
          <w:color w:val="262626"/>
        </w:rPr>
      </w:pPr>
      <w:r w:rsidRPr="00091C3B">
        <w:rPr>
          <w:rFonts w:eastAsia="Times New Roman" w:cs="Segoe UI Semilight"/>
          <w:color w:val="262626"/>
        </w:rPr>
        <w:t>The DT is suggesting deletion of various Requirements. Although a cursory justification is offered below, this posting seeks both guidance and technical support as to whether various Requirements should be deleted vs. modified. For Posting 1, the drafting team is:</w:t>
      </w:r>
    </w:p>
    <w:p w14:paraId="25BA72B1" w14:textId="77777777" w:rsidR="00091C3B" w:rsidRDefault="00091C3B" w:rsidP="00091C3B">
      <w:pPr>
        <w:pStyle w:val="ListParagraph"/>
        <w:numPr>
          <w:ilvl w:val="0"/>
          <w:numId w:val="41"/>
        </w:numPr>
        <w:spacing w:after="0" w:line="240" w:lineRule="auto"/>
        <w:outlineLvl w:val="2"/>
        <w:rPr>
          <w:rFonts w:eastAsia="Times New Roman" w:cs="Segoe UI Semilight"/>
          <w:color w:val="262626"/>
        </w:rPr>
      </w:pPr>
      <w:r>
        <w:rPr>
          <w:rFonts w:eastAsia="Times New Roman" w:cs="Segoe UI Semilight"/>
          <w:color w:val="262626"/>
        </w:rPr>
        <w:t xml:space="preserve">Requirement R1: </w:t>
      </w:r>
    </w:p>
    <w:p w14:paraId="4971AB9A" w14:textId="44E87AC3" w:rsidR="001D0C9D" w:rsidRDefault="001D0C9D" w:rsidP="00091C3B">
      <w:pPr>
        <w:pStyle w:val="ListParagraph"/>
        <w:numPr>
          <w:ilvl w:val="1"/>
          <w:numId w:val="41"/>
        </w:numPr>
        <w:spacing w:after="0" w:line="240" w:lineRule="auto"/>
        <w:outlineLvl w:val="2"/>
        <w:rPr>
          <w:rFonts w:eastAsia="Times New Roman" w:cs="Segoe UI Semilight"/>
          <w:color w:val="262626"/>
        </w:rPr>
      </w:pPr>
      <w:bookmarkStart w:id="2" w:name="_Hlk115869433"/>
      <w:r>
        <w:rPr>
          <w:rFonts w:eastAsia="Times New Roman" w:cs="Segoe UI Semilight"/>
          <w:color w:val="262626"/>
        </w:rPr>
        <w:t>S</w:t>
      </w:r>
      <w:r w:rsidRPr="001D0C9D">
        <w:rPr>
          <w:rFonts w:eastAsia="Times New Roman" w:cs="Segoe UI Semilight"/>
          <w:color w:val="262626"/>
        </w:rPr>
        <w:t>uggesting deletion of as-approved Requirement R1. As proposed, R1 remedies the timing concerns raised in the Standard Authorization Request (SAR).</w:t>
      </w:r>
      <w:r>
        <w:rPr>
          <w:rFonts w:eastAsia="Times New Roman" w:cs="Segoe UI Semilight"/>
          <w:color w:val="262626"/>
        </w:rPr>
        <w:t xml:space="preserve"> </w:t>
      </w:r>
      <w:r w:rsidRPr="001D0C9D">
        <w:rPr>
          <w:rFonts w:eastAsia="Times New Roman" w:cs="Segoe UI Semilight"/>
          <w:color w:val="262626"/>
        </w:rPr>
        <w:t>Do you agree R1 should be deleted?</w:t>
      </w:r>
      <w:r>
        <w:rPr>
          <w:rFonts w:eastAsia="Times New Roman" w:cs="Segoe UI Semilight"/>
          <w:color w:val="262626"/>
        </w:rPr>
        <w:t xml:space="preserve"> </w:t>
      </w:r>
      <w:r w:rsidRPr="001D0C9D">
        <w:rPr>
          <w:rFonts w:eastAsia="Times New Roman" w:cs="Segoe UI Semilight"/>
          <w:color w:val="262626"/>
        </w:rPr>
        <w:t>If you agree Requirement R1 should be deleted, please provide technical justification for that position.</w:t>
      </w:r>
    </w:p>
    <w:bookmarkEnd w:id="2"/>
    <w:p w14:paraId="460DBBFC" w14:textId="77777777" w:rsidR="00091C3B" w:rsidRDefault="00091C3B" w:rsidP="00091C3B">
      <w:pPr>
        <w:pStyle w:val="ListParagraph"/>
        <w:numPr>
          <w:ilvl w:val="0"/>
          <w:numId w:val="41"/>
        </w:numPr>
        <w:spacing w:after="0" w:line="240" w:lineRule="auto"/>
        <w:outlineLvl w:val="2"/>
        <w:rPr>
          <w:rFonts w:eastAsia="Times New Roman" w:cs="Segoe UI Semilight"/>
          <w:color w:val="262626"/>
        </w:rPr>
      </w:pPr>
      <w:r>
        <w:rPr>
          <w:rFonts w:eastAsia="Times New Roman" w:cs="Segoe UI Semilight"/>
          <w:color w:val="262626"/>
        </w:rPr>
        <w:t>Requirement R2:</w:t>
      </w:r>
    </w:p>
    <w:p w14:paraId="5A021D71" w14:textId="17F18B91" w:rsidR="00091C3B" w:rsidRDefault="00091C3B" w:rsidP="00091C3B">
      <w:pPr>
        <w:pStyle w:val="ListParagraph"/>
        <w:numPr>
          <w:ilvl w:val="1"/>
          <w:numId w:val="41"/>
        </w:numPr>
        <w:spacing w:after="0" w:line="240" w:lineRule="auto"/>
        <w:outlineLvl w:val="2"/>
        <w:rPr>
          <w:rFonts w:eastAsia="Times New Roman" w:cs="Segoe UI Semilight"/>
          <w:color w:val="262626"/>
        </w:rPr>
      </w:pPr>
      <w:r w:rsidRPr="00091C3B">
        <w:rPr>
          <w:rFonts w:eastAsia="Times New Roman" w:cs="Segoe UI Semilight"/>
          <w:color w:val="262626"/>
        </w:rPr>
        <w:t>Suggesting combining as-approved Requirement R2 and as-approved Requirement R6. Do you agree that as-proposed R2 accurately consolidates as-approved R2 and as-approved R6?</w:t>
      </w:r>
      <w:r w:rsidRPr="00091C3B">
        <w:rPr>
          <w:rFonts w:eastAsia="Times New Roman" w:cs="Segoe UI Semilight"/>
          <w:color w:val="262626"/>
        </w:rPr>
        <w:t xml:space="preserve">  </w:t>
      </w:r>
      <w:r w:rsidRPr="00091C3B">
        <w:rPr>
          <w:rFonts w:eastAsia="Times New Roman" w:cs="Segoe UI Semilight"/>
          <w:color w:val="262626"/>
        </w:rPr>
        <w:t>If not, please explain your answer.</w:t>
      </w:r>
    </w:p>
    <w:p w14:paraId="66F750CE" w14:textId="77777777" w:rsidR="00091C3B" w:rsidRDefault="00091C3B" w:rsidP="00091C3B">
      <w:pPr>
        <w:pStyle w:val="ListParagraph"/>
        <w:numPr>
          <w:ilvl w:val="0"/>
          <w:numId w:val="41"/>
        </w:numPr>
        <w:spacing w:after="0" w:line="240" w:lineRule="auto"/>
        <w:outlineLvl w:val="2"/>
        <w:rPr>
          <w:rFonts w:eastAsia="Times New Roman" w:cs="Segoe UI Semilight"/>
          <w:color w:val="262626"/>
        </w:rPr>
      </w:pPr>
      <w:r w:rsidRPr="00091C3B">
        <w:rPr>
          <w:rFonts w:eastAsia="Times New Roman" w:cs="Segoe UI Semilight"/>
          <w:color w:val="262626"/>
        </w:rPr>
        <w:t>Requirement R7:</w:t>
      </w:r>
    </w:p>
    <w:p w14:paraId="7121CA68" w14:textId="41FEF5C0" w:rsidR="00091C3B" w:rsidRDefault="00091C3B" w:rsidP="00091C3B">
      <w:pPr>
        <w:pStyle w:val="ListParagraph"/>
        <w:numPr>
          <w:ilvl w:val="1"/>
          <w:numId w:val="41"/>
        </w:numPr>
        <w:spacing w:after="0" w:line="240" w:lineRule="auto"/>
        <w:outlineLvl w:val="2"/>
        <w:rPr>
          <w:rFonts w:eastAsia="Times New Roman" w:cs="Segoe UI Semilight"/>
          <w:color w:val="262626"/>
        </w:rPr>
      </w:pPr>
      <w:r w:rsidRPr="00091C3B">
        <w:rPr>
          <w:rFonts w:eastAsia="Times New Roman" w:cs="Segoe UI Semilight"/>
          <w:color w:val="262626"/>
        </w:rPr>
        <w:t>S</w:t>
      </w:r>
      <w:r w:rsidRPr="00091C3B">
        <w:rPr>
          <w:rFonts w:eastAsia="Times New Roman" w:cs="Segoe UI Semilight"/>
          <w:color w:val="262626"/>
        </w:rPr>
        <w:t>uggesting deletion of as-approved Requirement R7. The DT asserts that the content of as-approved R7 is addressed in the balance of the as-proposed Requirements.  Do you agree that all aspects of as-approved R7 are included in the balance of the as-proposed Standard?</w:t>
      </w:r>
      <w:r w:rsidRPr="00091C3B">
        <w:rPr>
          <w:rFonts w:eastAsia="Times New Roman" w:cs="Segoe UI Semilight"/>
          <w:color w:val="262626"/>
        </w:rPr>
        <w:t xml:space="preserve"> </w:t>
      </w:r>
      <w:r w:rsidRPr="00091C3B">
        <w:rPr>
          <w:rFonts w:eastAsia="Times New Roman" w:cs="Segoe UI Semilight"/>
          <w:color w:val="262626"/>
        </w:rPr>
        <w:t>If you agree Requirement R7 should be deleted, please provide technical justification for that position.</w:t>
      </w:r>
    </w:p>
    <w:p w14:paraId="6D269D71" w14:textId="4442A9AA" w:rsidR="00091C3B" w:rsidRDefault="00091C3B" w:rsidP="00091C3B">
      <w:pPr>
        <w:pStyle w:val="ListParagraph"/>
        <w:numPr>
          <w:ilvl w:val="0"/>
          <w:numId w:val="41"/>
        </w:numPr>
        <w:spacing w:after="0" w:line="240" w:lineRule="auto"/>
        <w:outlineLvl w:val="2"/>
        <w:rPr>
          <w:rFonts w:eastAsia="Times New Roman" w:cs="Segoe UI Semilight"/>
          <w:color w:val="262626"/>
        </w:rPr>
      </w:pPr>
      <w:r>
        <w:rPr>
          <w:rFonts w:eastAsia="Times New Roman" w:cs="Segoe UI Semilight"/>
          <w:color w:val="262626"/>
        </w:rPr>
        <w:t>Requirement R8:</w:t>
      </w:r>
    </w:p>
    <w:p w14:paraId="2B1DACAC" w14:textId="4EBD68F4" w:rsidR="00091C3B" w:rsidRPr="00091C3B" w:rsidRDefault="00091C3B" w:rsidP="00091C3B">
      <w:pPr>
        <w:pStyle w:val="ListParagraph"/>
        <w:numPr>
          <w:ilvl w:val="1"/>
          <w:numId w:val="41"/>
        </w:numPr>
        <w:spacing w:after="0" w:line="240" w:lineRule="auto"/>
        <w:outlineLvl w:val="2"/>
        <w:rPr>
          <w:rFonts w:eastAsia="Times New Roman" w:cs="Segoe UI Semilight"/>
          <w:color w:val="262626"/>
        </w:rPr>
      </w:pPr>
      <w:r w:rsidRPr="00091C3B">
        <w:rPr>
          <w:rFonts w:eastAsia="Times New Roman" w:cs="Segoe UI Semilight"/>
          <w:color w:val="262626"/>
        </w:rPr>
        <w:t>Suggesting deletion of as-approved Requirement R8. The DT asserts that where an entity complies with the balance of the proposed Standard, ATEC payback is automatic.  As such, as-approved R8 is redundant. Further, as-approved R8 prohibits commercial activities that should fall outside of the purview of a Reliability Standard.  Do you agree as-approved Requirement R8 can be deleted because it is redundant?</w:t>
      </w:r>
      <w:r w:rsidRPr="00091C3B">
        <w:rPr>
          <w:rFonts w:eastAsia="Times New Roman" w:cs="Segoe UI Semilight"/>
          <w:color w:val="262626"/>
        </w:rPr>
        <w:t xml:space="preserve"> </w:t>
      </w:r>
      <w:r w:rsidRPr="00091C3B">
        <w:rPr>
          <w:rFonts w:eastAsia="Times New Roman" w:cs="Segoe UI Semilight"/>
          <w:color w:val="262626"/>
        </w:rPr>
        <w:t>If you agree Requirement R8 should be deleted, please provide technical justification for that position.</w:t>
      </w:r>
    </w:p>
    <w:p w14:paraId="003A6D74" w14:textId="77777777" w:rsidR="00091C3B" w:rsidRDefault="00091C3B" w:rsidP="00091C3B">
      <w:pPr>
        <w:pStyle w:val="ListParagraph"/>
        <w:numPr>
          <w:ilvl w:val="0"/>
          <w:numId w:val="41"/>
        </w:numPr>
        <w:spacing w:after="0" w:line="240" w:lineRule="auto"/>
        <w:outlineLvl w:val="2"/>
        <w:rPr>
          <w:rFonts w:eastAsia="Times New Roman" w:cs="Segoe UI Semilight"/>
          <w:color w:val="262626"/>
        </w:rPr>
      </w:pPr>
      <w:r>
        <w:rPr>
          <w:rFonts w:eastAsia="Times New Roman" w:cs="Segoe UI Semilight"/>
          <w:color w:val="262626"/>
        </w:rPr>
        <w:t xml:space="preserve">All Other: </w:t>
      </w:r>
    </w:p>
    <w:p w14:paraId="4A09CF3F" w14:textId="0E2724FB" w:rsidR="00091C3B" w:rsidRPr="00091C3B" w:rsidRDefault="00091C3B" w:rsidP="00091C3B">
      <w:pPr>
        <w:pStyle w:val="ListParagraph"/>
        <w:numPr>
          <w:ilvl w:val="1"/>
          <w:numId w:val="41"/>
        </w:numPr>
        <w:spacing w:after="0" w:line="240" w:lineRule="auto"/>
        <w:outlineLvl w:val="2"/>
        <w:rPr>
          <w:rFonts w:eastAsia="Times New Roman" w:cs="Segoe UI Semilight"/>
          <w:color w:val="262626"/>
        </w:rPr>
      </w:pPr>
      <w:r w:rsidRPr="00091C3B">
        <w:rPr>
          <w:rFonts w:eastAsia="Times New Roman" w:cs="Segoe UI Semilight"/>
          <w:color w:val="262626"/>
        </w:rPr>
        <w:t>The DT invites comment on all other aspects of Sections A through C.  Other sections will be addressed</w:t>
      </w:r>
      <w:r>
        <w:rPr>
          <w:rFonts w:eastAsia="Times New Roman" w:cs="Segoe UI Semilight"/>
          <w:color w:val="262626"/>
        </w:rPr>
        <w:t xml:space="preserve"> </w:t>
      </w:r>
      <w:r w:rsidRPr="00091C3B">
        <w:rPr>
          <w:rFonts w:eastAsia="Times New Roman" w:cs="Segoe UI Semilight"/>
          <w:color w:val="262626"/>
        </w:rPr>
        <w:t>in subsequent postings.</w:t>
      </w:r>
    </w:p>
    <w:p w14:paraId="12FD942F" w14:textId="3DAE4D6B" w:rsidR="00091C3B" w:rsidRDefault="00091C3B">
      <w:pPr>
        <w:rPr>
          <w:b/>
        </w:rPr>
      </w:pPr>
      <w:r>
        <w:rPr>
          <w:b/>
        </w:rPr>
        <w:br w:type="page"/>
      </w:r>
    </w:p>
    <w:p w14:paraId="1DC562EE" w14:textId="393B1995" w:rsidR="005B679F" w:rsidRPr="005B679F" w:rsidRDefault="005B679F" w:rsidP="005B679F">
      <w:pPr>
        <w:keepNext/>
        <w:keepLines/>
        <w:suppressAutoHyphens/>
        <w:spacing w:before="240"/>
        <w:outlineLvl w:val="1"/>
        <w:rPr>
          <w:rFonts w:ascii="Lucida Sans" w:hAnsi="Lucida Sans"/>
          <w:b/>
          <w:sz w:val="24"/>
        </w:rPr>
      </w:pPr>
      <w:r w:rsidRPr="005B679F">
        <w:rPr>
          <w:rFonts w:ascii="Lucida Sans" w:hAnsi="Lucida Sans"/>
          <w:b/>
          <w:sz w:val="24"/>
        </w:rPr>
        <w:lastRenderedPageBreak/>
        <w:t>Question</w:t>
      </w:r>
      <w:r w:rsidR="00753911">
        <w:rPr>
          <w:rFonts w:ascii="Lucida Sans" w:hAnsi="Lucida Sans"/>
          <w:b/>
          <w:sz w:val="24"/>
        </w:rPr>
        <w:t xml:space="preserve"> 1</w:t>
      </w:r>
    </w:p>
    <w:p w14:paraId="16B4E791" w14:textId="503934E0" w:rsidR="005B679F" w:rsidRPr="00091C3B" w:rsidRDefault="00091C3B" w:rsidP="003F004A">
      <w:pPr>
        <w:pStyle w:val="ListParagraph"/>
        <w:ind w:left="360"/>
        <w:rPr>
          <w:b/>
        </w:rPr>
      </w:pPr>
      <w:r w:rsidRPr="00091C3B">
        <w:rPr>
          <w:b/>
        </w:rPr>
        <w:t>The drafting team is s</w:t>
      </w:r>
      <w:r w:rsidRPr="00091C3B">
        <w:rPr>
          <w:b/>
        </w:rPr>
        <w:t>uggesting deletion of as-approved Requirement R1. As proposed, R1 remedies the timing concerns raised in the Standard Authorization Request (SAR). Do you agree R1 should be deleted? If you agree Requirement R1 should be deleted, please provide technical justification for that position.</w:t>
      </w:r>
      <w:r w:rsidR="000431B7" w:rsidRPr="00091C3B">
        <w:rPr>
          <w:b/>
        </w:rPr>
        <w:t xml:space="preserve"> </w:t>
      </w:r>
    </w:p>
    <w:tbl>
      <w:tblPr>
        <w:tblStyle w:val="WECCTable1"/>
        <w:tblW w:w="10795" w:type="dxa"/>
        <w:tblLook w:val="04A0" w:firstRow="1" w:lastRow="0" w:firstColumn="1" w:lastColumn="0" w:noHBand="0" w:noVBand="1"/>
      </w:tblPr>
      <w:tblGrid>
        <w:gridCol w:w="4571"/>
        <w:gridCol w:w="574"/>
        <w:gridCol w:w="5650"/>
      </w:tblGrid>
      <w:tr w:rsidR="005B679F" w:rsidRPr="005B679F" w14:paraId="1C194E22" w14:textId="77777777" w:rsidTr="00091C3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71" w:type="dxa"/>
          </w:tcPr>
          <w:p w14:paraId="35246A89" w14:textId="77777777" w:rsidR="005B679F" w:rsidRPr="00533CFD" w:rsidRDefault="005B679F" w:rsidP="009F163A">
            <w:pPr>
              <w:spacing w:line="240" w:lineRule="auto"/>
              <w:contextualSpacing/>
              <w:rPr>
                <w:rFonts w:asciiTheme="majorHAnsi" w:hAnsiTheme="majorHAnsi"/>
                <w:color w:val="auto"/>
              </w:rPr>
            </w:pPr>
            <w:r w:rsidRPr="00533CFD">
              <w:rPr>
                <w:rFonts w:asciiTheme="majorHAnsi" w:hAnsiTheme="majorHAnsi"/>
              </w:rPr>
              <w:t>Summary Consideration:</w:t>
            </w:r>
          </w:p>
        </w:tc>
        <w:tc>
          <w:tcPr>
            <w:tcW w:w="6224" w:type="dxa"/>
            <w:gridSpan w:val="2"/>
          </w:tcPr>
          <w:p w14:paraId="5117E0D6" w14:textId="7333BDFA" w:rsidR="00CF744E" w:rsidRPr="00533CFD" w:rsidRDefault="005B679F" w:rsidP="00C20BD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533CFD">
              <w:rPr>
                <w:rFonts w:asciiTheme="majorHAnsi" w:hAnsiTheme="majorHAnsi"/>
              </w:rPr>
              <w:t>See summary in the preamble.</w:t>
            </w:r>
          </w:p>
        </w:tc>
      </w:tr>
      <w:tr w:rsidR="005B679F" w:rsidRPr="005B679F" w14:paraId="5DA9C467" w14:textId="77777777" w:rsidTr="00091C3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145" w:type="dxa"/>
            <w:gridSpan w:val="2"/>
            <w:shd w:val="clear" w:color="auto" w:fill="005172"/>
          </w:tcPr>
          <w:p w14:paraId="11D72068" w14:textId="77777777" w:rsidR="005B679F" w:rsidRPr="00533CFD" w:rsidRDefault="005B679F" w:rsidP="009F163A">
            <w:pPr>
              <w:spacing w:line="240" w:lineRule="auto"/>
              <w:contextualSpacing/>
              <w:rPr>
                <w:b w:val="0"/>
                <w:bCs w:val="0"/>
                <w:color w:val="FFFFFF" w:themeColor="background2"/>
              </w:rPr>
            </w:pPr>
            <w:r w:rsidRPr="00533CFD">
              <w:rPr>
                <w:color w:val="FFFFFF" w:themeColor="background2"/>
              </w:rPr>
              <w:t>Commenter/Comment</w:t>
            </w:r>
          </w:p>
        </w:tc>
        <w:tc>
          <w:tcPr>
            <w:tcW w:w="5650" w:type="dxa"/>
            <w:shd w:val="clear" w:color="auto" w:fill="005172"/>
          </w:tcPr>
          <w:p w14:paraId="0502F626" w14:textId="77777777" w:rsidR="005B679F" w:rsidRPr="00533CFD" w:rsidRDefault="005B679F" w:rsidP="009F163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r w:rsidRPr="00533CFD">
              <w:rPr>
                <w:color w:val="FFFFFF" w:themeColor="background2"/>
              </w:rPr>
              <w:t>Response</w:t>
            </w:r>
          </w:p>
        </w:tc>
      </w:tr>
      <w:tr w:rsidR="000B364E" w:rsidRPr="005B679F" w14:paraId="040BC32E" w14:textId="77777777" w:rsidTr="00091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5" w:type="dxa"/>
            <w:gridSpan w:val="2"/>
            <w:tcBorders>
              <w:bottom w:val="single" w:sz="4" w:space="0" w:color="auto"/>
            </w:tcBorders>
            <w:shd w:val="clear" w:color="auto" w:fill="auto"/>
          </w:tcPr>
          <w:p w14:paraId="070D473B" w14:textId="6540B30D" w:rsidR="000B364E" w:rsidRPr="005B679F" w:rsidRDefault="00753911" w:rsidP="001C7FB0">
            <w:pPr>
              <w:spacing w:line="240" w:lineRule="auto"/>
              <w:contextualSpacing/>
              <w:rPr>
                <w:bCs w:val="0"/>
              </w:rPr>
            </w:pPr>
            <w:bookmarkStart w:id="3" w:name="_Hlk99450641"/>
            <w:r>
              <w:rPr>
                <w:bCs w:val="0"/>
              </w:rPr>
              <w:t>BPA</w:t>
            </w:r>
          </w:p>
        </w:tc>
        <w:tc>
          <w:tcPr>
            <w:tcW w:w="5650" w:type="dxa"/>
            <w:tcBorders>
              <w:bottom w:val="single" w:sz="4" w:space="0" w:color="auto"/>
            </w:tcBorders>
            <w:shd w:val="clear" w:color="auto" w:fill="auto"/>
          </w:tcPr>
          <w:p w14:paraId="4C5B7324" w14:textId="77777777" w:rsidR="00753911" w:rsidRDefault="00753911"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No, R1 should not be deleted.</w:t>
            </w:r>
          </w:p>
          <w:p w14:paraId="6B5D04B7" w14:textId="77777777" w:rsidR="00753911" w:rsidRDefault="00753911"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6A8ADC1C" w14:textId="32E128F0" w:rsidR="00753911" w:rsidRDefault="00753911"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BPA suggest</w:t>
            </w:r>
            <w:r w:rsidR="006229B7">
              <w:t xml:space="preserve">s </w:t>
            </w:r>
            <w:r>
              <w:t xml:space="preserve">keeping the </w:t>
            </w:r>
            <w:r w:rsidR="006229B7">
              <w:t>V</w:t>
            </w:r>
            <w:r>
              <w:t xml:space="preserve">ersion 4 proposed language but change the language to have the BA that exceeds 150% change their Lmax = L10. This will actually give a change in operations. This is not a new idea and is mentioned in the </w:t>
            </w:r>
            <w:r w:rsidR="006229B7">
              <w:t xml:space="preserve">Requirement </w:t>
            </w:r>
            <w:r>
              <w:t>R1 Rationale section of the current BAL-004-WECC-3 standard:</w:t>
            </w:r>
          </w:p>
          <w:p w14:paraId="6C2B1348" w14:textId="77777777" w:rsidR="00753911" w:rsidRDefault="00753911"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4B8FADB0" w14:textId="77777777" w:rsidR="00753911" w:rsidRDefault="00753911"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Setting Lmax equal to L10.until the PIIaccum is below the limit in Requirement R1.</w:t>
            </w:r>
          </w:p>
          <w:p w14:paraId="62070E94" w14:textId="77777777" w:rsidR="00753911" w:rsidRDefault="00753911"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43C73535" w14:textId="77777777" w:rsidR="00753911" w:rsidRDefault="00753911"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The proposed language also accounts for new BA's that have no history.</w:t>
            </w:r>
          </w:p>
          <w:p w14:paraId="4C510C3E" w14:textId="77777777" w:rsidR="00753911" w:rsidRDefault="00753911"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12A5E44A" w14:textId="77777777" w:rsidR="006229B7" w:rsidRDefault="006229B7"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BPA agrees with the drafting team as to c</w:t>
            </w:r>
            <w:r w:rsidR="00753911">
              <w:t>ombining as-approved Requirement R2 and as-approved Requirement R6.</w:t>
            </w:r>
          </w:p>
          <w:p w14:paraId="36FE0230" w14:textId="77777777" w:rsidR="006229B7" w:rsidRDefault="006229B7"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4158BB07" w14:textId="48C16167" w:rsidR="000B364E" w:rsidRPr="0049639E" w:rsidRDefault="006229B7" w:rsidP="006229B7">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 xml:space="preserve">BPA agrees that </w:t>
            </w:r>
            <w:r w:rsidR="00753911">
              <w:t>as-proposed R2 accurately consolidates as-approved R2 and as-approved R6</w:t>
            </w:r>
            <w:r>
              <w:t>.</w:t>
            </w:r>
          </w:p>
        </w:tc>
      </w:tr>
      <w:tr w:rsidR="00DD5DCB" w:rsidRPr="00DD5DCB" w14:paraId="179B54D2" w14:textId="77777777" w:rsidTr="00091C3B">
        <w:tc>
          <w:tcPr>
            <w:cnfStyle w:val="001000000000" w:firstRow="0" w:lastRow="0" w:firstColumn="1" w:lastColumn="0" w:oddVBand="0" w:evenVBand="0" w:oddHBand="0" w:evenHBand="0" w:firstRowFirstColumn="0" w:firstRowLastColumn="0" w:lastRowFirstColumn="0" w:lastRowLastColumn="0"/>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0099676B" w14:textId="77777777" w:rsidR="00753911" w:rsidRDefault="00753911" w:rsidP="00753911">
            <w:pPr>
              <w:tabs>
                <w:tab w:val="left" w:pos="2692"/>
                <w:tab w:val="left" w:pos="4599"/>
              </w:tabs>
              <w:spacing w:line="240" w:lineRule="auto"/>
              <w:contextualSpacing/>
              <w:rPr>
                <w:bCs w:val="0"/>
                <w:color w:val="0070C0"/>
              </w:rPr>
            </w:pPr>
            <w:r>
              <w:rPr>
                <w:color w:val="0070C0"/>
              </w:rPr>
              <w:t xml:space="preserve">Should Requirement R1 be deleted?  BPA suggests it should not. </w:t>
            </w:r>
          </w:p>
          <w:p w14:paraId="0D6511E0" w14:textId="77777777" w:rsidR="00753911" w:rsidRPr="00753911" w:rsidRDefault="00753911" w:rsidP="00753911">
            <w:pPr>
              <w:tabs>
                <w:tab w:val="left" w:pos="2692"/>
                <w:tab w:val="left" w:pos="4599"/>
              </w:tabs>
              <w:spacing w:line="240" w:lineRule="auto"/>
              <w:contextualSpacing/>
              <w:rPr>
                <w:color w:val="0070C0"/>
              </w:rPr>
            </w:pPr>
          </w:p>
          <w:p w14:paraId="796B83C1" w14:textId="77777777" w:rsidR="00753911" w:rsidRPr="00753911" w:rsidRDefault="00753911" w:rsidP="00753911">
            <w:pPr>
              <w:tabs>
                <w:tab w:val="left" w:pos="2692"/>
                <w:tab w:val="left" w:pos="4599"/>
              </w:tabs>
              <w:spacing w:line="240" w:lineRule="auto"/>
              <w:contextualSpacing/>
              <w:rPr>
                <w:color w:val="0070C0"/>
                <w:highlight w:val="yellow"/>
              </w:rPr>
            </w:pPr>
            <w:r w:rsidRPr="00753911">
              <w:rPr>
                <w:color w:val="0070C0"/>
                <w:highlight w:val="yellow"/>
              </w:rPr>
              <w:t>BPA suggesting keeping the version -4 proposed language but change the language to have the BA that exceeds 150% change their Lmax = L10. This will actually give a change in operations. This is not a new idea and is mentioned in the R1 Rationale section of the current BAL-004-WECC-3 standard:</w:t>
            </w:r>
          </w:p>
          <w:p w14:paraId="2CAA8AF6" w14:textId="77777777" w:rsidR="00753911" w:rsidRPr="00753911" w:rsidRDefault="00753911" w:rsidP="00753911">
            <w:pPr>
              <w:tabs>
                <w:tab w:val="left" w:pos="2692"/>
                <w:tab w:val="left" w:pos="4599"/>
              </w:tabs>
              <w:spacing w:line="240" w:lineRule="auto"/>
              <w:contextualSpacing/>
              <w:rPr>
                <w:color w:val="0070C0"/>
                <w:highlight w:val="yellow"/>
              </w:rPr>
            </w:pPr>
          </w:p>
          <w:p w14:paraId="25A1BEFC" w14:textId="77777777" w:rsidR="00753911" w:rsidRPr="00753911" w:rsidRDefault="00753911" w:rsidP="00753911">
            <w:pPr>
              <w:tabs>
                <w:tab w:val="left" w:pos="2692"/>
                <w:tab w:val="left" w:pos="4599"/>
              </w:tabs>
              <w:spacing w:line="240" w:lineRule="auto"/>
              <w:contextualSpacing/>
              <w:rPr>
                <w:color w:val="0070C0"/>
                <w:highlight w:val="yellow"/>
              </w:rPr>
            </w:pPr>
            <w:r w:rsidRPr="00753911">
              <w:rPr>
                <w:color w:val="0070C0"/>
                <w:highlight w:val="yellow"/>
              </w:rPr>
              <w:t>Setting Lmax equal to L10.until the PIIaccum is below the limit in Requirement R1.</w:t>
            </w:r>
          </w:p>
          <w:p w14:paraId="49288531" w14:textId="77777777" w:rsidR="00753911" w:rsidRPr="00753911" w:rsidRDefault="00753911" w:rsidP="00753911">
            <w:pPr>
              <w:tabs>
                <w:tab w:val="left" w:pos="2692"/>
                <w:tab w:val="left" w:pos="4599"/>
              </w:tabs>
              <w:spacing w:line="240" w:lineRule="auto"/>
              <w:contextualSpacing/>
              <w:rPr>
                <w:color w:val="0070C0"/>
                <w:highlight w:val="yellow"/>
              </w:rPr>
            </w:pPr>
          </w:p>
          <w:p w14:paraId="328A72C2" w14:textId="654BE705" w:rsidR="00753911" w:rsidRDefault="00753911" w:rsidP="00753911">
            <w:pPr>
              <w:tabs>
                <w:tab w:val="left" w:pos="2692"/>
                <w:tab w:val="left" w:pos="4599"/>
              </w:tabs>
              <w:spacing w:line="240" w:lineRule="auto"/>
              <w:contextualSpacing/>
              <w:rPr>
                <w:bCs w:val="0"/>
                <w:color w:val="0070C0"/>
              </w:rPr>
            </w:pPr>
            <w:r w:rsidRPr="00753911">
              <w:rPr>
                <w:color w:val="0070C0"/>
                <w:highlight w:val="yellow"/>
              </w:rPr>
              <w:t>The proposed language also accounts for new BA's that have no history.</w:t>
            </w:r>
          </w:p>
          <w:p w14:paraId="2BEA9D29" w14:textId="629BE869" w:rsidR="00B55F93" w:rsidRDefault="00B55F93" w:rsidP="00753911">
            <w:pPr>
              <w:tabs>
                <w:tab w:val="left" w:pos="2692"/>
                <w:tab w:val="left" w:pos="4599"/>
              </w:tabs>
              <w:spacing w:line="240" w:lineRule="auto"/>
              <w:contextualSpacing/>
              <w:rPr>
                <w:bCs w:val="0"/>
                <w:color w:val="0070C0"/>
              </w:rPr>
            </w:pPr>
          </w:p>
          <w:p w14:paraId="61C1CC74" w14:textId="77777777" w:rsidR="00B55F93" w:rsidRPr="00B55F93" w:rsidRDefault="00B55F93" w:rsidP="00B55F93">
            <w:pPr>
              <w:tabs>
                <w:tab w:val="left" w:pos="2692"/>
                <w:tab w:val="left" w:pos="4599"/>
              </w:tabs>
              <w:spacing w:line="240" w:lineRule="auto"/>
              <w:contextualSpacing/>
              <w:rPr>
                <w:color w:val="0070C0"/>
              </w:rPr>
            </w:pPr>
            <w:r w:rsidRPr="00B55F93">
              <w:rPr>
                <w:color w:val="0070C0"/>
                <w:shd w:val="clear" w:color="auto" w:fill="96D6FF" w:themeFill="accent1" w:themeFillTint="40"/>
              </w:rPr>
              <w:t xml:space="preserve">BY Hydro </w:t>
            </w:r>
            <w:r>
              <w:rPr>
                <w:color w:val="0070C0"/>
              </w:rPr>
              <w:t xml:space="preserve">says via email: </w:t>
            </w:r>
            <w:r w:rsidRPr="00B55F93">
              <w:rPr>
                <w:color w:val="0070C0"/>
              </w:rPr>
              <w:t xml:space="preserve">R1: I support the argument that if ATEC is in service, primary inadvertent cannot accumulate without bound. I also maintain that Primary inadvertent accumulation, and the associated time error, has no reliability impact. Failure to support the return of frequency to schedule, on the other hand, has impact but that is the domain of BAL-001 R1. </w:t>
            </w:r>
            <w:r w:rsidRPr="00B55F93">
              <w:rPr>
                <w:color w:val="0070C0"/>
                <w:shd w:val="clear" w:color="auto" w:fill="96D6FF" w:themeFill="accent1" w:themeFillTint="40"/>
              </w:rPr>
              <w:t>BAL-004 R1 should be deleted.</w:t>
            </w:r>
          </w:p>
          <w:p w14:paraId="122FFF08" w14:textId="62CD6ED5" w:rsidR="00B55F93" w:rsidRDefault="00B55F93" w:rsidP="00753911">
            <w:pPr>
              <w:tabs>
                <w:tab w:val="left" w:pos="2692"/>
                <w:tab w:val="left" w:pos="4599"/>
              </w:tabs>
              <w:spacing w:line="240" w:lineRule="auto"/>
              <w:contextualSpacing/>
              <w:rPr>
                <w:bCs w:val="0"/>
                <w:color w:val="0070C0"/>
              </w:rPr>
            </w:pPr>
          </w:p>
          <w:p w14:paraId="13D78F37" w14:textId="77777777" w:rsidR="00753911" w:rsidRPr="00753911" w:rsidRDefault="00753911" w:rsidP="00753911">
            <w:pPr>
              <w:tabs>
                <w:tab w:val="left" w:pos="2692"/>
                <w:tab w:val="left" w:pos="4599"/>
              </w:tabs>
              <w:spacing w:line="240" w:lineRule="auto"/>
              <w:contextualSpacing/>
              <w:rPr>
                <w:color w:val="0070C0"/>
              </w:rPr>
            </w:pPr>
          </w:p>
          <w:p w14:paraId="2160BF65" w14:textId="7C19D078" w:rsidR="00B94EAC" w:rsidRPr="00DD5DCB" w:rsidRDefault="006229B7" w:rsidP="006229B7">
            <w:pPr>
              <w:tabs>
                <w:tab w:val="left" w:pos="2692"/>
                <w:tab w:val="left" w:pos="4599"/>
              </w:tabs>
              <w:spacing w:line="240" w:lineRule="auto"/>
              <w:contextualSpacing/>
              <w:rPr>
                <w:color w:val="0070C0"/>
              </w:rPr>
            </w:pPr>
            <w:r w:rsidRPr="006229B7">
              <w:rPr>
                <w:color w:val="0070C0"/>
              </w:rPr>
              <w:t xml:space="preserve">The drafting team appreciates BPA’s comment and concurrence on the proposed combination of </w:t>
            </w:r>
            <w:r w:rsidRPr="006229B7">
              <w:rPr>
                <w:color w:val="0070C0"/>
              </w:rPr>
              <w:t>as-approved Requirement R2 and as-approved Requirement R6.</w:t>
            </w:r>
            <w:r w:rsidRPr="006229B7">
              <w:rPr>
                <w:color w:val="0070C0"/>
              </w:rPr>
              <w:t xml:space="preserve">  The team further appreciates BPA’s comment and concurrent that </w:t>
            </w:r>
            <w:r w:rsidRPr="006229B7">
              <w:rPr>
                <w:color w:val="0070C0"/>
              </w:rPr>
              <w:t>as-proposed R2 accurately consolidates as-approved R2 and as-approved R6.</w:t>
            </w:r>
          </w:p>
        </w:tc>
      </w:tr>
      <w:bookmarkEnd w:id="3"/>
    </w:tbl>
    <w:p w14:paraId="427BD81D" w14:textId="24F42528" w:rsidR="001F1BBC" w:rsidRDefault="001F1BBC" w:rsidP="009B153D"/>
    <w:p w14:paraId="45423537" w14:textId="180055FA" w:rsidR="00091C3B" w:rsidRDefault="00091C3B">
      <w:r>
        <w:br w:type="page"/>
      </w:r>
    </w:p>
    <w:p w14:paraId="6FE79BE9" w14:textId="40A18639" w:rsidR="00091C3B" w:rsidRPr="005B679F" w:rsidRDefault="00091C3B" w:rsidP="00091C3B">
      <w:pPr>
        <w:keepNext/>
        <w:keepLines/>
        <w:suppressAutoHyphens/>
        <w:spacing w:before="240"/>
        <w:outlineLvl w:val="1"/>
        <w:rPr>
          <w:rFonts w:ascii="Lucida Sans" w:hAnsi="Lucida Sans"/>
          <w:b/>
          <w:sz w:val="24"/>
        </w:rPr>
      </w:pPr>
      <w:r w:rsidRPr="005B679F">
        <w:rPr>
          <w:rFonts w:ascii="Lucida Sans" w:hAnsi="Lucida Sans"/>
          <w:b/>
          <w:sz w:val="24"/>
        </w:rPr>
        <w:lastRenderedPageBreak/>
        <w:t>Question</w:t>
      </w:r>
      <w:r w:rsidR="00753911">
        <w:rPr>
          <w:rFonts w:ascii="Lucida Sans" w:hAnsi="Lucida Sans"/>
          <w:b/>
          <w:sz w:val="24"/>
        </w:rPr>
        <w:t xml:space="preserve"> 2</w:t>
      </w:r>
    </w:p>
    <w:p w14:paraId="23552000" w14:textId="1FF64949" w:rsidR="00091C3B" w:rsidRPr="005B679F" w:rsidRDefault="00753911" w:rsidP="00753911">
      <w:pPr>
        <w:rPr>
          <w:b/>
        </w:rPr>
      </w:pPr>
      <w:r>
        <w:rPr>
          <w:b/>
        </w:rPr>
        <w:t>The drafting team is s</w:t>
      </w:r>
      <w:r w:rsidRPr="00753911">
        <w:rPr>
          <w:b/>
        </w:rPr>
        <w:t>uggesting combining as-approved Requirement R2 and as-approved Requirement R6. Do you agree that as-proposed R2 accurately consolidates as-approved R2 and as-approved R6?  If not, please explain your answer.</w:t>
      </w:r>
    </w:p>
    <w:tbl>
      <w:tblPr>
        <w:tblStyle w:val="WECCTable1"/>
        <w:tblW w:w="10795" w:type="dxa"/>
        <w:tblLook w:val="04A0" w:firstRow="1" w:lastRow="0" w:firstColumn="1" w:lastColumn="0" w:noHBand="0" w:noVBand="1"/>
      </w:tblPr>
      <w:tblGrid>
        <w:gridCol w:w="4571"/>
        <w:gridCol w:w="574"/>
        <w:gridCol w:w="5650"/>
      </w:tblGrid>
      <w:tr w:rsidR="00091C3B" w:rsidRPr="005B679F" w14:paraId="6098A2AA" w14:textId="77777777" w:rsidTr="00D274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71" w:type="dxa"/>
          </w:tcPr>
          <w:p w14:paraId="13B95846" w14:textId="77777777" w:rsidR="00091C3B" w:rsidRPr="00533CFD" w:rsidRDefault="00091C3B" w:rsidP="00D2746F">
            <w:pPr>
              <w:spacing w:line="240" w:lineRule="auto"/>
              <w:contextualSpacing/>
              <w:rPr>
                <w:rFonts w:asciiTheme="majorHAnsi" w:hAnsiTheme="majorHAnsi"/>
                <w:color w:val="auto"/>
              </w:rPr>
            </w:pPr>
            <w:r w:rsidRPr="00533CFD">
              <w:rPr>
                <w:rFonts w:asciiTheme="majorHAnsi" w:hAnsiTheme="majorHAnsi"/>
              </w:rPr>
              <w:t>Summary Consideration:</w:t>
            </w:r>
          </w:p>
        </w:tc>
        <w:tc>
          <w:tcPr>
            <w:tcW w:w="6224" w:type="dxa"/>
            <w:gridSpan w:val="2"/>
          </w:tcPr>
          <w:p w14:paraId="487C38B7" w14:textId="77777777" w:rsidR="00091C3B" w:rsidRPr="00533CFD" w:rsidRDefault="00091C3B" w:rsidP="00D2746F">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533CFD">
              <w:rPr>
                <w:rFonts w:asciiTheme="majorHAnsi" w:hAnsiTheme="majorHAnsi"/>
              </w:rPr>
              <w:t>See summary in the preamble.</w:t>
            </w:r>
          </w:p>
        </w:tc>
      </w:tr>
      <w:tr w:rsidR="00091C3B" w:rsidRPr="005B679F" w14:paraId="09B88EF7" w14:textId="77777777" w:rsidTr="00D274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145" w:type="dxa"/>
            <w:gridSpan w:val="2"/>
            <w:shd w:val="clear" w:color="auto" w:fill="005172"/>
          </w:tcPr>
          <w:p w14:paraId="5AA539F5" w14:textId="77777777" w:rsidR="00091C3B" w:rsidRPr="00533CFD" w:rsidRDefault="00091C3B" w:rsidP="00D2746F">
            <w:pPr>
              <w:spacing w:line="240" w:lineRule="auto"/>
              <w:contextualSpacing/>
              <w:rPr>
                <w:b w:val="0"/>
                <w:bCs w:val="0"/>
                <w:color w:val="FFFFFF" w:themeColor="background2"/>
              </w:rPr>
            </w:pPr>
            <w:r w:rsidRPr="00533CFD">
              <w:rPr>
                <w:color w:val="FFFFFF" w:themeColor="background2"/>
              </w:rPr>
              <w:t>Commenter/Comment</w:t>
            </w:r>
          </w:p>
        </w:tc>
        <w:tc>
          <w:tcPr>
            <w:tcW w:w="5650" w:type="dxa"/>
            <w:shd w:val="clear" w:color="auto" w:fill="005172"/>
          </w:tcPr>
          <w:p w14:paraId="0FAD62EB" w14:textId="77777777" w:rsidR="00091C3B" w:rsidRPr="00533CFD" w:rsidRDefault="00091C3B" w:rsidP="00D2746F">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r w:rsidRPr="00533CFD">
              <w:rPr>
                <w:color w:val="FFFFFF" w:themeColor="background2"/>
              </w:rPr>
              <w:t>Response</w:t>
            </w:r>
          </w:p>
        </w:tc>
      </w:tr>
      <w:tr w:rsidR="00091C3B" w:rsidRPr="005B679F" w14:paraId="16AAA737" w14:textId="77777777" w:rsidTr="00D27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5" w:type="dxa"/>
            <w:gridSpan w:val="2"/>
            <w:tcBorders>
              <w:bottom w:val="single" w:sz="4" w:space="0" w:color="auto"/>
            </w:tcBorders>
            <w:shd w:val="clear" w:color="auto" w:fill="auto"/>
          </w:tcPr>
          <w:p w14:paraId="0851590C" w14:textId="038D5BBC" w:rsidR="00091C3B" w:rsidRPr="005B679F" w:rsidRDefault="00753911" w:rsidP="00D2746F">
            <w:pPr>
              <w:spacing w:line="240" w:lineRule="auto"/>
              <w:contextualSpacing/>
              <w:rPr>
                <w:bCs w:val="0"/>
              </w:rPr>
            </w:pPr>
            <w:r>
              <w:rPr>
                <w:bCs w:val="0"/>
              </w:rPr>
              <w:t>BPA</w:t>
            </w:r>
          </w:p>
        </w:tc>
        <w:tc>
          <w:tcPr>
            <w:tcW w:w="5650" w:type="dxa"/>
            <w:tcBorders>
              <w:bottom w:val="single" w:sz="4" w:space="0" w:color="auto"/>
            </w:tcBorders>
            <w:shd w:val="clear" w:color="auto" w:fill="auto"/>
          </w:tcPr>
          <w:p w14:paraId="5E012375" w14:textId="77777777" w:rsidR="00753911" w:rsidRDefault="00753911"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Yes.  However, BPA has concern that if R5 is deleted, a software vendor could simplify their product by not having these different operating modes (Flat Frequency, Flat Tie Line, Tie Line Bias, Tie Line Bias plus Time Error Control) included in AGC functionality.</w:t>
            </w:r>
          </w:p>
          <w:p w14:paraId="6CBA36F0" w14:textId="77777777" w:rsidR="00753911" w:rsidRDefault="00753911"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33D1E77E" w14:textId="3EDA838F" w:rsidR="00091C3B" w:rsidRPr="0049639E" w:rsidRDefault="00753911"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Is this the only place requiring this functionality? Is this an issue? Where do the operating modes belong?</w:t>
            </w:r>
          </w:p>
        </w:tc>
      </w:tr>
      <w:tr w:rsidR="00091C3B" w:rsidRPr="00DD5DCB" w14:paraId="71299644" w14:textId="77777777" w:rsidTr="00D2746F">
        <w:tc>
          <w:tcPr>
            <w:cnfStyle w:val="001000000000" w:firstRow="0" w:lastRow="0" w:firstColumn="1" w:lastColumn="0" w:oddVBand="0" w:evenVBand="0" w:oddHBand="0" w:evenHBand="0" w:firstRowFirstColumn="0" w:firstRowLastColumn="0" w:lastRowFirstColumn="0" w:lastRowLastColumn="0"/>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3D382842" w14:textId="2C4E4042" w:rsidR="009E0BAF" w:rsidRPr="009E0BAF" w:rsidRDefault="009E0BAF" w:rsidP="00753911">
            <w:pPr>
              <w:tabs>
                <w:tab w:val="left" w:pos="2692"/>
                <w:tab w:val="left" w:pos="4599"/>
              </w:tabs>
              <w:spacing w:line="240" w:lineRule="auto"/>
              <w:contextualSpacing/>
              <w:rPr>
                <w:b/>
                <w:bCs w:val="0"/>
                <w:color w:val="0070C0"/>
              </w:rPr>
            </w:pPr>
            <w:r w:rsidRPr="009E0BAF">
              <w:rPr>
                <w:b/>
                <w:bCs w:val="0"/>
                <w:color w:val="0070C0"/>
              </w:rPr>
              <w:t>Consolidation of R2 and R6</w:t>
            </w:r>
          </w:p>
          <w:p w14:paraId="2E9B3170" w14:textId="77777777" w:rsidR="009E0BAF" w:rsidRDefault="009E0BAF" w:rsidP="00753911">
            <w:pPr>
              <w:tabs>
                <w:tab w:val="left" w:pos="2692"/>
                <w:tab w:val="left" w:pos="4599"/>
              </w:tabs>
              <w:spacing w:line="240" w:lineRule="auto"/>
              <w:contextualSpacing/>
              <w:rPr>
                <w:color w:val="0070C0"/>
              </w:rPr>
            </w:pPr>
          </w:p>
          <w:p w14:paraId="4087A024" w14:textId="5103ED08" w:rsidR="00753911" w:rsidRDefault="006229B7" w:rsidP="00753911">
            <w:pPr>
              <w:tabs>
                <w:tab w:val="left" w:pos="2692"/>
                <w:tab w:val="left" w:pos="4599"/>
              </w:tabs>
              <w:spacing w:line="240" w:lineRule="auto"/>
              <w:contextualSpacing/>
              <w:rPr>
                <w:color w:val="0070C0"/>
              </w:rPr>
            </w:pPr>
            <w:r>
              <w:rPr>
                <w:bCs w:val="0"/>
                <w:color w:val="0070C0"/>
              </w:rPr>
              <w:t xml:space="preserve">The drafting team appreciates BPA’s comment and concurrence that </w:t>
            </w:r>
            <w:r w:rsidR="00753911" w:rsidRPr="00753911">
              <w:rPr>
                <w:bCs w:val="0"/>
                <w:color w:val="0070C0"/>
              </w:rPr>
              <w:t>as-proposed R2 accurately consolidates as-approved R2 and as-approved R6</w:t>
            </w:r>
            <w:r>
              <w:rPr>
                <w:bCs w:val="0"/>
                <w:color w:val="0070C0"/>
              </w:rPr>
              <w:t xml:space="preserve">. </w:t>
            </w:r>
          </w:p>
          <w:p w14:paraId="1EA92992" w14:textId="5AAC7B76" w:rsidR="009E0BAF" w:rsidRDefault="009E0BAF" w:rsidP="00753911">
            <w:pPr>
              <w:tabs>
                <w:tab w:val="left" w:pos="2692"/>
                <w:tab w:val="left" w:pos="4599"/>
              </w:tabs>
              <w:spacing w:line="240" w:lineRule="auto"/>
              <w:contextualSpacing/>
              <w:rPr>
                <w:color w:val="0070C0"/>
              </w:rPr>
            </w:pPr>
          </w:p>
          <w:p w14:paraId="26094B44" w14:textId="6E7E2983" w:rsidR="009E0BAF" w:rsidRPr="009E0BAF" w:rsidRDefault="009E0BAF" w:rsidP="00753911">
            <w:pPr>
              <w:tabs>
                <w:tab w:val="left" w:pos="2692"/>
                <w:tab w:val="left" w:pos="4599"/>
              </w:tabs>
              <w:spacing w:line="240" w:lineRule="auto"/>
              <w:contextualSpacing/>
              <w:rPr>
                <w:b/>
                <w:color w:val="0070C0"/>
              </w:rPr>
            </w:pPr>
            <w:r w:rsidRPr="009E0BAF">
              <w:rPr>
                <w:b/>
                <w:color w:val="0070C0"/>
              </w:rPr>
              <w:t>Deletion of R5</w:t>
            </w:r>
            <w:r>
              <w:rPr>
                <w:b/>
                <w:color w:val="0070C0"/>
              </w:rPr>
              <w:t>: Contract Concern</w:t>
            </w:r>
          </w:p>
          <w:p w14:paraId="524AC769" w14:textId="77777777" w:rsidR="00753911" w:rsidRDefault="00753911" w:rsidP="00753911">
            <w:pPr>
              <w:tabs>
                <w:tab w:val="left" w:pos="2692"/>
                <w:tab w:val="left" w:pos="4599"/>
              </w:tabs>
              <w:spacing w:line="240" w:lineRule="auto"/>
              <w:contextualSpacing/>
              <w:rPr>
                <w:b/>
                <w:bCs w:val="0"/>
                <w:color w:val="0070C0"/>
              </w:rPr>
            </w:pPr>
          </w:p>
          <w:p w14:paraId="28F62704" w14:textId="0FA71DDD" w:rsidR="00753911" w:rsidRDefault="00753911" w:rsidP="00753911">
            <w:pPr>
              <w:tabs>
                <w:tab w:val="left" w:pos="2692"/>
                <w:tab w:val="left" w:pos="4599"/>
              </w:tabs>
              <w:spacing w:line="240" w:lineRule="auto"/>
              <w:contextualSpacing/>
              <w:rPr>
                <w:bCs w:val="0"/>
                <w:color w:val="0070C0"/>
                <w:highlight w:val="yellow"/>
              </w:rPr>
            </w:pPr>
            <w:r w:rsidRPr="00753911">
              <w:rPr>
                <w:color w:val="0070C0"/>
                <w:highlight w:val="yellow"/>
              </w:rPr>
              <w:t>However, BPA has concern that if R5 is deleted, a software vendor could simplify their product by not having these different operating modes (Flat Frequency, Flat Tie Line, Tie Line Bias, Tie Line Bias plus Time Error Control) included in AGC functionality.</w:t>
            </w:r>
          </w:p>
          <w:p w14:paraId="19316301" w14:textId="16AFEE4A" w:rsidR="00B55F93" w:rsidRDefault="00B55F93" w:rsidP="00753911">
            <w:pPr>
              <w:tabs>
                <w:tab w:val="left" w:pos="2692"/>
                <w:tab w:val="left" w:pos="4599"/>
              </w:tabs>
              <w:spacing w:line="240" w:lineRule="auto"/>
              <w:contextualSpacing/>
              <w:rPr>
                <w:bCs w:val="0"/>
                <w:color w:val="0070C0"/>
                <w:highlight w:val="yellow"/>
              </w:rPr>
            </w:pPr>
          </w:p>
          <w:p w14:paraId="71809162" w14:textId="13821463" w:rsidR="00B55F93" w:rsidRPr="00B55F93" w:rsidRDefault="00B55F93" w:rsidP="00B55F93">
            <w:pPr>
              <w:tabs>
                <w:tab w:val="left" w:pos="2692"/>
                <w:tab w:val="left" w:pos="4599"/>
              </w:tabs>
              <w:spacing w:line="240" w:lineRule="auto"/>
              <w:contextualSpacing/>
              <w:rPr>
                <w:color w:val="0070C0"/>
              </w:rPr>
            </w:pPr>
            <w:r w:rsidRPr="00B55F93">
              <w:rPr>
                <w:color w:val="0070C0"/>
                <w:shd w:val="clear" w:color="auto" w:fill="96D6FF" w:themeFill="accent1" w:themeFillTint="40"/>
              </w:rPr>
              <w:t>BY HYDRO</w:t>
            </w:r>
            <w:r w:rsidRPr="00B55F93">
              <w:rPr>
                <w:color w:val="0070C0"/>
              </w:rPr>
              <w:t xml:space="preserve"> says via email: </w:t>
            </w:r>
            <w:r w:rsidRPr="00B55F93">
              <w:rPr>
                <w:color w:val="0070C0"/>
              </w:rPr>
              <w:t xml:space="preserve">R5: I can imagine a vendor removing CNI and CF from </w:t>
            </w:r>
            <w:proofErr w:type="gramStart"/>
            <w:r w:rsidRPr="00B55F93">
              <w:rPr>
                <w:color w:val="0070C0"/>
              </w:rPr>
              <w:t>AGC</w:t>
            </w:r>
            <w:proofErr w:type="gramEnd"/>
            <w:r w:rsidRPr="00B55F93">
              <w:rPr>
                <w:color w:val="0070C0"/>
              </w:rPr>
              <w:t xml:space="preserve"> but I can’t easily imagine a BA accepting same. But point taken, and I offer that, in case glossary entries are inadequate, then BAL-005 would be the place to add this requirement. Yes BAL-005 is concerned with Reporting ACE but it is a Reliability Standard and if, for example, you are islanded and cannot calculate a Constant Frequency ACE then your reliability is at risk. </w:t>
            </w:r>
            <w:r>
              <w:rPr>
                <w:color w:val="0070C0"/>
              </w:rPr>
              <w:t>//////////</w:t>
            </w:r>
          </w:p>
          <w:p w14:paraId="765546F3" w14:textId="6C5652D6" w:rsidR="00B55F93" w:rsidRDefault="00B55F93" w:rsidP="00753911">
            <w:pPr>
              <w:tabs>
                <w:tab w:val="left" w:pos="2692"/>
                <w:tab w:val="left" w:pos="4599"/>
              </w:tabs>
              <w:spacing w:line="240" w:lineRule="auto"/>
              <w:contextualSpacing/>
              <w:rPr>
                <w:bCs w:val="0"/>
                <w:color w:val="0070C0"/>
                <w:highlight w:val="yellow"/>
              </w:rPr>
            </w:pPr>
          </w:p>
          <w:p w14:paraId="55241CAF" w14:textId="656D3DEA" w:rsidR="006229B7" w:rsidRDefault="006229B7" w:rsidP="00753911">
            <w:pPr>
              <w:tabs>
                <w:tab w:val="left" w:pos="2692"/>
                <w:tab w:val="left" w:pos="4599"/>
              </w:tabs>
              <w:spacing w:line="240" w:lineRule="auto"/>
              <w:contextualSpacing/>
              <w:rPr>
                <w:bCs w:val="0"/>
                <w:color w:val="0070C0"/>
                <w:highlight w:val="yellow"/>
              </w:rPr>
            </w:pPr>
          </w:p>
          <w:p w14:paraId="5EAA3A8F" w14:textId="6B0FB29A" w:rsidR="00C30D82" w:rsidRDefault="00C30D82" w:rsidP="00753911">
            <w:pPr>
              <w:tabs>
                <w:tab w:val="left" w:pos="2692"/>
                <w:tab w:val="left" w:pos="4599"/>
              </w:tabs>
              <w:spacing w:line="240" w:lineRule="auto"/>
              <w:contextualSpacing/>
              <w:rPr>
                <w:bCs w:val="0"/>
                <w:color w:val="0070C0"/>
              </w:rPr>
            </w:pPr>
            <w:r>
              <w:rPr>
                <w:color w:val="0070C0"/>
              </w:rPr>
              <w:t xml:space="preserve">BPA raises a contract concern that is present whether R5 is deleted or retained. </w:t>
            </w:r>
          </w:p>
          <w:p w14:paraId="55FB3106" w14:textId="77777777" w:rsidR="00C30D82" w:rsidRDefault="00C30D82" w:rsidP="00753911">
            <w:pPr>
              <w:tabs>
                <w:tab w:val="left" w:pos="2692"/>
                <w:tab w:val="left" w:pos="4599"/>
              </w:tabs>
              <w:spacing w:line="240" w:lineRule="auto"/>
              <w:contextualSpacing/>
              <w:rPr>
                <w:bCs w:val="0"/>
                <w:color w:val="0070C0"/>
              </w:rPr>
            </w:pPr>
          </w:p>
          <w:p w14:paraId="72855BF2" w14:textId="1CCECA23" w:rsidR="00C30D82" w:rsidRDefault="00C30D82" w:rsidP="00753911">
            <w:pPr>
              <w:tabs>
                <w:tab w:val="left" w:pos="2692"/>
                <w:tab w:val="left" w:pos="4599"/>
              </w:tabs>
              <w:spacing w:line="240" w:lineRule="auto"/>
              <w:contextualSpacing/>
              <w:rPr>
                <w:bCs w:val="0"/>
                <w:color w:val="0070C0"/>
              </w:rPr>
            </w:pPr>
            <w:r>
              <w:rPr>
                <w:color w:val="0070C0"/>
              </w:rPr>
              <w:t xml:space="preserve">The content of the vendor’s software is predicated on the content of the contract associated with the software.  Private contracts are outside of the scope of this project and, unless specifically agreed upon within the contract, changes to the software’s functionality are not likely mandated to align with Reliability Standards. </w:t>
            </w:r>
          </w:p>
          <w:p w14:paraId="1A303B25" w14:textId="77777777" w:rsidR="009E0BAF" w:rsidRDefault="009E0BAF" w:rsidP="00753911">
            <w:pPr>
              <w:tabs>
                <w:tab w:val="left" w:pos="2692"/>
                <w:tab w:val="left" w:pos="4599"/>
              </w:tabs>
              <w:spacing w:line="240" w:lineRule="auto"/>
              <w:contextualSpacing/>
              <w:rPr>
                <w:bCs w:val="0"/>
                <w:color w:val="0070C0"/>
              </w:rPr>
            </w:pPr>
          </w:p>
          <w:p w14:paraId="1ED1F620" w14:textId="526DC653" w:rsidR="00C30D82" w:rsidRDefault="009E0BAF" w:rsidP="00753911">
            <w:pPr>
              <w:tabs>
                <w:tab w:val="left" w:pos="2692"/>
                <w:tab w:val="left" w:pos="4599"/>
              </w:tabs>
              <w:spacing w:line="240" w:lineRule="auto"/>
              <w:contextualSpacing/>
              <w:rPr>
                <w:bCs w:val="0"/>
                <w:color w:val="0070C0"/>
              </w:rPr>
            </w:pPr>
            <w:r>
              <w:rPr>
                <w:color w:val="0070C0"/>
              </w:rPr>
              <w:lastRenderedPageBreak/>
              <w:t xml:space="preserve">Restated at the hypothetical extreme, unless the vendor’s contract specifies that it must retain all functionality reflected in the Reliability Standards, the vendor could terminate all of </w:t>
            </w:r>
            <w:r w:rsidR="00C30D82">
              <w:rPr>
                <w:color w:val="0070C0"/>
              </w:rPr>
              <w:t xml:space="preserve">its </w:t>
            </w:r>
            <w:r>
              <w:rPr>
                <w:color w:val="0070C0"/>
              </w:rPr>
              <w:t xml:space="preserve">product’s functionality – regardless of what is stated in the Reliability Standards.  </w:t>
            </w:r>
          </w:p>
          <w:p w14:paraId="585E47A6" w14:textId="33EFA1EB" w:rsidR="00A843B3" w:rsidRDefault="00A843B3" w:rsidP="00753911">
            <w:pPr>
              <w:tabs>
                <w:tab w:val="left" w:pos="2692"/>
                <w:tab w:val="left" w:pos="4599"/>
              </w:tabs>
              <w:spacing w:line="240" w:lineRule="auto"/>
              <w:contextualSpacing/>
              <w:rPr>
                <w:bCs w:val="0"/>
                <w:color w:val="0070C0"/>
              </w:rPr>
            </w:pPr>
          </w:p>
          <w:p w14:paraId="0B237C75" w14:textId="6B6A3DF0" w:rsidR="00A843B3" w:rsidRDefault="00A843B3" w:rsidP="00753911">
            <w:pPr>
              <w:tabs>
                <w:tab w:val="left" w:pos="2692"/>
                <w:tab w:val="left" w:pos="4599"/>
              </w:tabs>
              <w:spacing w:line="240" w:lineRule="auto"/>
              <w:contextualSpacing/>
              <w:rPr>
                <w:bCs w:val="0"/>
                <w:color w:val="0070C0"/>
              </w:rPr>
            </w:pPr>
          </w:p>
          <w:p w14:paraId="65D70B2F" w14:textId="05D4F29A" w:rsidR="00A843B3" w:rsidRDefault="00A843B3" w:rsidP="00753911">
            <w:pPr>
              <w:tabs>
                <w:tab w:val="left" w:pos="2692"/>
                <w:tab w:val="left" w:pos="4599"/>
              </w:tabs>
              <w:spacing w:line="240" w:lineRule="auto"/>
              <w:contextualSpacing/>
              <w:rPr>
                <w:bCs w:val="0"/>
                <w:color w:val="0070C0"/>
              </w:rPr>
            </w:pPr>
          </w:p>
          <w:p w14:paraId="556BC055" w14:textId="21BE542C" w:rsidR="00A843B3" w:rsidRDefault="00A843B3" w:rsidP="00753911">
            <w:pPr>
              <w:tabs>
                <w:tab w:val="left" w:pos="2692"/>
                <w:tab w:val="left" w:pos="4599"/>
              </w:tabs>
              <w:spacing w:line="240" w:lineRule="auto"/>
              <w:contextualSpacing/>
              <w:rPr>
                <w:bCs w:val="0"/>
                <w:color w:val="0070C0"/>
              </w:rPr>
            </w:pPr>
          </w:p>
          <w:p w14:paraId="1DAFE6EA" w14:textId="77777777" w:rsidR="00A843B3" w:rsidRDefault="00A843B3" w:rsidP="00753911">
            <w:pPr>
              <w:tabs>
                <w:tab w:val="left" w:pos="2692"/>
                <w:tab w:val="left" w:pos="4599"/>
              </w:tabs>
              <w:spacing w:line="240" w:lineRule="auto"/>
              <w:contextualSpacing/>
              <w:rPr>
                <w:bCs w:val="0"/>
                <w:color w:val="0070C0"/>
              </w:rPr>
            </w:pPr>
          </w:p>
          <w:p w14:paraId="420F4526" w14:textId="52F416E7" w:rsidR="006229B7" w:rsidRPr="006229B7" w:rsidRDefault="006229B7" w:rsidP="00753911">
            <w:pPr>
              <w:tabs>
                <w:tab w:val="left" w:pos="2692"/>
                <w:tab w:val="left" w:pos="4599"/>
              </w:tabs>
              <w:spacing w:line="240" w:lineRule="auto"/>
              <w:contextualSpacing/>
              <w:rPr>
                <w:bCs w:val="0"/>
                <w:color w:val="0070C0"/>
              </w:rPr>
            </w:pPr>
            <w:r w:rsidRPr="006229B7">
              <w:rPr>
                <w:color w:val="0070C0"/>
              </w:rPr>
              <w:t xml:space="preserve"> </w:t>
            </w:r>
          </w:p>
          <w:p w14:paraId="2AED19C5" w14:textId="6ACB4C86" w:rsidR="006229B7" w:rsidRDefault="00140F1E" w:rsidP="00753911">
            <w:pPr>
              <w:tabs>
                <w:tab w:val="left" w:pos="2692"/>
                <w:tab w:val="left" w:pos="4599"/>
              </w:tabs>
              <w:spacing w:line="240" w:lineRule="auto"/>
              <w:contextualSpacing/>
              <w:rPr>
                <w:bCs w:val="0"/>
                <w:color w:val="0070C0"/>
                <w:highlight w:val="yellow"/>
              </w:rPr>
            </w:pPr>
            <w:r w:rsidRPr="009E0BAF">
              <w:rPr>
                <w:b/>
                <w:color w:val="0070C0"/>
              </w:rPr>
              <w:t>Deletion of R5</w:t>
            </w:r>
            <w:r>
              <w:rPr>
                <w:b/>
                <w:color w:val="0070C0"/>
              </w:rPr>
              <w:t xml:space="preserve">: </w:t>
            </w:r>
            <w:r>
              <w:rPr>
                <w:b/>
                <w:color w:val="0070C0"/>
              </w:rPr>
              <w:t>Mode Change Ability</w:t>
            </w:r>
            <w:r w:rsidR="006229B7">
              <w:rPr>
                <w:color w:val="0070C0"/>
                <w:highlight w:val="yellow"/>
              </w:rPr>
              <w:t xml:space="preserve">   </w:t>
            </w:r>
          </w:p>
          <w:p w14:paraId="7F3EA2B2" w14:textId="5415ED30" w:rsidR="00CA4D27" w:rsidRPr="00753911" w:rsidRDefault="00CA4D27" w:rsidP="00CA4D27">
            <w:pPr>
              <w:tabs>
                <w:tab w:val="left" w:pos="2692"/>
                <w:tab w:val="left" w:pos="4599"/>
              </w:tabs>
              <w:spacing w:line="240" w:lineRule="auto"/>
              <w:contextualSpacing/>
              <w:rPr>
                <w:color w:val="0070C0"/>
              </w:rPr>
            </w:pPr>
            <w:r w:rsidRPr="00753911">
              <w:rPr>
                <w:color w:val="0070C0"/>
                <w:highlight w:val="yellow"/>
              </w:rPr>
              <w:t>Is this the only place requiring this functionality? Is this an issue? Where do the operating modes belong?</w:t>
            </w:r>
            <w:r>
              <w:t xml:space="preserve"> </w:t>
            </w:r>
            <w:r w:rsidRPr="00140F1E">
              <w:rPr>
                <w:bCs w:val="0"/>
                <w:color w:val="0070C0"/>
                <w:highlight w:val="green"/>
              </w:rPr>
              <w:t xml:space="preserve"> </w:t>
            </w:r>
            <w:r w:rsidRPr="00140F1E">
              <w:rPr>
                <w:bCs w:val="0"/>
                <w:color w:val="0070C0"/>
                <w:highlight w:val="green"/>
              </w:rPr>
              <w:t xml:space="preserve">DO WE NEED TO RETAIN THAT </w:t>
            </w:r>
            <w:r w:rsidR="00B15756">
              <w:rPr>
                <w:bCs w:val="0"/>
                <w:color w:val="0070C0"/>
                <w:highlight w:val="green"/>
              </w:rPr>
              <w:t xml:space="preserve">mandated </w:t>
            </w:r>
            <w:r w:rsidRPr="00140F1E">
              <w:rPr>
                <w:bCs w:val="0"/>
                <w:color w:val="0070C0"/>
                <w:highlight w:val="green"/>
              </w:rPr>
              <w:t>ABILITY?</w:t>
            </w:r>
          </w:p>
          <w:p w14:paraId="14439F21" w14:textId="013C7581" w:rsidR="00140F1E" w:rsidRDefault="00140F1E" w:rsidP="00753911">
            <w:pPr>
              <w:tabs>
                <w:tab w:val="left" w:pos="2692"/>
                <w:tab w:val="left" w:pos="4599"/>
              </w:tabs>
              <w:spacing w:line="240" w:lineRule="auto"/>
              <w:contextualSpacing/>
              <w:rPr>
                <w:bCs w:val="0"/>
                <w:color w:val="0070C0"/>
                <w:highlight w:val="yellow"/>
              </w:rPr>
            </w:pPr>
          </w:p>
          <w:p w14:paraId="07749867" w14:textId="60961C6E" w:rsidR="00140F1E" w:rsidRPr="00140F1E" w:rsidRDefault="00140F1E" w:rsidP="00753911">
            <w:pPr>
              <w:tabs>
                <w:tab w:val="left" w:pos="2692"/>
                <w:tab w:val="left" w:pos="4599"/>
              </w:tabs>
              <w:spacing w:line="240" w:lineRule="auto"/>
              <w:contextualSpacing/>
              <w:rPr>
                <w:bCs w:val="0"/>
                <w:color w:val="0070C0"/>
              </w:rPr>
            </w:pPr>
            <w:r w:rsidRPr="00140F1E">
              <w:rPr>
                <w:bCs w:val="0"/>
                <w:color w:val="0070C0"/>
              </w:rPr>
              <w:t>As approved, the crux of R5 appears to be more about ensuring the ability to change AGC modes than having a software field that corresponds to the change.</w:t>
            </w:r>
            <w:r>
              <w:rPr>
                <w:bCs w:val="0"/>
                <w:color w:val="0070C0"/>
              </w:rPr>
              <w:t xml:space="preserve"> (See BAL-004-WECC-X, Table of Compliance Elements, Severe VSL and Guideline and Technical Basis for Requirement R5.)</w:t>
            </w:r>
            <w:r w:rsidR="00CA4D27">
              <w:rPr>
                <w:bCs w:val="0"/>
                <w:color w:val="0070C0"/>
              </w:rPr>
              <w:t xml:space="preserve">  A “Ctrl-F” search was done for all Reliability Standards searching for “AGC”, “Automatic Generator,” and “Automatic Generation Control.”  Although AGC is referenced in MOD-027 and CIP-002, neither reference is a requirement for operation.  </w:t>
            </w:r>
          </w:p>
          <w:p w14:paraId="10FED40C" w14:textId="77777777" w:rsidR="00753911" w:rsidRPr="00753911" w:rsidRDefault="00753911" w:rsidP="00753911">
            <w:pPr>
              <w:tabs>
                <w:tab w:val="left" w:pos="2692"/>
                <w:tab w:val="left" w:pos="4599"/>
              </w:tabs>
              <w:spacing w:line="240" w:lineRule="auto"/>
              <w:contextualSpacing/>
              <w:rPr>
                <w:color w:val="0070C0"/>
                <w:highlight w:val="yellow"/>
              </w:rPr>
            </w:pPr>
          </w:p>
          <w:p w14:paraId="2BDDA5AD" w14:textId="77777777" w:rsidR="00091C3B" w:rsidRPr="00DD5DCB" w:rsidRDefault="00091C3B" w:rsidP="00CA4D27">
            <w:pPr>
              <w:tabs>
                <w:tab w:val="left" w:pos="2692"/>
                <w:tab w:val="left" w:pos="4599"/>
              </w:tabs>
              <w:spacing w:line="240" w:lineRule="auto"/>
              <w:contextualSpacing/>
              <w:rPr>
                <w:color w:val="0070C0"/>
              </w:rPr>
            </w:pPr>
          </w:p>
        </w:tc>
      </w:tr>
    </w:tbl>
    <w:p w14:paraId="6376A649" w14:textId="77777777" w:rsidR="00091C3B" w:rsidRDefault="00091C3B" w:rsidP="00091C3B"/>
    <w:p w14:paraId="5FEF06E0" w14:textId="59D63AD3" w:rsidR="00091C3B" w:rsidRDefault="00091C3B">
      <w:r>
        <w:br w:type="page"/>
      </w:r>
    </w:p>
    <w:p w14:paraId="522DB654" w14:textId="6A56242A" w:rsidR="00091C3B" w:rsidRPr="005B679F" w:rsidRDefault="00091C3B" w:rsidP="00091C3B">
      <w:pPr>
        <w:keepNext/>
        <w:keepLines/>
        <w:suppressAutoHyphens/>
        <w:spacing w:before="240"/>
        <w:outlineLvl w:val="1"/>
        <w:rPr>
          <w:rFonts w:ascii="Lucida Sans" w:hAnsi="Lucida Sans"/>
          <w:b/>
          <w:sz w:val="24"/>
        </w:rPr>
      </w:pPr>
      <w:r w:rsidRPr="005B679F">
        <w:rPr>
          <w:rFonts w:ascii="Lucida Sans" w:hAnsi="Lucida Sans"/>
          <w:b/>
          <w:sz w:val="24"/>
        </w:rPr>
        <w:lastRenderedPageBreak/>
        <w:t>Question</w:t>
      </w:r>
      <w:r w:rsidR="00753911">
        <w:rPr>
          <w:rFonts w:ascii="Lucida Sans" w:hAnsi="Lucida Sans"/>
          <w:b/>
          <w:sz w:val="24"/>
        </w:rPr>
        <w:t xml:space="preserve"> 3</w:t>
      </w:r>
    </w:p>
    <w:p w14:paraId="3EB888CF" w14:textId="2A86BAE8" w:rsidR="00091C3B" w:rsidRPr="00753911" w:rsidRDefault="00753911" w:rsidP="00753911">
      <w:pPr>
        <w:spacing w:after="0" w:line="240" w:lineRule="auto"/>
        <w:outlineLvl w:val="2"/>
        <w:rPr>
          <w:b/>
          <w:bCs/>
        </w:rPr>
      </w:pPr>
      <w:r>
        <w:rPr>
          <w:rFonts w:eastAsia="Times New Roman" w:cs="Segoe UI Semilight"/>
          <w:b/>
          <w:bCs/>
          <w:color w:val="262626"/>
        </w:rPr>
        <w:t>The drafting team is s</w:t>
      </w:r>
      <w:r w:rsidRPr="00753911">
        <w:rPr>
          <w:rFonts w:eastAsia="Times New Roman" w:cs="Segoe UI Semilight"/>
          <w:b/>
          <w:bCs/>
          <w:color w:val="262626"/>
        </w:rPr>
        <w:t>uggesting deletion of as-approved Requirement R7. The DT asserts that the content of as-approved R7 is addressed in the balance of the as-proposed Requirements.  Do you agree that all aspects of as-approved R7 are included in the balance of the as-proposed Standard? If you agree Requirement R7 should be deleted, please provide technical justification for that position.</w:t>
      </w:r>
      <w:r w:rsidR="00091C3B" w:rsidRPr="00753911">
        <w:rPr>
          <w:b/>
          <w:bCs/>
        </w:rPr>
        <w:t xml:space="preserve"> </w:t>
      </w:r>
    </w:p>
    <w:tbl>
      <w:tblPr>
        <w:tblStyle w:val="WECCTable1"/>
        <w:tblW w:w="10795" w:type="dxa"/>
        <w:tblLook w:val="04A0" w:firstRow="1" w:lastRow="0" w:firstColumn="1" w:lastColumn="0" w:noHBand="0" w:noVBand="1"/>
      </w:tblPr>
      <w:tblGrid>
        <w:gridCol w:w="4571"/>
        <w:gridCol w:w="574"/>
        <w:gridCol w:w="5650"/>
      </w:tblGrid>
      <w:tr w:rsidR="00091C3B" w:rsidRPr="005B679F" w14:paraId="63F0EC5F" w14:textId="77777777" w:rsidTr="00D274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71" w:type="dxa"/>
          </w:tcPr>
          <w:p w14:paraId="4865544D" w14:textId="77777777" w:rsidR="00091C3B" w:rsidRPr="00533CFD" w:rsidRDefault="00091C3B" w:rsidP="00D2746F">
            <w:pPr>
              <w:spacing w:line="240" w:lineRule="auto"/>
              <w:contextualSpacing/>
              <w:rPr>
                <w:rFonts w:asciiTheme="majorHAnsi" w:hAnsiTheme="majorHAnsi"/>
                <w:color w:val="auto"/>
              </w:rPr>
            </w:pPr>
            <w:r w:rsidRPr="00533CFD">
              <w:rPr>
                <w:rFonts w:asciiTheme="majorHAnsi" w:hAnsiTheme="majorHAnsi"/>
              </w:rPr>
              <w:t>Summary Consideration:</w:t>
            </w:r>
          </w:p>
        </w:tc>
        <w:tc>
          <w:tcPr>
            <w:tcW w:w="6224" w:type="dxa"/>
            <w:gridSpan w:val="2"/>
          </w:tcPr>
          <w:p w14:paraId="725FE569" w14:textId="77777777" w:rsidR="00091C3B" w:rsidRPr="00533CFD" w:rsidRDefault="00091C3B" w:rsidP="00D2746F">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533CFD">
              <w:rPr>
                <w:rFonts w:asciiTheme="majorHAnsi" w:hAnsiTheme="majorHAnsi"/>
              </w:rPr>
              <w:t>See summary in the preamble.</w:t>
            </w:r>
          </w:p>
        </w:tc>
      </w:tr>
      <w:tr w:rsidR="00091C3B" w:rsidRPr="005B679F" w14:paraId="0157277D" w14:textId="77777777" w:rsidTr="00D274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145" w:type="dxa"/>
            <w:gridSpan w:val="2"/>
            <w:shd w:val="clear" w:color="auto" w:fill="005172"/>
          </w:tcPr>
          <w:p w14:paraId="2CA8E2D6" w14:textId="77777777" w:rsidR="00091C3B" w:rsidRPr="00533CFD" w:rsidRDefault="00091C3B" w:rsidP="00D2746F">
            <w:pPr>
              <w:spacing w:line="240" w:lineRule="auto"/>
              <w:contextualSpacing/>
              <w:rPr>
                <w:b w:val="0"/>
                <w:bCs w:val="0"/>
                <w:color w:val="FFFFFF" w:themeColor="background2"/>
              </w:rPr>
            </w:pPr>
            <w:r w:rsidRPr="00533CFD">
              <w:rPr>
                <w:color w:val="FFFFFF" w:themeColor="background2"/>
              </w:rPr>
              <w:t>Commenter/Comment</w:t>
            </w:r>
          </w:p>
        </w:tc>
        <w:tc>
          <w:tcPr>
            <w:tcW w:w="5650" w:type="dxa"/>
            <w:shd w:val="clear" w:color="auto" w:fill="005172"/>
          </w:tcPr>
          <w:p w14:paraId="6612FBEA" w14:textId="77777777" w:rsidR="00091C3B" w:rsidRPr="00533CFD" w:rsidRDefault="00091C3B" w:rsidP="00D2746F">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r w:rsidRPr="00533CFD">
              <w:rPr>
                <w:color w:val="FFFFFF" w:themeColor="background2"/>
              </w:rPr>
              <w:t>Response</w:t>
            </w:r>
          </w:p>
        </w:tc>
      </w:tr>
      <w:tr w:rsidR="00091C3B" w:rsidRPr="005B679F" w14:paraId="3B2E553E" w14:textId="77777777" w:rsidTr="00D27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5" w:type="dxa"/>
            <w:gridSpan w:val="2"/>
            <w:tcBorders>
              <w:bottom w:val="single" w:sz="4" w:space="0" w:color="auto"/>
            </w:tcBorders>
            <w:shd w:val="clear" w:color="auto" w:fill="auto"/>
          </w:tcPr>
          <w:p w14:paraId="079293F8" w14:textId="2475B017" w:rsidR="00091C3B" w:rsidRPr="005B679F" w:rsidRDefault="00362D23" w:rsidP="00D2746F">
            <w:pPr>
              <w:spacing w:line="240" w:lineRule="auto"/>
              <w:contextualSpacing/>
              <w:rPr>
                <w:bCs w:val="0"/>
              </w:rPr>
            </w:pPr>
            <w:r>
              <w:rPr>
                <w:bCs w:val="0"/>
              </w:rPr>
              <w:t>BPA</w:t>
            </w:r>
          </w:p>
        </w:tc>
        <w:tc>
          <w:tcPr>
            <w:tcW w:w="5650" w:type="dxa"/>
            <w:tcBorders>
              <w:bottom w:val="single" w:sz="4" w:space="0" w:color="auto"/>
            </w:tcBorders>
            <w:shd w:val="clear" w:color="auto" w:fill="auto"/>
          </w:tcPr>
          <w:p w14:paraId="088501B6" w14:textId="77777777" w:rsidR="00362D23" w:rsidRDefault="00362D23" w:rsidP="00362D23">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No.  This is the only requirement regarding month-end adjustments. BPA proposes the following: 'The BA shall ensure that their month end adjustment was entered into WIT correctly in the NIA.'</w:t>
            </w:r>
          </w:p>
          <w:p w14:paraId="719F68F3" w14:textId="77777777" w:rsidR="00362D23" w:rsidRDefault="00362D23" w:rsidP="00362D23">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1D43555B" w14:textId="0B8A1736" w:rsidR="00091C3B" w:rsidRPr="0049639E" w:rsidRDefault="00362D23" w:rsidP="00362D23">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The issue is some BA's do monthly meter adjustments, which is fine. However, the BA needs to ensure that a change was entered into ON/OFF Peak correctly and it needs to be added as 100% Primary. For BPA and BCH as an example, there was an agreement that approximately 33% be OFF and 66% be ON Peak.</w:t>
            </w:r>
          </w:p>
        </w:tc>
      </w:tr>
      <w:tr w:rsidR="00091C3B" w:rsidRPr="00DD5DCB" w14:paraId="54644E20" w14:textId="77777777" w:rsidTr="00D2746F">
        <w:tc>
          <w:tcPr>
            <w:cnfStyle w:val="001000000000" w:firstRow="0" w:lastRow="0" w:firstColumn="1" w:lastColumn="0" w:oddVBand="0" w:evenVBand="0" w:oddHBand="0" w:evenHBand="0" w:firstRowFirstColumn="0" w:firstRowLastColumn="0" w:lastRowFirstColumn="0" w:lastRowLastColumn="0"/>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305CDA1A" w14:textId="0AFEC31B" w:rsidR="00A843B3" w:rsidRDefault="00A843B3" w:rsidP="00D2746F">
            <w:pPr>
              <w:tabs>
                <w:tab w:val="left" w:pos="2692"/>
                <w:tab w:val="left" w:pos="4599"/>
              </w:tabs>
              <w:spacing w:line="240" w:lineRule="auto"/>
              <w:contextualSpacing/>
              <w:rPr>
                <w:bCs w:val="0"/>
                <w:color w:val="0070C0"/>
              </w:rPr>
            </w:pPr>
            <w:r>
              <w:rPr>
                <w:color w:val="0070C0"/>
              </w:rPr>
              <w:t xml:space="preserve">The drafting team proposed to delete Requirement R7.  BPA does not concur that the substance of the Requirement is covered elsewhere within the Standard. </w:t>
            </w:r>
          </w:p>
          <w:p w14:paraId="194364FA" w14:textId="77777777" w:rsidR="00A843B3" w:rsidRDefault="00A843B3" w:rsidP="00D2746F">
            <w:pPr>
              <w:tabs>
                <w:tab w:val="left" w:pos="2692"/>
                <w:tab w:val="left" w:pos="4599"/>
              </w:tabs>
              <w:spacing w:line="240" w:lineRule="auto"/>
              <w:contextualSpacing/>
              <w:rPr>
                <w:bCs w:val="0"/>
                <w:color w:val="0070C0"/>
              </w:rPr>
            </w:pPr>
          </w:p>
          <w:p w14:paraId="71670B0D" w14:textId="7D826FF7" w:rsidR="00362D23" w:rsidRPr="00362D23" w:rsidRDefault="00362D23" w:rsidP="00362D23">
            <w:pPr>
              <w:tabs>
                <w:tab w:val="left" w:pos="2692"/>
                <w:tab w:val="left" w:pos="4599"/>
              </w:tabs>
              <w:spacing w:line="240" w:lineRule="auto"/>
              <w:contextualSpacing/>
              <w:rPr>
                <w:bCs w:val="0"/>
                <w:color w:val="0070C0"/>
                <w:highlight w:val="yellow"/>
              </w:rPr>
            </w:pPr>
            <w:r w:rsidRPr="00362D23">
              <w:rPr>
                <w:bCs w:val="0"/>
                <w:color w:val="0070C0"/>
                <w:highlight w:val="yellow"/>
              </w:rPr>
              <w:t>This is the only requirement regarding month-end adjustments. BPA proposes the following: 'The BA shall ensure that their month end adjustment was entered into WIT correctly in the NIA</w:t>
            </w:r>
            <w:r w:rsidR="00A843B3">
              <w:rPr>
                <w:bCs w:val="0"/>
                <w:color w:val="0070C0"/>
                <w:highlight w:val="yellow"/>
              </w:rPr>
              <w:t>. (AKA: Actual Net Interchange)</w:t>
            </w:r>
            <w:r w:rsidRPr="00362D23">
              <w:rPr>
                <w:bCs w:val="0"/>
                <w:color w:val="0070C0"/>
                <w:highlight w:val="yellow"/>
              </w:rPr>
              <w:t>.</w:t>
            </w:r>
          </w:p>
          <w:p w14:paraId="191FE7E3" w14:textId="77777777" w:rsidR="00362D23" w:rsidRPr="00362D23" w:rsidRDefault="00362D23" w:rsidP="00362D23">
            <w:pPr>
              <w:tabs>
                <w:tab w:val="left" w:pos="2692"/>
                <w:tab w:val="left" w:pos="4599"/>
              </w:tabs>
              <w:spacing w:line="240" w:lineRule="auto"/>
              <w:contextualSpacing/>
              <w:rPr>
                <w:bCs w:val="0"/>
                <w:color w:val="0070C0"/>
                <w:highlight w:val="yellow"/>
              </w:rPr>
            </w:pPr>
          </w:p>
          <w:p w14:paraId="4AEAC3C7" w14:textId="103CB033" w:rsidR="00362D23" w:rsidRDefault="00362D23" w:rsidP="00362D23">
            <w:pPr>
              <w:tabs>
                <w:tab w:val="left" w:pos="2692"/>
                <w:tab w:val="left" w:pos="4599"/>
              </w:tabs>
              <w:spacing w:line="240" w:lineRule="auto"/>
              <w:contextualSpacing/>
              <w:rPr>
                <w:color w:val="0070C0"/>
              </w:rPr>
            </w:pPr>
            <w:r w:rsidRPr="00362D23">
              <w:rPr>
                <w:bCs w:val="0"/>
                <w:color w:val="0070C0"/>
                <w:highlight w:val="yellow"/>
              </w:rPr>
              <w:t>The issue is some BA's do monthly meter adjustments, which is fine. However, the BA needs to ensure that a change was entered into ON/OFF Peak correctly and it needs to be added as 100% Primary. For BPA and BCH as an example, there was an agreement that approximately 33% be OFF and 66% be ON Peak.</w:t>
            </w:r>
          </w:p>
          <w:p w14:paraId="03405DF6" w14:textId="57615A24" w:rsidR="002811AB" w:rsidRDefault="002811AB" w:rsidP="00362D23">
            <w:pPr>
              <w:tabs>
                <w:tab w:val="left" w:pos="2692"/>
                <w:tab w:val="left" w:pos="4599"/>
              </w:tabs>
              <w:spacing w:line="240" w:lineRule="auto"/>
              <w:contextualSpacing/>
              <w:rPr>
                <w:color w:val="0070C0"/>
              </w:rPr>
            </w:pPr>
          </w:p>
          <w:p w14:paraId="35E93F6B" w14:textId="77777777" w:rsidR="002811AB" w:rsidRDefault="002811AB" w:rsidP="002811AB">
            <w:pPr>
              <w:rPr>
                <w:rFonts w:ascii="Calibri" w:hAnsi="Calibri"/>
              </w:rPr>
            </w:pPr>
            <w:r w:rsidRPr="002811AB">
              <w:rPr>
                <w:bCs w:val="0"/>
                <w:color w:val="0070C0"/>
                <w:shd w:val="clear" w:color="auto" w:fill="96D6FF" w:themeFill="accent1" w:themeFillTint="40"/>
              </w:rPr>
              <w:t xml:space="preserve">BYHYDRO offered in email:  </w:t>
            </w:r>
            <w:r>
              <w:t xml:space="preserve">R7: In talking with our </w:t>
            </w:r>
            <w:proofErr w:type="gramStart"/>
            <w:r>
              <w:t>staff</w:t>
            </w:r>
            <w:proofErr w:type="gramEnd"/>
            <w:r>
              <w:t xml:space="preserve"> I’m told that month-end meter adjustments are reported separately for HLH and LLH. And they are folded into the month-end HLH and LLH inadvertent adjustments in the current Interchange Software. Perhaps the premise of this requirement (that meter adjustments are reported as net for the month and not for HLH and LLH) </w:t>
            </w:r>
            <w:r w:rsidRPr="002811AB">
              <w:rPr>
                <w:highlight w:val="cyan"/>
              </w:rPr>
              <w:t>is obsolete and no longer relevant?</w:t>
            </w:r>
            <w:r>
              <w:t xml:space="preserve"> </w:t>
            </w:r>
          </w:p>
          <w:p w14:paraId="4CCC04A0" w14:textId="5032C556" w:rsidR="002811AB" w:rsidRDefault="002811AB" w:rsidP="00362D23">
            <w:pPr>
              <w:tabs>
                <w:tab w:val="left" w:pos="2692"/>
                <w:tab w:val="left" w:pos="4599"/>
              </w:tabs>
              <w:spacing w:line="240" w:lineRule="auto"/>
              <w:contextualSpacing/>
              <w:rPr>
                <w:bCs w:val="0"/>
                <w:color w:val="0070C0"/>
              </w:rPr>
            </w:pPr>
          </w:p>
          <w:p w14:paraId="071F3111" w14:textId="100E53F0" w:rsidR="00362D23" w:rsidRDefault="00362D23" w:rsidP="00D2746F">
            <w:pPr>
              <w:tabs>
                <w:tab w:val="left" w:pos="2692"/>
                <w:tab w:val="left" w:pos="4599"/>
              </w:tabs>
              <w:spacing w:line="240" w:lineRule="auto"/>
              <w:contextualSpacing/>
              <w:rPr>
                <w:color w:val="0070C0"/>
              </w:rPr>
            </w:pPr>
          </w:p>
          <w:p w14:paraId="10B6E5BF" w14:textId="3641CDA9" w:rsidR="00A843B3" w:rsidRPr="00A843B3" w:rsidRDefault="00A843B3" w:rsidP="00D2746F">
            <w:pPr>
              <w:tabs>
                <w:tab w:val="left" w:pos="2692"/>
                <w:tab w:val="left" w:pos="4599"/>
              </w:tabs>
              <w:spacing w:line="240" w:lineRule="auto"/>
              <w:contextualSpacing/>
              <w:rPr>
                <w:color w:val="0070C0"/>
                <w:highlight w:val="green"/>
              </w:rPr>
            </w:pPr>
            <w:r w:rsidRPr="00A843B3">
              <w:rPr>
                <w:bCs w:val="0"/>
                <w:color w:val="0070C0"/>
                <w:highlight w:val="green"/>
              </w:rPr>
              <w:t>ALTERNATIVE REPLACEMENT?</w:t>
            </w:r>
          </w:p>
          <w:p w14:paraId="30CE03CD" w14:textId="157BA7A9" w:rsidR="00A843B3" w:rsidRPr="00A843B3" w:rsidRDefault="00A843B3" w:rsidP="00D2746F">
            <w:pPr>
              <w:tabs>
                <w:tab w:val="left" w:pos="2692"/>
                <w:tab w:val="left" w:pos="4599"/>
              </w:tabs>
              <w:spacing w:line="240" w:lineRule="auto"/>
              <w:contextualSpacing/>
              <w:rPr>
                <w:bCs w:val="0"/>
                <w:color w:val="0070C0"/>
                <w:highlight w:val="green"/>
              </w:rPr>
            </w:pPr>
          </w:p>
          <w:p w14:paraId="43DBBB03" w14:textId="0914D24F" w:rsidR="00A843B3" w:rsidRDefault="00A843B3" w:rsidP="00D2746F">
            <w:pPr>
              <w:tabs>
                <w:tab w:val="left" w:pos="2692"/>
                <w:tab w:val="left" w:pos="4599"/>
              </w:tabs>
              <w:spacing w:line="240" w:lineRule="auto"/>
              <w:contextualSpacing/>
              <w:rPr>
                <w:color w:val="0070C0"/>
              </w:rPr>
            </w:pPr>
            <w:r w:rsidRPr="00A843B3">
              <w:rPr>
                <w:color w:val="0070C0"/>
                <w:highlight w:val="green"/>
              </w:rPr>
              <w:t>“Each Balancing Authority shall enter its month-end adjustment into the Interchange Software as part of its Actual Net Interchange.”</w:t>
            </w:r>
          </w:p>
          <w:p w14:paraId="18A452D5" w14:textId="77777777" w:rsidR="00A843B3" w:rsidRDefault="00A843B3" w:rsidP="00D2746F">
            <w:pPr>
              <w:tabs>
                <w:tab w:val="left" w:pos="2692"/>
                <w:tab w:val="left" w:pos="4599"/>
              </w:tabs>
              <w:spacing w:line="240" w:lineRule="auto"/>
              <w:contextualSpacing/>
              <w:rPr>
                <w:bCs w:val="0"/>
                <w:color w:val="0070C0"/>
              </w:rPr>
            </w:pPr>
          </w:p>
          <w:p w14:paraId="7B891129" w14:textId="39BF9E0D" w:rsidR="00362D23" w:rsidRPr="00DD5DCB" w:rsidRDefault="00362D23" w:rsidP="00D2746F">
            <w:pPr>
              <w:tabs>
                <w:tab w:val="left" w:pos="2692"/>
                <w:tab w:val="left" w:pos="4599"/>
              </w:tabs>
              <w:spacing w:line="240" w:lineRule="auto"/>
              <w:contextualSpacing/>
              <w:rPr>
                <w:color w:val="0070C0"/>
              </w:rPr>
            </w:pPr>
          </w:p>
        </w:tc>
      </w:tr>
    </w:tbl>
    <w:p w14:paraId="271601C3" w14:textId="77777777" w:rsidR="00091C3B" w:rsidRDefault="00091C3B" w:rsidP="00091C3B"/>
    <w:p w14:paraId="0A9B979B" w14:textId="321402D9" w:rsidR="00091C3B" w:rsidRDefault="00091C3B">
      <w:r>
        <w:br w:type="page"/>
      </w:r>
    </w:p>
    <w:p w14:paraId="44BE1BAB" w14:textId="4C384AFC" w:rsidR="00091C3B" w:rsidRDefault="00091C3B" w:rsidP="009B153D"/>
    <w:p w14:paraId="1ADA9F13" w14:textId="1CF7D48C" w:rsidR="00091C3B" w:rsidRPr="005B679F" w:rsidRDefault="00091C3B" w:rsidP="00091C3B">
      <w:pPr>
        <w:keepNext/>
        <w:keepLines/>
        <w:suppressAutoHyphens/>
        <w:spacing w:before="240"/>
        <w:outlineLvl w:val="1"/>
        <w:rPr>
          <w:rFonts w:ascii="Lucida Sans" w:hAnsi="Lucida Sans"/>
          <w:b/>
          <w:sz w:val="24"/>
        </w:rPr>
      </w:pPr>
      <w:r w:rsidRPr="005B679F">
        <w:rPr>
          <w:rFonts w:ascii="Lucida Sans" w:hAnsi="Lucida Sans"/>
          <w:b/>
          <w:sz w:val="24"/>
        </w:rPr>
        <w:t>Question</w:t>
      </w:r>
      <w:r w:rsidR="00753911">
        <w:rPr>
          <w:rFonts w:ascii="Lucida Sans" w:hAnsi="Lucida Sans"/>
          <w:b/>
          <w:sz w:val="24"/>
        </w:rPr>
        <w:t xml:space="preserve"> 4</w:t>
      </w:r>
    </w:p>
    <w:p w14:paraId="50154DE1" w14:textId="4BF7B750" w:rsidR="00091C3B" w:rsidRPr="00753911" w:rsidRDefault="00753911" w:rsidP="00753911">
      <w:pPr>
        <w:spacing w:after="0" w:line="240" w:lineRule="auto"/>
        <w:outlineLvl w:val="2"/>
        <w:rPr>
          <w:b/>
          <w:bCs/>
        </w:rPr>
      </w:pPr>
      <w:r>
        <w:rPr>
          <w:rFonts w:eastAsia="Times New Roman" w:cs="Segoe UI Semilight"/>
          <w:b/>
          <w:bCs/>
          <w:color w:val="262626"/>
        </w:rPr>
        <w:t>The drafting team is s</w:t>
      </w:r>
      <w:r w:rsidRPr="00753911">
        <w:rPr>
          <w:rFonts w:eastAsia="Times New Roman" w:cs="Segoe UI Semilight"/>
          <w:b/>
          <w:bCs/>
          <w:color w:val="262626"/>
        </w:rPr>
        <w:t>uggesting deletion of as-approved Requirement R8. The DT asserts that where an entity complies with the balance of the proposed Standard, ATEC payback is automatic.  As such, as-approved R8 is redundant. Further, as-approved R8 prohibits commercial activities that should fall outside of the purview of a Reliability Standard.  Do you agree as-approved Requirement R8 can be deleted because it is redundant? If you agree Requirement R8 should be deleted, please provide technical justification for that position.</w:t>
      </w:r>
      <w:r w:rsidR="00091C3B" w:rsidRPr="00753911">
        <w:rPr>
          <w:b/>
          <w:bCs/>
        </w:rPr>
        <w:t xml:space="preserve"> </w:t>
      </w:r>
    </w:p>
    <w:tbl>
      <w:tblPr>
        <w:tblStyle w:val="WECCTable1"/>
        <w:tblW w:w="10795" w:type="dxa"/>
        <w:tblLook w:val="04A0" w:firstRow="1" w:lastRow="0" w:firstColumn="1" w:lastColumn="0" w:noHBand="0" w:noVBand="1"/>
      </w:tblPr>
      <w:tblGrid>
        <w:gridCol w:w="4571"/>
        <w:gridCol w:w="574"/>
        <w:gridCol w:w="5650"/>
      </w:tblGrid>
      <w:tr w:rsidR="00091C3B" w:rsidRPr="005B679F" w14:paraId="43984C70" w14:textId="77777777" w:rsidTr="00D274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71" w:type="dxa"/>
          </w:tcPr>
          <w:p w14:paraId="5C59907F" w14:textId="77777777" w:rsidR="00091C3B" w:rsidRPr="00533CFD" w:rsidRDefault="00091C3B" w:rsidP="00D2746F">
            <w:pPr>
              <w:spacing w:line="240" w:lineRule="auto"/>
              <w:contextualSpacing/>
              <w:rPr>
                <w:rFonts w:asciiTheme="majorHAnsi" w:hAnsiTheme="majorHAnsi"/>
                <w:color w:val="auto"/>
              </w:rPr>
            </w:pPr>
            <w:r w:rsidRPr="00533CFD">
              <w:rPr>
                <w:rFonts w:asciiTheme="majorHAnsi" w:hAnsiTheme="majorHAnsi"/>
              </w:rPr>
              <w:t>Summary Consideration:</w:t>
            </w:r>
          </w:p>
        </w:tc>
        <w:tc>
          <w:tcPr>
            <w:tcW w:w="6224" w:type="dxa"/>
            <w:gridSpan w:val="2"/>
          </w:tcPr>
          <w:p w14:paraId="73093738" w14:textId="77777777" w:rsidR="00091C3B" w:rsidRPr="00533CFD" w:rsidRDefault="00091C3B" w:rsidP="00D2746F">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533CFD">
              <w:rPr>
                <w:rFonts w:asciiTheme="majorHAnsi" w:hAnsiTheme="majorHAnsi"/>
              </w:rPr>
              <w:t>See summary in the preamble.</w:t>
            </w:r>
          </w:p>
        </w:tc>
      </w:tr>
      <w:tr w:rsidR="00091C3B" w:rsidRPr="005B679F" w14:paraId="3A2C95A1" w14:textId="77777777" w:rsidTr="00D274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145" w:type="dxa"/>
            <w:gridSpan w:val="2"/>
            <w:shd w:val="clear" w:color="auto" w:fill="005172"/>
          </w:tcPr>
          <w:p w14:paraId="44B95082" w14:textId="77777777" w:rsidR="00091C3B" w:rsidRPr="00533CFD" w:rsidRDefault="00091C3B" w:rsidP="00D2746F">
            <w:pPr>
              <w:spacing w:line="240" w:lineRule="auto"/>
              <w:contextualSpacing/>
              <w:rPr>
                <w:b w:val="0"/>
                <w:bCs w:val="0"/>
                <w:color w:val="FFFFFF" w:themeColor="background2"/>
              </w:rPr>
            </w:pPr>
            <w:r w:rsidRPr="00533CFD">
              <w:rPr>
                <w:color w:val="FFFFFF" w:themeColor="background2"/>
              </w:rPr>
              <w:t>Commenter/Comment</w:t>
            </w:r>
          </w:p>
        </w:tc>
        <w:tc>
          <w:tcPr>
            <w:tcW w:w="5650" w:type="dxa"/>
            <w:shd w:val="clear" w:color="auto" w:fill="005172"/>
          </w:tcPr>
          <w:p w14:paraId="145273AE" w14:textId="77777777" w:rsidR="00091C3B" w:rsidRPr="00533CFD" w:rsidRDefault="00091C3B" w:rsidP="00D2746F">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r w:rsidRPr="00533CFD">
              <w:rPr>
                <w:color w:val="FFFFFF" w:themeColor="background2"/>
              </w:rPr>
              <w:t>Response</w:t>
            </w:r>
          </w:p>
        </w:tc>
      </w:tr>
      <w:tr w:rsidR="00091C3B" w:rsidRPr="005B679F" w14:paraId="2D66B588" w14:textId="77777777" w:rsidTr="00D27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5" w:type="dxa"/>
            <w:gridSpan w:val="2"/>
            <w:tcBorders>
              <w:bottom w:val="single" w:sz="4" w:space="0" w:color="auto"/>
            </w:tcBorders>
            <w:shd w:val="clear" w:color="auto" w:fill="auto"/>
          </w:tcPr>
          <w:p w14:paraId="5B751CE6" w14:textId="7CF550EF" w:rsidR="00091C3B" w:rsidRPr="005B679F" w:rsidRDefault="00362D23" w:rsidP="00D2746F">
            <w:pPr>
              <w:spacing w:line="240" w:lineRule="auto"/>
              <w:contextualSpacing/>
              <w:rPr>
                <w:bCs w:val="0"/>
              </w:rPr>
            </w:pPr>
            <w:r>
              <w:rPr>
                <w:bCs w:val="0"/>
              </w:rPr>
              <w:t>BPA</w:t>
            </w:r>
          </w:p>
        </w:tc>
        <w:tc>
          <w:tcPr>
            <w:tcW w:w="5650" w:type="dxa"/>
            <w:tcBorders>
              <w:bottom w:val="single" w:sz="4" w:space="0" w:color="auto"/>
            </w:tcBorders>
            <w:shd w:val="clear" w:color="auto" w:fill="auto"/>
          </w:tcPr>
          <w:p w14:paraId="24BB7FD4" w14:textId="77777777" w:rsidR="00362D23" w:rsidRDefault="00362D23" w:rsidP="00362D23">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No. BPA believes it is critical that this requirement stays intact. The key to R8 is disallowing any inadvertent paybacks outside of ATEC. If BA's start making bilateral exchanges, then ATEC becomes broken and not functioning.</w:t>
            </w:r>
          </w:p>
          <w:p w14:paraId="4823BC3C" w14:textId="77777777" w:rsidR="00362D23" w:rsidRDefault="00362D23" w:rsidP="00362D23">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42789DAC" w14:textId="7A578321" w:rsidR="00362D23" w:rsidRDefault="00362D23" w:rsidP="00362D23">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If one BA has a positive accumulation and another BA has a negative accumulation, they can agree to 'exchange' the error off the books to ATEC, then the error will never be paid back to the interconnection.</w:t>
            </w:r>
          </w:p>
          <w:p w14:paraId="284596E5" w14:textId="77777777" w:rsidR="00362D23" w:rsidRDefault="00362D23" w:rsidP="00362D23">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10BA86A4" w14:textId="77777777" w:rsidR="00362D23" w:rsidRDefault="00362D23" w:rsidP="00362D23">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The DT invites comment on all other aspects of Sections A through C.  Other sections will be addressed in subsequent postings.</w:t>
            </w:r>
          </w:p>
          <w:p w14:paraId="5ECC04F0" w14:textId="77777777" w:rsidR="00362D23" w:rsidRDefault="00362D23" w:rsidP="00362D23">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 xml:space="preserve"> </w:t>
            </w:r>
          </w:p>
          <w:p w14:paraId="53E65057" w14:textId="77777777" w:rsidR="00362D23" w:rsidRDefault="00362D23" w:rsidP="00362D23">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Created at 9/20/2022 11:37 AM by Andrea Jessup</w:t>
            </w:r>
          </w:p>
          <w:p w14:paraId="45A4FBB0" w14:textId="77777777" w:rsidR="00362D23" w:rsidRDefault="00362D23" w:rsidP="00362D23">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Last modified at 9/20/2022 11:37 AM by Andrea Jessup</w:t>
            </w:r>
          </w:p>
          <w:p w14:paraId="36E29479" w14:textId="65585FDC" w:rsidR="00091C3B" w:rsidRPr="0049639E" w:rsidRDefault="00362D23" w:rsidP="00362D23">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ab/>
            </w:r>
          </w:p>
        </w:tc>
      </w:tr>
      <w:tr w:rsidR="00091C3B" w:rsidRPr="00DD5DCB" w14:paraId="68A01506" w14:textId="77777777" w:rsidTr="00D2746F">
        <w:tc>
          <w:tcPr>
            <w:cnfStyle w:val="001000000000" w:firstRow="0" w:lastRow="0" w:firstColumn="1" w:lastColumn="0" w:oddVBand="0" w:evenVBand="0" w:oddHBand="0" w:evenHBand="0" w:firstRowFirstColumn="0" w:firstRowLastColumn="0" w:lastRowFirstColumn="0" w:lastRowLastColumn="0"/>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20188726" w14:textId="6F79D28E" w:rsidR="00362D23" w:rsidRDefault="00362D23" w:rsidP="00362D23">
            <w:pPr>
              <w:tabs>
                <w:tab w:val="left" w:pos="2692"/>
                <w:tab w:val="left" w:pos="4599"/>
              </w:tabs>
              <w:spacing w:line="240" w:lineRule="auto"/>
              <w:contextualSpacing/>
              <w:rPr>
                <w:color w:val="0070C0"/>
              </w:rPr>
            </w:pPr>
            <w:r w:rsidRPr="00362D23">
              <w:rPr>
                <w:bCs w:val="0"/>
                <w:color w:val="0070C0"/>
              </w:rPr>
              <w:t>The drafting team is suggesting deletion of as-approved Requirement R8.</w:t>
            </w:r>
            <w:r w:rsidR="001F4F4D">
              <w:rPr>
                <w:bCs w:val="0"/>
                <w:color w:val="0070C0"/>
              </w:rPr>
              <w:t xml:space="preserve">  BPA does not agree. </w:t>
            </w:r>
          </w:p>
          <w:p w14:paraId="2F8F8EF1" w14:textId="316B890C" w:rsidR="002811AB" w:rsidRDefault="002811AB" w:rsidP="00362D23">
            <w:pPr>
              <w:tabs>
                <w:tab w:val="left" w:pos="2692"/>
                <w:tab w:val="left" w:pos="4599"/>
              </w:tabs>
              <w:spacing w:line="240" w:lineRule="auto"/>
              <w:contextualSpacing/>
              <w:rPr>
                <w:bCs w:val="0"/>
                <w:color w:val="0070C0"/>
              </w:rPr>
            </w:pPr>
          </w:p>
          <w:p w14:paraId="73DA5929" w14:textId="77777777" w:rsidR="005939B6" w:rsidRDefault="001F4F4D" w:rsidP="001F4F4D">
            <w:pPr>
              <w:tabs>
                <w:tab w:val="left" w:pos="2692"/>
                <w:tab w:val="left" w:pos="4599"/>
              </w:tabs>
              <w:spacing w:line="240" w:lineRule="auto"/>
              <w:contextualSpacing/>
              <w:rPr>
                <w:bCs w:val="0"/>
                <w:color w:val="0070C0"/>
              </w:rPr>
            </w:pPr>
            <w:r>
              <w:rPr>
                <w:color w:val="0070C0"/>
              </w:rPr>
              <w:t>The drafting team appreciates BPA’s concern; however, as stated above regarding contract terms, a Reliability Standard cannot in and of itself prohibit an applicable entity from entering into a contract outside of the Standards.</w:t>
            </w:r>
          </w:p>
          <w:p w14:paraId="5643C9E2" w14:textId="77777777" w:rsidR="005939B6" w:rsidRDefault="005939B6" w:rsidP="001F4F4D">
            <w:pPr>
              <w:tabs>
                <w:tab w:val="left" w:pos="2692"/>
                <w:tab w:val="left" w:pos="4599"/>
              </w:tabs>
              <w:spacing w:line="240" w:lineRule="auto"/>
              <w:contextualSpacing/>
              <w:rPr>
                <w:bCs w:val="0"/>
                <w:color w:val="0070C0"/>
              </w:rPr>
            </w:pPr>
          </w:p>
          <w:p w14:paraId="0A18E6A8" w14:textId="67DE2E38" w:rsidR="00091C3B" w:rsidRDefault="005939B6" w:rsidP="001F4F4D">
            <w:pPr>
              <w:tabs>
                <w:tab w:val="left" w:pos="2692"/>
                <w:tab w:val="left" w:pos="4599"/>
              </w:tabs>
              <w:spacing w:line="240" w:lineRule="auto"/>
              <w:contextualSpacing/>
              <w:rPr>
                <w:bCs w:val="0"/>
                <w:color w:val="0070C0"/>
              </w:rPr>
            </w:pPr>
            <w:r>
              <w:rPr>
                <w:color w:val="0070C0"/>
              </w:rPr>
              <w:t xml:space="preserve">On the one hand, the </w:t>
            </w:r>
            <w:r w:rsidR="001F4F4D">
              <w:rPr>
                <w:color w:val="0070C0"/>
              </w:rPr>
              <w:t>contract</w:t>
            </w:r>
            <w:r>
              <w:rPr>
                <w:color w:val="0070C0"/>
              </w:rPr>
              <w:t>-</w:t>
            </w:r>
            <w:r w:rsidR="001F4F4D">
              <w:rPr>
                <w:color w:val="0070C0"/>
              </w:rPr>
              <w:t>related language may be moot</w:t>
            </w:r>
            <w:r>
              <w:rPr>
                <w:color w:val="0070C0"/>
              </w:rPr>
              <w:t xml:space="preserve">; but, its predicate continues to be informative.  On the other hand, </w:t>
            </w:r>
            <w:r w:rsidR="001F4F4D">
              <w:rPr>
                <w:color w:val="0070C0"/>
              </w:rPr>
              <w:t>the use of the term “rather” implies that a contractual exchange may be</w:t>
            </w:r>
            <w:r>
              <w:rPr>
                <w:color w:val="0070C0"/>
              </w:rPr>
              <w:t xml:space="preserve"> available and actually preferred by others.  This permissive language adds ambiguity to the mandate: “shall…use…ATEC.”</w:t>
            </w:r>
            <w:r w:rsidR="001F4F4D">
              <w:rPr>
                <w:color w:val="0070C0"/>
              </w:rPr>
              <w:t xml:space="preserve">  </w:t>
            </w:r>
          </w:p>
          <w:p w14:paraId="028E2B1B" w14:textId="51A011C7" w:rsidR="001F4F4D" w:rsidRDefault="001F4F4D" w:rsidP="001F4F4D">
            <w:pPr>
              <w:tabs>
                <w:tab w:val="left" w:pos="2692"/>
                <w:tab w:val="left" w:pos="4599"/>
              </w:tabs>
              <w:spacing w:line="240" w:lineRule="auto"/>
              <w:contextualSpacing/>
              <w:rPr>
                <w:color w:val="0070C0"/>
              </w:rPr>
            </w:pPr>
          </w:p>
          <w:p w14:paraId="04D6EDAB" w14:textId="213D5050" w:rsidR="005939B6" w:rsidRDefault="005939B6" w:rsidP="001F4F4D">
            <w:pPr>
              <w:tabs>
                <w:tab w:val="left" w:pos="2692"/>
                <w:tab w:val="left" w:pos="4599"/>
              </w:tabs>
              <w:spacing w:line="240" w:lineRule="auto"/>
              <w:contextualSpacing/>
              <w:rPr>
                <w:color w:val="0070C0"/>
              </w:rPr>
            </w:pPr>
            <w:r w:rsidRPr="005939B6">
              <w:rPr>
                <w:bCs w:val="0"/>
                <w:color w:val="0070C0"/>
                <w:highlight w:val="green"/>
              </w:rPr>
              <w:t>OPTION 1:</w:t>
            </w:r>
            <w:r>
              <w:rPr>
                <w:bCs w:val="0"/>
                <w:color w:val="0070C0"/>
              </w:rPr>
              <w:t xml:space="preserve"> </w:t>
            </w:r>
            <w:r w:rsidR="00714096">
              <w:rPr>
                <w:bCs w:val="0"/>
                <w:color w:val="0070C0"/>
              </w:rPr>
              <w:t xml:space="preserve">JUST LEAVE IT ALONE. </w:t>
            </w:r>
          </w:p>
          <w:p w14:paraId="483EC170" w14:textId="2A8FBE41" w:rsidR="00714096" w:rsidRDefault="00714096" w:rsidP="001F4F4D">
            <w:pPr>
              <w:tabs>
                <w:tab w:val="left" w:pos="2692"/>
                <w:tab w:val="left" w:pos="4599"/>
              </w:tabs>
              <w:spacing w:line="240" w:lineRule="auto"/>
              <w:contextualSpacing/>
              <w:rPr>
                <w:color w:val="0070C0"/>
              </w:rPr>
            </w:pPr>
          </w:p>
          <w:p w14:paraId="678291E9" w14:textId="774EBFA6" w:rsidR="00714096" w:rsidRDefault="00714096" w:rsidP="001F4F4D">
            <w:pPr>
              <w:tabs>
                <w:tab w:val="left" w:pos="2692"/>
                <w:tab w:val="left" w:pos="4599"/>
              </w:tabs>
              <w:spacing w:line="240" w:lineRule="auto"/>
              <w:contextualSpacing/>
              <w:rPr>
                <w:bCs w:val="0"/>
                <w:color w:val="0070C0"/>
              </w:rPr>
            </w:pPr>
            <w:r w:rsidRPr="00714096">
              <w:rPr>
                <w:bCs w:val="0"/>
                <w:color w:val="0070C0"/>
                <w:highlight w:val="green"/>
              </w:rPr>
              <w:t>OPTION 2:</w:t>
            </w:r>
            <w:r>
              <w:rPr>
                <w:bCs w:val="0"/>
                <w:color w:val="0070C0"/>
              </w:rPr>
              <w:t xml:space="preserve"> KEEP THE INTENT BUT MOVE THE PIECES TO THE RIGHT PLACES. </w:t>
            </w:r>
          </w:p>
          <w:p w14:paraId="71E58FAA" w14:textId="77777777" w:rsidR="005939B6" w:rsidRDefault="001F4F4D" w:rsidP="001F4F4D">
            <w:pPr>
              <w:tabs>
                <w:tab w:val="left" w:pos="2692"/>
                <w:tab w:val="left" w:pos="4599"/>
              </w:tabs>
              <w:spacing w:line="240" w:lineRule="auto"/>
              <w:contextualSpacing/>
              <w:rPr>
                <w:bCs w:val="0"/>
                <w:color w:val="0070C0"/>
              </w:rPr>
            </w:pPr>
            <w:r>
              <w:rPr>
                <w:color w:val="0070C0"/>
              </w:rPr>
              <w:lastRenderedPageBreak/>
              <w:t>The drafting team believes the “rather than” clause can be deleted and the mandate to use ATEC will be just as firm without raising the specter of contractual prohibition.</w:t>
            </w:r>
            <w:r w:rsidR="005939B6">
              <w:rPr>
                <w:color w:val="0070C0"/>
              </w:rPr>
              <w:t xml:space="preserve">  As such, the proposed R8 would read as follows: </w:t>
            </w:r>
          </w:p>
          <w:p w14:paraId="42C49B39" w14:textId="77777777" w:rsidR="005939B6" w:rsidRDefault="005939B6" w:rsidP="001F4F4D">
            <w:pPr>
              <w:tabs>
                <w:tab w:val="left" w:pos="2692"/>
                <w:tab w:val="left" w:pos="4599"/>
              </w:tabs>
              <w:spacing w:line="240" w:lineRule="auto"/>
              <w:contextualSpacing/>
              <w:rPr>
                <w:bCs w:val="0"/>
                <w:color w:val="0070C0"/>
              </w:rPr>
            </w:pPr>
          </w:p>
          <w:p w14:paraId="6402BF65" w14:textId="231B2DB4" w:rsidR="005939B6" w:rsidRDefault="005939B6" w:rsidP="001F4F4D">
            <w:pPr>
              <w:tabs>
                <w:tab w:val="left" w:pos="2692"/>
                <w:tab w:val="left" w:pos="4599"/>
              </w:tabs>
              <w:spacing w:line="240" w:lineRule="auto"/>
              <w:contextualSpacing/>
              <w:rPr>
                <w:bCs w:val="0"/>
                <w:color w:val="0070C0"/>
              </w:rPr>
            </w:pPr>
            <w:r>
              <w:rPr>
                <w:color w:val="0070C0"/>
              </w:rPr>
              <w:t xml:space="preserve">“Each Balancing Authority shall payback Inadvertent Interchange using ATEC.”  As a result, if an entity entered into a payback transaction not “using ATEC” the entity would not be meeting the letter of the Requirement. </w:t>
            </w:r>
          </w:p>
          <w:p w14:paraId="2E31644A" w14:textId="77777777" w:rsidR="005939B6" w:rsidRDefault="005939B6" w:rsidP="001F4F4D">
            <w:pPr>
              <w:tabs>
                <w:tab w:val="left" w:pos="2692"/>
                <w:tab w:val="left" w:pos="4599"/>
              </w:tabs>
              <w:spacing w:line="240" w:lineRule="auto"/>
              <w:contextualSpacing/>
              <w:rPr>
                <w:bCs w:val="0"/>
                <w:color w:val="0070C0"/>
              </w:rPr>
            </w:pPr>
          </w:p>
          <w:p w14:paraId="0AAA29A8" w14:textId="4C71935B" w:rsidR="005939B6" w:rsidRDefault="005939B6" w:rsidP="001F4F4D">
            <w:pPr>
              <w:tabs>
                <w:tab w:val="left" w:pos="2692"/>
                <w:tab w:val="left" w:pos="4599"/>
              </w:tabs>
              <w:spacing w:line="240" w:lineRule="auto"/>
              <w:contextualSpacing/>
              <w:rPr>
                <w:bCs w:val="0"/>
                <w:color w:val="0070C0"/>
              </w:rPr>
            </w:pPr>
            <w:r>
              <w:rPr>
                <w:color w:val="0070C0"/>
              </w:rPr>
              <w:t xml:space="preserve">To retain the informative narrative, the Justification section for Requirement R8 would </w:t>
            </w:r>
            <w:r w:rsidR="00714096">
              <w:rPr>
                <w:color w:val="0070C0"/>
              </w:rPr>
              <w:t xml:space="preserve">be updated as follows: </w:t>
            </w:r>
            <w:r>
              <w:rPr>
                <w:color w:val="0070C0"/>
              </w:rPr>
              <w:t xml:space="preserve"> </w:t>
            </w:r>
          </w:p>
          <w:p w14:paraId="2F5ACE61" w14:textId="77777777" w:rsidR="005939B6" w:rsidRDefault="005939B6" w:rsidP="001F4F4D">
            <w:pPr>
              <w:tabs>
                <w:tab w:val="left" w:pos="2692"/>
                <w:tab w:val="left" w:pos="4599"/>
              </w:tabs>
              <w:spacing w:line="240" w:lineRule="auto"/>
              <w:contextualSpacing/>
              <w:rPr>
                <w:bCs w:val="0"/>
                <w:color w:val="0070C0"/>
              </w:rPr>
            </w:pPr>
          </w:p>
          <w:p w14:paraId="4C16EBD0" w14:textId="77777777" w:rsidR="00714096" w:rsidRDefault="005939B6" w:rsidP="001F4F4D">
            <w:pPr>
              <w:tabs>
                <w:tab w:val="left" w:pos="2692"/>
                <w:tab w:val="left" w:pos="4599"/>
              </w:tabs>
              <w:spacing w:line="240" w:lineRule="auto"/>
              <w:contextualSpacing/>
              <w:rPr>
                <w:bCs w:val="0"/>
                <w:color w:val="0070C0"/>
              </w:rPr>
            </w:pPr>
            <w:r>
              <w:rPr>
                <w:color w:val="0070C0"/>
              </w:rPr>
              <w:t xml:space="preserve">“Justification: Additional unilateral and bilateral exchanges disturb the balance and distribution between Primary Inadvertent </w:t>
            </w:r>
            <w:r w:rsidR="00714096">
              <w:rPr>
                <w:color w:val="0070C0"/>
              </w:rPr>
              <w:t xml:space="preserve">Interchange and Secondary Inadvertent Interchange throughout the </w:t>
            </w:r>
            <w:r w:rsidR="00714096" w:rsidRPr="00714096">
              <w:rPr>
                <w:i/>
                <w:iCs/>
                <w:color w:val="0070C0"/>
              </w:rPr>
              <w:t>Western</w:t>
            </w:r>
            <w:r w:rsidR="00714096">
              <w:rPr>
                <w:color w:val="0070C0"/>
              </w:rPr>
              <w:t xml:space="preserve"> Interconnection; thereby stranding Secondary Inadvertent Interchange.</w:t>
            </w:r>
          </w:p>
          <w:p w14:paraId="0197B21F" w14:textId="77777777" w:rsidR="00714096" w:rsidRDefault="00714096" w:rsidP="001F4F4D">
            <w:pPr>
              <w:tabs>
                <w:tab w:val="left" w:pos="2692"/>
                <w:tab w:val="left" w:pos="4599"/>
              </w:tabs>
              <w:spacing w:line="240" w:lineRule="auto"/>
              <w:contextualSpacing/>
              <w:rPr>
                <w:bCs w:val="0"/>
                <w:color w:val="0070C0"/>
              </w:rPr>
            </w:pPr>
          </w:p>
          <w:p w14:paraId="0BD12792" w14:textId="77777777" w:rsidR="001F4F4D" w:rsidRDefault="00714096" w:rsidP="001F4F4D">
            <w:pPr>
              <w:tabs>
                <w:tab w:val="left" w:pos="2692"/>
                <w:tab w:val="left" w:pos="4599"/>
              </w:tabs>
              <w:spacing w:line="240" w:lineRule="auto"/>
              <w:contextualSpacing/>
              <w:rPr>
                <w:bCs w:val="0"/>
                <w:color w:val="0070C0"/>
              </w:rPr>
            </w:pPr>
            <w:r>
              <w:rPr>
                <w:color w:val="0070C0"/>
              </w:rPr>
              <w:t xml:space="preserve">To ensure the integrity of ATEC, only ATEC is to be used for payback purposes.  Although unilateral/bilateral payback arrangements were allowed per-ATEC, Requirement R8 </w:t>
            </w:r>
            <w:r w:rsidR="00B15756">
              <w:rPr>
                <w:color w:val="0070C0"/>
              </w:rPr>
              <w:t>mandates that ATEC is the only approved means to payback</w:t>
            </w:r>
            <w:r>
              <w:rPr>
                <w:color w:val="0070C0"/>
              </w:rPr>
              <w:t>.“</w:t>
            </w:r>
          </w:p>
          <w:p w14:paraId="655FBD75" w14:textId="77777777" w:rsidR="002811AB" w:rsidRDefault="002811AB" w:rsidP="001F4F4D">
            <w:pPr>
              <w:tabs>
                <w:tab w:val="left" w:pos="2692"/>
                <w:tab w:val="left" w:pos="4599"/>
              </w:tabs>
              <w:spacing w:line="240" w:lineRule="auto"/>
              <w:contextualSpacing/>
              <w:rPr>
                <w:bCs w:val="0"/>
                <w:color w:val="0070C0"/>
              </w:rPr>
            </w:pPr>
          </w:p>
          <w:p w14:paraId="031403A5" w14:textId="77777777" w:rsidR="002811AB" w:rsidRDefault="002811AB" w:rsidP="001F4F4D">
            <w:pPr>
              <w:tabs>
                <w:tab w:val="left" w:pos="2692"/>
                <w:tab w:val="left" w:pos="4599"/>
              </w:tabs>
              <w:spacing w:line="240" w:lineRule="auto"/>
              <w:contextualSpacing/>
              <w:rPr>
                <w:bCs w:val="0"/>
                <w:color w:val="0070C0"/>
              </w:rPr>
            </w:pPr>
            <w:r w:rsidRPr="002811AB">
              <w:rPr>
                <w:color w:val="0070C0"/>
                <w:highlight w:val="green"/>
              </w:rPr>
              <w:t>Option 3:</w:t>
            </w:r>
            <w:r>
              <w:rPr>
                <w:color w:val="0070C0"/>
              </w:rPr>
              <w:t xml:space="preserve"> </w:t>
            </w:r>
          </w:p>
          <w:p w14:paraId="764C11F6" w14:textId="77777777" w:rsidR="002811AB" w:rsidRDefault="002811AB" w:rsidP="001F4F4D">
            <w:pPr>
              <w:tabs>
                <w:tab w:val="left" w:pos="2692"/>
                <w:tab w:val="left" w:pos="4599"/>
              </w:tabs>
              <w:spacing w:line="240" w:lineRule="auto"/>
              <w:contextualSpacing/>
              <w:rPr>
                <w:bCs w:val="0"/>
                <w:color w:val="0070C0"/>
              </w:rPr>
            </w:pPr>
          </w:p>
          <w:p w14:paraId="5F5A04B9" w14:textId="77777777" w:rsidR="002811AB" w:rsidRPr="002811AB" w:rsidRDefault="002811AB" w:rsidP="002811AB">
            <w:pPr>
              <w:tabs>
                <w:tab w:val="left" w:pos="2692"/>
                <w:tab w:val="left" w:pos="4599"/>
              </w:tabs>
              <w:spacing w:line="240" w:lineRule="auto"/>
              <w:contextualSpacing/>
              <w:rPr>
                <w:color w:val="0070C0"/>
              </w:rPr>
            </w:pPr>
            <w:r w:rsidRPr="002811AB">
              <w:rPr>
                <w:color w:val="0070C0"/>
              </w:rPr>
              <w:t>BC HYDRO offered via email: R8: I agree that PII is not to be paid back outside ATEC. Wasn’t it summer of 2009 that everyone’s PII balances got zeroed and the whole thing restarted? There were some BA’s not doing ATEC at all and others that weren’t calculating it correctly and it became an irreversible mess. Perhaps R8 can be folded into R3, since R3 already states that ATEC must be in service. For example:</w:t>
            </w:r>
          </w:p>
          <w:p w14:paraId="1B741EE0" w14:textId="77777777" w:rsidR="002811AB" w:rsidRPr="002811AB" w:rsidRDefault="002811AB" w:rsidP="002811AB">
            <w:pPr>
              <w:tabs>
                <w:tab w:val="left" w:pos="2692"/>
                <w:tab w:val="left" w:pos="4599"/>
              </w:tabs>
              <w:spacing w:line="240" w:lineRule="auto"/>
              <w:contextualSpacing/>
              <w:rPr>
                <w:color w:val="0070C0"/>
              </w:rPr>
            </w:pPr>
          </w:p>
          <w:p w14:paraId="50D13FE8" w14:textId="77777777" w:rsidR="002811AB" w:rsidRPr="002811AB" w:rsidRDefault="002811AB" w:rsidP="002811AB">
            <w:pPr>
              <w:tabs>
                <w:tab w:val="left" w:pos="2692"/>
                <w:tab w:val="left" w:pos="4599"/>
              </w:tabs>
              <w:spacing w:line="240" w:lineRule="auto"/>
              <w:contextualSpacing/>
              <w:rPr>
                <w:color w:val="0070C0"/>
              </w:rPr>
            </w:pPr>
            <w:r w:rsidRPr="002811AB">
              <w:rPr>
                <w:color w:val="0070C0"/>
              </w:rPr>
              <w:t>Each Balancing Authority shall pay back (maintain? exchange?) its PII using only its ATEC, and shall keep its ATEC in service with an allowable exception period of less than or equal to an accumulated 24 hours per calendar quarter for ATEC to be out of service.  This period is separate from any period during which the Interchange Software was unavailable</w:t>
            </w:r>
          </w:p>
          <w:p w14:paraId="584EF87F" w14:textId="31DC94FA" w:rsidR="002811AB" w:rsidRPr="00DD5DCB" w:rsidRDefault="002811AB" w:rsidP="001F4F4D">
            <w:pPr>
              <w:tabs>
                <w:tab w:val="left" w:pos="2692"/>
                <w:tab w:val="left" w:pos="4599"/>
              </w:tabs>
              <w:spacing w:line="240" w:lineRule="auto"/>
              <w:contextualSpacing/>
              <w:rPr>
                <w:color w:val="0070C0"/>
              </w:rPr>
            </w:pPr>
          </w:p>
        </w:tc>
      </w:tr>
    </w:tbl>
    <w:p w14:paraId="60536ECE" w14:textId="77777777" w:rsidR="00091C3B" w:rsidRDefault="00091C3B" w:rsidP="00091C3B"/>
    <w:p w14:paraId="26A1738D" w14:textId="0C4453B3" w:rsidR="00091C3B" w:rsidRDefault="00091C3B">
      <w:r>
        <w:br w:type="page"/>
      </w:r>
    </w:p>
    <w:p w14:paraId="344BA423" w14:textId="54E4AFB3" w:rsidR="00091C3B" w:rsidRDefault="00091C3B" w:rsidP="009B153D"/>
    <w:p w14:paraId="067D4892" w14:textId="73EE951F" w:rsidR="00091C3B" w:rsidRPr="005B679F" w:rsidRDefault="00091C3B" w:rsidP="00091C3B">
      <w:pPr>
        <w:keepNext/>
        <w:keepLines/>
        <w:suppressAutoHyphens/>
        <w:spacing w:before="240"/>
        <w:outlineLvl w:val="1"/>
        <w:rPr>
          <w:rFonts w:ascii="Lucida Sans" w:hAnsi="Lucida Sans"/>
          <w:b/>
          <w:sz w:val="24"/>
        </w:rPr>
      </w:pPr>
      <w:r w:rsidRPr="005B679F">
        <w:rPr>
          <w:rFonts w:ascii="Lucida Sans" w:hAnsi="Lucida Sans"/>
          <w:b/>
          <w:sz w:val="24"/>
        </w:rPr>
        <w:t>Question</w:t>
      </w:r>
      <w:r w:rsidR="00753911">
        <w:rPr>
          <w:rFonts w:ascii="Lucida Sans" w:hAnsi="Lucida Sans"/>
          <w:b/>
          <w:sz w:val="24"/>
        </w:rPr>
        <w:t xml:space="preserve"> 5</w:t>
      </w:r>
    </w:p>
    <w:p w14:paraId="0F55B301" w14:textId="40CA52FE" w:rsidR="00091C3B" w:rsidRPr="00753911" w:rsidRDefault="00753911" w:rsidP="00753911">
      <w:pPr>
        <w:spacing w:after="0" w:line="240" w:lineRule="auto"/>
        <w:outlineLvl w:val="2"/>
        <w:rPr>
          <w:b/>
          <w:bCs/>
        </w:rPr>
      </w:pPr>
      <w:r w:rsidRPr="00753911">
        <w:rPr>
          <w:rFonts w:eastAsia="Times New Roman" w:cs="Segoe UI Semilight"/>
          <w:b/>
          <w:bCs/>
          <w:color w:val="262626"/>
        </w:rPr>
        <w:t xml:space="preserve">The </w:t>
      </w:r>
      <w:r>
        <w:rPr>
          <w:rFonts w:eastAsia="Times New Roman" w:cs="Segoe UI Semilight"/>
          <w:b/>
          <w:bCs/>
          <w:color w:val="262626"/>
        </w:rPr>
        <w:t>drafting team i</w:t>
      </w:r>
      <w:r w:rsidRPr="00753911">
        <w:rPr>
          <w:rFonts w:eastAsia="Times New Roman" w:cs="Segoe UI Semilight"/>
          <w:b/>
          <w:bCs/>
          <w:color w:val="262626"/>
        </w:rPr>
        <w:t>nvites comment on all other aspects of Sections A through C.  Other sections will be addressed in subsequent postings.</w:t>
      </w:r>
      <w:r w:rsidR="00091C3B" w:rsidRPr="00753911">
        <w:rPr>
          <w:b/>
          <w:bCs/>
        </w:rPr>
        <w:t xml:space="preserve"> </w:t>
      </w:r>
    </w:p>
    <w:tbl>
      <w:tblPr>
        <w:tblStyle w:val="WECCTable1"/>
        <w:tblW w:w="10795" w:type="dxa"/>
        <w:tblLook w:val="04A0" w:firstRow="1" w:lastRow="0" w:firstColumn="1" w:lastColumn="0" w:noHBand="0" w:noVBand="1"/>
      </w:tblPr>
      <w:tblGrid>
        <w:gridCol w:w="4571"/>
        <w:gridCol w:w="574"/>
        <w:gridCol w:w="5650"/>
      </w:tblGrid>
      <w:tr w:rsidR="00091C3B" w:rsidRPr="005B679F" w14:paraId="0C11406E" w14:textId="77777777" w:rsidTr="00D274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71" w:type="dxa"/>
          </w:tcPr>
          <w:p w14:paraId="65C0D60C" w14:textId="77777777" w:rsidR="00091C3B" w:rsidRPr="00533CFD" w:rsidRDefault="00091C3B" w:rsidP="00D2746F">
            <w:pPr>
              <w:spacing w:line="240" w:lineRule="auto"/>
              <w:contextualSpacing/>
              <w:rPr>
                <w:rFonts w:asciiTheme="majorHAnsi" w:hAnsiTheme="majorHAnsi"/>
                <w:color w:val="auto"/>
              </w:rPr>
            </w:pPr>
            <w:r w:rsidRPr="00533CFD">
              <w:rPr>
                <w:rFonts w:asciiTheme="majorHAnsi" w:hAnsiTheme="majorHAnsi"/>
              </w:rPr>
              <w:t>Summary Consideration:</w:t>
            </w:r>
          </w:p>
        </w:tc>
        <w:tc>
          <w:tcPr>
            <w:tcW w:w="6224" w:type="dxa"/>
            <w:gridSpan w:val="2"/>
          </w:tcPr>
          <w:p w14:paraId="31E07C67" w14:textId="77777777" w:rsidR="00091C3B" w:rsidRPr="00533CFD" w:rsidRDefault="00091C3B" w:rsidP="00D2746F">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533CFD">
              <w:rPr>
                <w:rFonts w:asciiTheme="majorHAnsi" w:hAnsiTheme="majorHAnsi"/>
              </w:rPr>
              <w:t>See summary in the preamble.</w:t>
            </w:r>
          </w:p>
        </w:tc>
      </w:tr>
      <w:tr w:rsidR="00091C3B" w:rsidRPr="005B679F" w14:paraId="65A65D85" w14:textId="77777777" w:rsidTr="00D274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145" w:type="dxa"/>
            <w:gridSpan w:val="2"/>
            <w:shd w:val="clear" w:color="auto" w:fill="005172"/>
          </w:tcPr>
          <w:p w14:paraId="0CE17A9B" w14:textId="77777777" w:rsidR="00091C3B" w:rsidRPr="00533CFD" w:rsidRDefault="00091C3B" w:rsidP="00D2746F">
            <w:pPr>
              <w:spacing w:line="240" w:lineRule="auto"/>
              <w:contextualSpacing/>
              <w:rPr>
                <w:b w:val="0"/>
                <w:bCs w:val="0"/>
                <w:color w:val="FFFFFF" w:themeColor="background2"/>
              </w:rPr>
            </w:pPr>
            <w:r w:rsidRPr="00533CFD">
              <w:rPr>
                <w:color w:val="FFFFFF" w:themeColor="background2"/>
              </w:rPr>
              <w:t>Commenter/Comment</w:t>
            </w:r>
          </w:p>
        </w:tc>
        <w:tc>
          <w:tcPr>
            <w:tcW w:w="5650" w:type="dxa"/>
            <w:shd w:val="clear" w:color="auto" w:fill="005172"/>
          </w:tcPr>
          <w:p w14:paraId="41293A17" w14:textId="77777777" w:rsidR="00091C3B" w:rsidRPr="00533CFD" w:rsidRDefault="00091C3B" w:rsidP="00D2746F">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r w:rsidRPr="00533CFD">
              <w:rPr>
                <w:color w:val="FFFFFF" w:themeColor="background2"/>
              </w:rPr>
              <w:t>Response</w:t>
            </w:r>
          </w:p>
        </w:tc>
      </w:tr>
      <w:tr w:rsidR="00091C3B" w:rsidRPr="005B679F" w14:paraId="298B50C1" w14:textId="77777777" w:rsidTr="00D27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5" w:type="dxa"/>
            <w:gridSpan w:val="2"/>
            <w:tcBorders>
              <w:bottom w:val="single" w:sz="4" w:space="0" w:color="auto"/>
            </w:tcBorders>
            <w:shd w:val="clear" w:color="auto" w:fill="auto"/>
          </w:tcPr>
          <w:p w14:paraId="3A5E9700" w14:textId="011E05E1" w:rsidR="00091C3B" w:rsidRPr="005B679F" w:rsidRDefault="00362D23" w:rsidP="00D2746F">
            <w:pPr>
              <w:spacing w:line="240" w:lineRule="auto"/>
              <w:contextualSpacing/>
              <w:rPr>
                <w:bCs w:val="0"/>
              </w:rPr>
            </w:pPr>
            <w:r>
              <w:rPr>
                <w:bCs w:val="0"/>
              </w:rPr>
              <w:t>BPA</w:t>
            </w:r>
          </w:p>
        </w:tc>
        <w:tc>
          <w:tcPr>
            <w:tcW w:w="5650" w:type="dxa"/>
            <w:tcBorders>
              <w:bottom w:val="single" w:sz="4" w:space="0" w:color="auto"/>
            </w:tcBorders>
            <w:shd w:val="clear" w:color="auto" w:fill="auto"/>
          </w:tcPr>
          <w:p w14:paraId="59D3B31D" w14:textId="7A674521" w:rsidR="00091C3B" w:rsidRPr="0049639E" w:rsidRDefault="00362D23" w:rsidP="00D2746F">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 xml:space="preserve">No further comments. </w:t>
            </w:r>
          </w:p>
        </w:tc>
      </w:tr>
      <w:tr w:rsidR="00091C3B" w:rsidRPr="00DD5DCB" w14:paraId="51F18723" w14:textId="77777777" w:rsidTr="00D2746F">
        <w:tc>
          <w:tcPr>
            <w:cnfStyle w:val="001000000000" w:firstRow="0" w:lastRow="0" w:firstColumn="1" w:lastColumn="0" w:oddVBand="0" w:evenVBand="0" w:oddHBand="0" w:evenHBand="0" w:firstRowFirstColumn="0" w:firstRowLastColumn="0" w:lastRowFirstColumn="0" w:lastRowLastColumn="0"/>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60A5C132" w14:textId="08F9D562" w:rsidR="00091C3B" w:rsidRPr="00DD5DCB" w:rsidRDefault="00B15756" w:rsidP="00D2746F">
            <w:pPr>
              <w:tabs>
                <w:tab w:val="left" w:pos="2692"/>
                <w:tab w:val="left" w:pos="4599"/>
              </w:tabs>
              <w:spacing w:line="240" w:lineRule="auto"/>
              <w:contextualSpacing/>
              <w:rPr>
                <w:color w:val="0070C0"/>
              </w:rPr>
            </w:pPr>
            <w:r>
              <w:rPr>
                <w:color w:val="0070C0"/>
              </w:rPr>
              <w:t xml:space="preserve">The drafting team greatly appreciates BPA’s in-depth and timely participation in the Standards development process.  </w:t>
            </w:r>
          </w:p>
        </w:tc>
      </w:tr>
    </w:tbl>
    <w:p w14:paraId="39DA19BD" w14:textId="77777777" w:rsidR="00091C3B" w:rsidRDefault="00091C3B" w:rsidP="00091C3B"/>
    <w:p w14:paraId="22057496" w14:textId="77777777" w:rsidR="00091C3B" w:rsidRDefault="00091C3B" w:rsidP="00091C3B"/>
    <w:p w14:paraId="3E4C9274" w14:textId="77777777" w:rsidR="00091C3B" w:rsidRDefault="00091C3B" w:rsidP="009B153D"/>
    <w:sectPr w:rsidR="00091C3B" w:rsidSect="009B153D">
      <w:headerReference w:type="default" r:id="rId15"/>
      <w:footerReference w:type="default" r:id="rId16"/>
      <w:headerReference w:type="first" r:id="rId17"/>
      <w:footerReference w:type="first" r:id="rId18"/>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F7662" w14:textId="77777777" w:rsidR="008E1DD1" w:rsidRDefault="008E1DD1" w:rsidP="00E60569">
      <w:r>
        <w:separator/>
      </w:r>
    </w:p>
    <w:p w14:paraId="258D7AA0" w14:textId="77777777" w:rsidR="008E1DD1" w:rsidRDefault="008E1DD1" w:rsidP="00E60569"/>
  </w:endnote>
  <w:endnote w:type="continuationSeparator" w:id="0">
    <w:p w14:paraId="5FF2159B" w14:textId="77777777" w:rsidR="008E1DD1" w:rsidRDefault="008E1DD1" w:rsidP="00E60569">
      <w:r>
        <w:continuationSeparator/>
      </w:r>
    </w:p>
    <w:p w14:paraId="6533BCB7" w14:textId="77777777" w:rsidR="008E1DD1" w:rsidRDefault="008E1DD1"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49292C7A" w14:textId="77777777" w:rsidR="00415F11" w:rsidRPr="00E5288E" w:rsidRDefault="00415F11" w:rsidP="00E60569">
        <w:pPr>
          <w:pStyle w:val="Footer"/>
          <w:rPr>
            <w:sz w:val="22"/>
          </w:rPr>
        </w:pPr>
        <w:r w:rsidRPr="00E5288E">
          <w:rPr>
            <w:sz w:val="22"/>
          </w:rPr>
          <w:drawing>
            <wp:inline distT="0" distB="0" distL="0" distR="0" wp14:anchorId="11D5E73F" wp14:editId="56151A14">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2BD8" w14:textId="77777777" w:rsidR="00415F11" w:rsidRPr="00E5288E" w:rsidRDefault="00415F11" w:rsidP="00E60569">
    <w:pPr>
      <w:pStyle w:val="Footer"/>
      <w:rPr>
        <w:sz w:val="22"/>
      </w:rPr>
    </w:pPr>
    <w:r w:rsidRPr="00E5288E">
      <w:rPr>
        <w:sz w:val="22"/>
      </w:rPr>
      <mc:AlternateContent>
        <mc:Choice Requires="wps">
          <w:drawing>
            <wp:inline distT="0" distB="0" distL="0" distR="0" wp14:anchorId="66ACA964" wp14:editId="08EB5206">
              <wp:extent cx="6400800" cy="523875"/>
              <wp:effectExtent l="0" t="0" r="0" b="9525"/>
              <wp:docPr id="30" name="Rectangle 30"/>
              <wp:cNvGraphicFramePr/>
              <a:graphic xmlns:a="http://schemas.openxmlformats.org/drawingml/2006/main">
                <a:graphicData uri="http://schemas.microsoft.com/office/word/2010/wordprocessingShape">
                  <wps:wsp>
                    <wps:cNvSpPr/>
                    <wps:spPr>
                      <a:xfrm>
                        <a:off x="0" y="0"/>
                        <a:ext cx="6400800" cy="523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A50647" w14:textId="77777777" w:rsidR="00415F11" w:rsidRPr="00E5288E" w:rsidRDefault="00415F11" w:rsidP="00E60569">
                          <w:pPr>
                            <w:pStyle w:val="FooterPG1"/>
                            <w:rPr>
                              <w:sz w:val="22"/>
                            </w:rPr>
                          </w:pPr>
                          <w:r w:rsidRPr="00E5288E">
                            <w:rPr>
                              <w:sz w:val="22"/>
                            </w:rPr>
                            <w:t>155 North 400 West | Suite 200 | Salt Lake City, Utah 84103</w:t>
                          </w:r>
                          <w:r w:rsidRPr="00E5288E">
                            <w:rPr>
                              <w:sz w:val="22"/>
                            </w:rPr>
                            <w:br/>
                            <w:t>www.wecc.org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ACA964" id="Rectangle 30" o:spid="_x0000_s1026" style="width:7in;height:4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ZpeQIAAG0FAAAOAAAAZHJzL2Uyb0RvYy54bWysVNtOGzEQfa/Uf7D8XnaTJkCjbFAEoqqE&#10;AAEVz47XzlryelzbyW769R17L6GAWqlqHpyx58zt7MwsL9pak71wXoEp6OQkp0QYDqUy24J+f7r+&#10;dE6JD8yUTIMRBT0ITy9WHz8sG7sQU6hAl8IRdGL8orEFrUKwiyzzvBI18ydghUGlBFezgFe3zUrH&#10;GvRe62ya56dZA660DrjwHl+vOiVdJf9SCh7upPQiEF1QzC2k06VzE89stWSLrWO2UrxPg/1DFjVT&#10;BoOOrq5YYGTn1BtXteIOPMhwwqHOQErFRaoBq5nkr6p5rJgVqRYkx9uRJv//3PLb/aO9d0hDY/3C&#10;oxiraKWr4z/mR9pE1mEkS7SBcHw8neX5eY6cctTNp5/Pz+aRzexobZ0PXwXUJAoFdfgxEkdsf+ND&#10;Bx0gMZgHrcprpXW6xAYQl9qRPcNPxzgXJkz6AL8htYl4A9GycxpfsmM5SQoHLSJOmwchiSqxgGlK&#10;JnXa20Aph4qVoos/z/E3RB9SS8UmhxEtMf7oe/In312WPT6aitSoo3H+d+PRIkUGE0bjWhlw7znQ&#10;I32yww8kddRElkK7aTG5KG6gPNw74qCbGG/5tcKveMN8uGcORwQ/PI59uMNDamgKCr1ESQXu53vv&#10;EY+di1pKGhy5gvofO+YEJfqbwZ7+MpnN4oymy2x+NsWLe6nZvNSYXX0J2BoTXDCWJzHigx5E6aB+&#10;xu2wjlFRxQzH2AXlwQ2Xy9CtAtwvXKzXCYZzaVm4MY+WR+eR4NilT+0zc7Zv5YBDcAvDeLLFq47u&#10;sNHSwHoXQKrU7kdee+pxplMP9fsnLo2X94Q6bsnVLwAAAP//AwBQSwMEFAAGAAgAAAAhAIAryWHa&#10;AAAABQEAAA8AAABkcnMvZG93bnJldi54bWxMj1FrwjAUhd8H/odwB3ubyQSldE1Fhfm8ORF9i821&#10;KWtuQpPaul+/uJft5cDhXM75brEcbcuu2IXGkYSXqQCGVDndUC1h//n2nAELUZFWrSOUcMMAy3Ly&#10;UKhcu4E+8LqLNUslFHIlwcToc85DZdCqMHUeKWUX11kVk+1qrjs1pHLb8pkQC25VQ2nBKI8bg9XX&#10;rrcS/Hb/frqYtR8Wt8N8O9b98bvppXx6HFevwCKO8e8Y7vgJHcrEdHY96cBaCemR+Kv3TIgs+bOE&#10;bDYHXhb8P335AwAA//8DAFBLAQItABQABgAIAAAAIQC2gziS/gAAAOEBAAATAAAAAAAAAAAAAAAA&#10;AAAAAABbQ29udGVudF9UeXBlc10ueG1sUEsBAi0AFAAGAAgAAAAhADj9If/WAAAAlAEAAAsAAAAA&#10;AAAAAAAAAAAALwEAAF9yZWxzLy5yZWxzUEsBAi0AFAAGAAgAAAAhAF5+pml5AgAAbQUAAA4AAAAA&#10;AAAAAAAAAAAALgIAAGRycy9lMm9Eb2MueG1sUEsBAi0AFAAGAAgAAAAhAIAryWHaAAAABQEAAA8A&#10;AAAAAAAAAAAAAAAA0wQAAGRycy9kb3ducmV2LnhtbFBLBQYAAAAABAAEAPMAAADaBQAAAAA=&#10;" fillcolor="#00395d [3204]" stroked="f" strokeweight="2pt">
              <v:textbox>
                <w:txbxContent>
                  <w:p w14:paraId="42A50647" w14:textId="77777777" w:rsidR="00415F11" w:rsidRPr="00E5288E" w:rsidRDefault="00415F11" w:rsidP="00E60569">
                    <w:pPr>
                      <w:pStyle w:val="FooterPG1"/>
                      <w:rPr>
                        <w:sz w:val="22"/>
                      </w:rPr>
                    </w:pPr>
                    <w:r w:rsidRPr="00E5288E">
                      <w:rPr>
                        <w:sz w:val="22"/>
                      </w:rPr>
                      <w:t>155 North 400 West | Suite 200 | Salt Lake City, Utah 84103</w:t>
                    </w:r>
                    <w:r w:rsidRPr="00E5288E">
                      <w:rPr>
                        <w:sz w:val="22"/>
                      </w:rPr>
                      <w:br/>
                      <w:t>www.wecc.org</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6A10E" w14:textId="77777777" w:rsidR="008E1DD1" w:rsidRDefault="008E1DD1" w:rsidP="0053685B">
      <w:pPr>
        <w:pStyle w:val="FootnoteText"/>
      </w:pPr>
      <w:r>
        <w:separator/>
      </w:r>
    </w:p>
  </w:footnote>
  <w:footnote w:type="continuationSeparator" w:id="0">
    <w:p w14:paraId="3D433AD2" w14:textId="77777777" w:rsidR="008E1DD1" w:rsidRDefault="008E1DD1" w:rsidP="00E60569">
      <w:r>
        <w:continuationSeparator/>
      </w:r>
    </w:p>
    <w:p w14:paraId="57345345" w14:textId="77777777" w:rsidR="008E1DD1" w:rsidRDefault="008E1DD1" w:rsidP="00E605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04D6" w14:textId="2411D875" w:rsidR="00415F11" w:rsidRPr="00E5288E" w:rsidRDefault="00415F11" w:rsidP="00E60569">
    <w:pPr>
      <w:pStyle w:val="Header"/>
      <w:rPr>
        <w:sz w:val="22"/>
      </w:rPr>
    </w:pPr>
    <w:r>
      <w:rPr>
        <w:sz w:val="22"/>
      </w:rPr>
      <w:t>WECC-014</w:t>
    </w:r>
    <w:r w:rsidR="007138C9">
      <w:rPr>
        <w:sz w:val="22"/>
      </w:rPr>
      <w:t>7</w:t>
    </w:r>
    <w:r>
      <w:rPr>
        <w:sz w:val="22"/>
      </w:rPr>
      <w:t xml:space="preserve"> Response to Comments Posting </w:t>
    </w:r>
    <w:r w:rsidR="007138C9">
      <w:rPr>
        <w:sz w:val="22"/>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A081" w14:textId="6E7B12B0" w:rsidR="00415F11" w:rsidRDefault="00415F11" w:rsidP="00FD6572">
    <w:pPr>
      <w:pStyle w:val="Header"/>
    </w:pPr>
    <w:r>
      <w:rPr>
        <w:noProof/>
      </w:rPr>
      <w:drawing>
        <wp:anchor distT="0" distB="0" distL="114300" distR="114300" simplePos="0" relativeHeight="251658240" behindDoc="1" locked="0" layoutInCell="1" allowOverlap="1" wp14:anchorId="596D6C42" wp14:editId="55DEFD6A">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p>
  <w:p w14:paraId="31E60AB7" w14:textId="77777777" w:rsidR="007138C9" w:rsidRDefault="00415F11" w:rsidP="00833E1A">
    <w:pPr>
      <w:pStyle w:val="Header"/>
      <w:rPr>
        <w:bCs/>
      </w:rPr>
    </w:pPr>
    <w:bookmarkStart w:id="4" w:name="_Hlk23152673"/>
    <w:r w:rsidRPr="00833E1A">
      <w:rPr>
        <w:bCs/>
      </w:rPr>
      <w:t>WECC-014</w:t>
    </w:r>
    <w:r w:rsidR="003F31E9">
      <w:rPr>
        <w:bCs/>
      </w:rPr>
      <w:t>7</w:t>
    </w:r>
    <w:r w:rsidR="007138C9">
      <w:rPr>
        <w:bCs/>
      </w:rPr>
      <w:t xml:space="preserve"> BAL-004-WECC-4</w:t>
    </w:r>
  </w:p>
  <w:p w14:paraId="1463CF1D" w14:textId="77777777" w:rsidR="007138C9" w:rsidRDefault="007138C9" w:rsidP="00833E1A">
    <w:pPr>
      <w:pStyle w:val="Header"/>
      <w:rPr>
        <w:bCs/>
      </w:rPr>
    </w:pPr>
    <w:r>
      <w:rPr>
        <w:bCs/>
      </w:rPr>
      <w:t>Automatic Time Error Correction (ATEC)</w:t>
    </w:r>
  </w:p>
  <w:bookmarkEnd w:id="4"/>
  <w:p w14:paraId="5B44D666" w14:textId="4C1A9D0C" w:rsidR="00415F11" w:rsidRDefault="00415F11" w:rsidP="00FD6572">
    <w:pPr>
      <w:pStyle w:val="Header"/>
      <w:contextualSpacing w:val="0"/>
    </w:pPr>
    <w:r>
      <w:t>Response to Comments Posting</w:t>
    </w:r>
    <w:r w:rsidR="00603AC2">
      <w:t xml:space="preserve"> </w:t>
    </w:r>
    <w:r w:rsidR="007138C9">
      <w:t>1</w:t>
    </w:r>
    <w:r w:rsidR="00603AC2">
      <w:t xml:space="preserve"> </w:t>
    </w:r>
  </w:p>
  <w:p w14:paraId="7AE1FC3D" w14:textId="76377370" w:rsidR="00415F11" w:rsidRPr="00761FA8" w:rsidRDefault="00171A2D" w:rsidP="00FD6572">
    <w:pPr>
      <w:pStyle w:val="Header"/>
      <w:contextualSpacing w:val="0"/>
    </w:pPr>
    <w:r>
      <w:t>August</w:t>
    </w:r>
    <w:r w:rsidR="007138C9">
      <w:t xml:space="preserve"> 22</w:t>
    </w:r>
    <w:r w:rsidR="00415F11">
      <w:t>–</w:t>
    </w:r>
    <w:r>
      <w:t xml:space="preserve">September </w:t>
    </w:r>
    <w:r w:rsidR="007138C9">
      <w:t>21</w:t>
    </w:r>
    <w: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4DA"/>
    <w:multiLevelType w:val="multilevel"/>
    <w:tmpl w:val="36D62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7B2585"/>
    <w:multiLevelType w:val="multilevel"/>
    <w:tmpl w:val="36D4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E25F9"/>
    <w:multiLevelType w:val="hybridMultilevel"/>
    <w:tmpl w:val="E1344C1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09E41D63"/>
    <w:multiLevelType w:val="multilevel"/>
    <w:tmpl w:val="0C100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F6564"/>
    <w:multiLevelType w:val="multilevel"/>
    <w:tmpl w:val="FFDC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81072"/>
    <w:multiLevelType w:val="hybridMultilevel"/>
    <w:tmpl w:val="E9F04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11CED"/>
    <w:multiLevelType w:val="hybridMultilevel"/>
    <w:tmpl w:val="D0DC484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8" w15:restartNumberingAfterBreak="0">
    <w:nsid w:val="15F20728"/>
    <w:multiLevelType w:val="hybridMultilevel"/>
    <w:tmpl w:val="DFF09602"/>
    <w:lvl w:ilvl="0" w:tplc="3B300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D6D16"/>
    <w:multiLevelType w:val="multilevel"/>
    <w:tmpl w:val="592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764BFF"/>
    <w:multiLevelType w:val="hybridMultilevel"/>
    <w:tmpl w:val="24AA0C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04893"/>
    <w:multiLevelType w:val="hybridMultilevel"/>
    <w:tmpl w:val="F892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53F51"/>
    <w:multiLevelType w:val="hybridMultilevel"/>
    <w:tmpl w:val="DBB8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37020"/>
    <w:multiLevelType w:val="multilevel"/>
    <w:tmpl w:val="B3D0D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D6F83"/>
    <w:multiLevelType w:val="hybridMultilevel"/>
    <w:tmpl w:val="F36E76D4"/>
    <w:lvl w:ilvl="0" w:tplc="28BE7472">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F6E66"/>
    <w:multiLevelType w:val="multilevel"/>
    <w:tmpl w:val="7CF686C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32F11093"/>
    <w:multiLevelType w:val="hybridMultilevel"/>
    <w:tmpl w:val="1804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B2CE6"/>
    <w:multiLevelType w:val="hybridMultilevel"/>
    <w:tmpl w:val="A836C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0467E5"/>
    <w:multiLevelType w:val="hybridMultilevel"/>
    <w:tmpl w:val="D9728B2C"/>
    <w:lvl w:ilvl="0" w:tplc="99609F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585A93"/>
    <w:multiLevelType w:val="hybridMultilevel"/>
    <w:tmpl w:val="EE2A8796"/>
    <w:lvl w:ilvl="0" w:tplc="EEFAA7D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14EBB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50F4F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E48BC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B8FFD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2A569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DE902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7297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9ACE3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C907135"/>
    <w:multiLevelType w:val="hybridMultilevel"/>
    <w:tmpl w:val="4A864706"/>
    <w:lvl w:ilvl="0" w:tplc="8F8C5A4A">
      <w:start w:val="1"/>
      <w:numFmt w:val="decimal"/>
      <w:lvlText w:val="%1)"/>
      <w:lvlJc w:val="left"/>
      <w:pPr>
        <w:ind w:left="720" w:hanging="360"/>
      </w:pPr>
      <w:rPr>
        <w:rFonts w:hint="default"/>
        <w:color w:val="3D58A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23" w15:restartNumberingAfterBreak="0">
    <w:nsid w:val="5BA16938"/>
    <w:multiLevelType w:val="hybridMultilevel"/>
    <w:tmpl w:val="C68CA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A505FB"/>
    <w:multiLevelType w:val="multilevel"/>
    <w:tmpl w:val="495E3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6" w15:restartNumberingAfterBreak="0">
    <w:nsid w:val="63B141AE"/>
    <w:multiLevelType w:val="multilevel"/>
    <w:tmpl w:val="36D4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962115"/>
    <w:multiLevelType w:val="hybridMultilevel"/>
    <w:tmpl w:val="93F6D90C"/>
    <w:lvl w:ilvl="0" w:tplc="638A0FF8">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BEE34A">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24799C">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9222D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A4E2F8">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2A1DAC">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10ABAC">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3457EE">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2EF99C">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8B23E17"/>
    <w:multiLevelType w:val="hybridMultilevel"/>
    <w:tmpl w:val="6CD6CE16"/>
    <w:lvl w:ilvl="0" w:tplc="92263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C62925"/>
    <w:multiLevelType w:val="hybridMultilevel"/>
    <w:tmpl w:val="21866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1" w15:restartNumberingAfterBreak="0">
    <w:nsid w:val="6E421954"/>
    <w:multiLevelType w:val="hybridMultilevel"/>
    <w:tmpl w:val="024EA2A0"/>
    <w:lvl w:ilvl="0" w:tplc="257C690A">
      <w:start w:val="2"/>
      <w:numFmt w:val="bullet"/>
      <w:lvlText w:val="-"/>
      <w:lvlJc w:val="left"/>
      <w:pPr>
        <w:ind w:left="411" w:hanging="360"/>
      </w:pPr>
      <w:rPr>
        <w:rFonts w:ascii="Palatino Linotype" w:eastAsiaTheme="minorHAnsi" w:hAnsi="Palatino Linotype" w:cstheme="minorBidi" w:hint="default"/>
      </w:rPr>
    </w:lvl>
    <w:lvl w:ilvl="1" w:tplc="04090003" w:tentative="1">
      <w:start w:val="1"/>
      <w:numFmt w:val="bullet"/>
      <w:lvlText w:val="o"/>
      <w:lvlJc w:val="left"/>
      <w:pPr>
        <w:ind w:left="1131" w:hanging="360"/>
      </w:pPr>
      <w:rPr>
        <w:rFonts w:ascii="Courier New" w:hAnsi="Courier New" w:cs="Courier New" w:hint="default"/>
      </w:rPr>
    </w:lvl>
    <w:lvl w:ilvl="2" w:tplc="04090005" w:tentative="1">
      <w:start w:val="1"/>
      <w:numFmt w:val="bullet"/>
      <w:lvlText w:val=""/>
      <w:lvlJc w:val="left"/>
      <w:pPr>
        <w:ind w:left="1851" w:hanging="360"/>
      </w:pPr>
      <w:rPr>
        <w:rFonts w:ascii="Wingdings" w:hAnsi="Wingdings" w:hint="default"/>
      </w:rPr>
    </w:lvl>
    <w:lvl w:ilvl="3" w:tplc="04090001" w:tentative="1">
      <w:start w:val="1"/>
      <w:numFmt w:val="bullet"/>
      <w:lvlText w:val=""/>
      <w:lvlJc w:val="left"/>
      <w:pPr>
        <w:ind w:left="2571" w:hanging="360"/>
      </w:pPr>
      <w:rPr>
        <w:rFonts w:ascii="Symbol" w:hAnsi="Symbol" w:hint="default"/>
      </w:rPr>
    </w:lvl>
    <w:lvl w:ilvl="4" w:tplc="04090003" w:tentative="1">
      <w:start w:val="1"/>
      <w:numFmt w:val="bullet"/>
      <w:lvlText w:val="o"/>
      <w:lvlJc w:val="left"/>
      <w:pPr>
        <w:ind w:left="3291" w:hanging="360"/>
      </w:pPr>
      <w:rPr>
        <w:rFonts w:ascii="Courier New" w:hAnsi="Courier New" w:cs="Courier New" w:hint="default"/>
      </w:rPr>
    </w:lvl>
    <w:lvl w:ilvl="5" w:tplc="04090005" w:tentative="1">
      <w:start w:val="1"/>
      <w:numFmt w:val="bullet"/>
      <w:lvlText w:val=""/>
      <w:lvlJc w:val="left"/>
      <w:pPr>
        <w:ind w:left="4011" w:hanging="360"/>
      </w:pPr>
      <w:rPr>
        <w:rFonts w:ascii="Wingdings" w:hAnsi="Wingdings" w:hint="default"/>
      </w:rPr>
    </w:lvl>
    <w:lvl w:ilvl="6" w:tplc="04090001" w:tentative="1">
      <w:start w:val="1"/>
      <w:numFmt w:val="bullet"/>
      <w:lvlText w:val=""/>
      <w:lvlJc w:val="left"/>
      <w:pPr>
        <w:ind w:left="4731" w:hanging="360"/>
      </w:pPr>
      <w:rPr>
        <w:rFonts w:ascii="Symbol" w:hAnsi="Symbol" w:hint="default"/>
      </w:rPr>
    </w:lvl>
    <w:lvl w:ilvl="7" w:tplc="04090003" w:tentative="1">
      <w:start w:val="1"/>
      <w:numFmt w:val="bullet"/>
      <w:lvlText w:val="o"/>
      <w:lvlJc w:val="left"/>
      <w:pPr>
        <w:ind w:left="5451" w:hanging="360"/>
      </w:pPr>
      <w:rPr>
        <w:rFonts w:ascii="Courier New" w:hAnsi="Courier New" w:cs="Courier New" w:hint="default"/>
      </w:rPr>
    </w:lvl>
    <w:lvl w:ilvl="8" w:tplc="04090005" w:tentative="1">
      <w:start w:val="1"/>
      <w:numFmt w:val="bullet"/>
      <w:lvlText w:val=""/>
      <w:lvlJc w:val="left"/>
      <w:pPr>
        <w:ind w:left="6171" w:hanging="360"/>
      </w:pPr>
      <w:rPr>
        <w:rFonts w:ascii="Wingdings" w:hAnsi="Wingdings" w:hint="default"/>
      </w:rPr>
    </w:lvl>
  </w:abstractNum>
  <w:abstractNum w:abstractNumId="32" w15:restartNumberingAfterBreak="0">
    <w:nsid w:val="6EB7442B"/>
    <w:multiLevelType w:val="multilevel"/>
    <w:tmpl w:val="DD5A6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11333E"/>
    <w:multiLevelType w:val="multilevel"/>
    <w:tmpl w:val="0C1A8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35"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 w15:restartNumberingAfterBreak="0">
    <w:nsid w:val="73DA5445"/>
    <w:multiLevelType w:val="multilevel"/>
    <w:tmpl w:val="64603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1496979">
    <w:abstractNumId w:val="35"/>
  </w:num>
  <w:num w:numId="2" w16cid:durableId="1177960432">
    <w:abstractNumId w:val="22"/>
  </w:num>
  <w:num w:numId="3" w16cid:durableId="521669450">
    <w:abstractNumId w:val="7"/>
  </w:num>
  <w:num w:numId="4" w16cid:durableId="483206628">
    <w:abstractNumId w:val="14"/>
  </w:num>
  <w:num w:numId="5" w16cid:durableId="554510798">
    <w:abstractNumId w:val="36"/>
  </w:num>
  <w:num w:numId="6" w16cid:durableId="1321688232">
    <w:abstractNumId w:val="16"/>
  </w:num>
  <w:num w:numId="7" w16cid:durableId="209266651">
    <w:abstractNumId w:val="34"/>
  </w:num>
  <w:num w:numId="8" w16cid:durableId="966928669">
    <w:abstractNumId w:val="25"/>
  </w:num>
  <w:num w:numId="9" w16cid:durableId="1338924452">
    <w:abstractNumId w:val="30"/>
  </w:num>
  <w:num w:numId="10" w16cid:durableId="805316872">
    <w:abstractNumId w:val="15"/>
  </w:num>
  <w:num w:numId="11" w16cid:durableId="226184330">
    <w:abstractNumId w:val="15"/>
  </w:num>
  <w:num w:numId="12" w16cid:durableId="1791315250">
    <w:abstractNumId w:val="18"/>
  </w:num>
  <w:num w:numId="13" w16cid:durableId="568536832">
    <w:abstractNumId w:val="11"/>
  </w:num>
  <w:num w:numId="14" w16cid:durableId="1646662591">
    <w:abstractNumId w:val="33"/>
  </w:num>
  <w:num w:numId="15" w16cid:durableId="759646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8438047">
    <w:abstractNumId w:val="3"/>
  </w:num>
  <w:num w:numId="17" w16cid:durableId="1350832979">
    <w:abstractNumId w:val="24"/>
  </w:num>
  <w:num w:numId="18" w16cid:durableId="661155404">
    <w:abstractNumId w:val="9"/>
  </w:num>
  <w:num w:numId="19" w16cid:durableId="1272667832">
    <w:abstractNumId w:val="13"/>
  </w:num>
  <w:num w:numId="20" w16cid:durableId="2062241761">
    <w:abstractNumId w:val="37"/>
  </w:num>
  <w:num w:numId="21" w16cid:durableId="219757655">
    <w:abstractNumId w:val="32"/>
  </w:num>
  <w:num w:numId="22" w16cid:durableId="1029332241">
    <w:abstractNumId w:val="15"/>
    <w:lvlOverride w:ilvl="0">
      <w:startOverride w:val="1"/>
    </w:lvlOverride>
  </w:num>
  <w:num w:numId="23" w16cid:durableId="1674651572">
    <w:abstractNumId w:val="1"/>
  </w:num>
  <w:num w:numId="24" w16cid:durableId="1710295484">
    <w:abstractNumId w:val="4"/>
  </w:num>
  <w:num w:numId="25" w16cid:durableId="2090233009">
    <w:abstractNumId w:val="26"/>
  </w:num>
  <w:num w:numId="26" w16cid:durableId="1132481264">
    <w:abstractNumId w:val="2"/>
  </w:num>
  <w:num w:numId="27" w16cid:durableId="784426402">
    <w:abstractNumId w:val="21"/>
  </w:num>
  <w:num w:numId="28" w16cid:durableId="374240380">
    <w:abstractNumId w:val="12"/>
  </w:num>
  <w:num w:numId="29" w16cid:durableId="1774281196">
    <w:abstractNumId w:val="6"/>
  </w:num>
  <w:num w:numId="30" w16cid:durableId="1482697852">
    <w:abstractNumId w:val="23"/>
  </w:num>
  <w:num w:numId="31" w16cid:durableId="1487123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7162188">
    <w:abstractNumId w:val="5"/>
  </w:num>
  <w:num w:numId="33" w16cid:durableId="931860970">
    <w:abstractNumId w:val="20"/>
  </w:num>
  <w:num w:numId="34" w16cid:durableId="778839556">
    <w:abstractNumId w:val="27"/>
  </w:num>
  <w:num w:numId="35" w16cid:durableId="1188760995">
    <w:abstractNumId w:val="31"/>
  </w:num>
  <w:num w:numId="36" w16cid:durableId="1680083605">
    <w:abstractNumId w:val="8"/>
  </w:num>
  <w:num w:numId="37" w16cid:durableId="882710290">
    <w:abstractNumId w:val="19"/>
  </w:num>
  <w:num w:numId="38" w16cid:durableId="47147033">
    <w:abstractNumId w:val="28"/>
  </w:num>
  <w:num w:numId="39" w16cid:durableId="978532177">
    <w:abstractNumId w:val="15"/>
  </w:num>
  <w:num w:numId="40" w16cid:durableId="489175431">
    <w:abstractNumId w:val="17"/>
  </w:num>
  <w:num w:numId="41" w16cid:durableId="7321943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defaultTabStop w:val="720"/>
  <w:defaultTableStyle w:val="WECC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zMzc0NzQzNbI0NTdX0lEKTi0uzszPAykwrAUAKQBTniwAAAA="/>
  </w:docVars>
  <w:rsids>
    <w:rsidRoot w:val="0053685B"/>
    <w:rsid w:val="0000557C"/>
    <w:rsid w:val="00012FEE"/>
    <w:rsid w:val="00017C30"/>
    <w:rsid w:val="00023A2F"/>
    <w:rsid w:val="00033171"/>
    <w:rsid w:val="00035493"/>
    <w:rsid w:val="000373A1"/>
    <w:rsid w:val="000431B7"/>
    <w:rsid w:val="0004659E"/>
    <w:rsid w:val="000544F0"/>
    <w:rsid w:val="00060803"/>
    <w:rsid w:val="000625C8"/>
    <w:rsid w:val="00064067"/>
    <w:rsid w:val="0006553B"/>
    <w:rsid w:val="00067501"/>
    <w:rsid w:val="00071D3D"/>
    <w:rsid w:val="00071F78"/>
    <w:rsid w:val="000733F6"/>
    <w:rsid w:val="00077FA9"/>
    <w:rsid w:val="000833A8"/>
    <w:rsid w:val="00090829"/>
    <w:rsid w:val="00091311"/>
    <w:rsid w:val="00091C3B"/>
    <w:rsid w:val="00092CB5"/>
    <w:rsid w:val="00096702"/>
    <w:rsid w:val="000A1755"/>
    <w:rsid w:val="000A4DDD"/>
    <w:rsid w:val="000A7509"/>
    <w:rsid w:val="000B360E"/>
    <w:rsid w:val="000B364E"/>
    <w:rsid w:val="000D56D6"/>
    <w:rsid w:val="000D63FA"/>
    <w:rsid w:val="000D7344"/>
    <w:rsid w:val="000E3160"/>
    <w:rsid w:val="000F614E"/>
    <w:rsid w:val="0010153E"/>
    <w:rsid w:val="00104AE7"/>
    <w:rsid w:val="0011358A"/>
    <w:rsid w:val="001208EE"/>
    <w:rsid w:val="0012474D"/>
    <w:rsid w:val="001329AD"/>
    <w:rsid w:val="00135654"/>
    <w:rsid w:val="00140F1E"/>
    <w:rsid w:val="00143454"/>
    <w:rsid w:val="001469BB"/>
    <w:rsid w:val="001512EE"/>
    <w:rsid w:val="001636D2"/>
    <w:rsid w:val="00171A03"/>
    <w:rsid w:val="00171A2D"/>
    <w:rsid w:val="00185D80"/>
    <w:rsid w:val="001864C5"/>
    <w:rsid w:val="001A6A21"/>
    <w:rsid w:val="001B5EEC"/>
    <w:rsid w:val="001B7CE9"/>
    <w:rsid w:val="001C2248"/>
    <w:rsid w:val="001C497F"/>
    <w:rsid w:val="001C7E2D"/>
    <w:rsid w:val="001D0C9D"/>
    <w:rsid w:val="001E12D2"/>
    <w:rsid w:val="001E1B6F"/>
    <w:rsid w:val="001E561E"/>
    <w:rsid w:val="001F1BBC"/>
    <w:rsid w:val="001F3FA9"/>
    <w:rsid w:val="001F4F4D"/>
    <w:rsid w:val="001F739D"/>
    <w:rsid w:val="001F7B1E"/>
    <w:rsid w:val="00203374"/>
    <w:rsid w:val="00206057"/>
    <w:rsid w:val="00220016"/>
    <w:rsid w:val="002201AF"/>
    <w:rsid w:val="0022514A"/>
    <w:rsid w:val="002267AC"/>
    <w:rsid w:val="00233175"/>
    <w:rsid w:val="00233E12"/>
    <w:rsid w:val="0024031F"/>
    <w:rsid w:val="002425F0"/>
    <w:rsid w:val="002460EF"/>
    <w:rsid w:val="00262429"/>
    <w:rsid w:val="002634B4"/>
    <w:rsid w:val="00263D03"/>
    <w:rsid w:val="00270172"/>
    <w:rsid w:val="002750A4"/>
    <w:rsid w:val="002779B8"/>
    <w:rsid w:val="002804E5"/>
    <w:rsid w:val="002811AB"/>
    <w:rsid w:val="00290615"/>
    <w:rsid w:val="002A6673"/>
    <w:rsid w:val="002B4DA5"/>
    <w:rsid w:val="002C0B4D"/>
    <w:rsid w:val="002C1AB2"/>
    <w:rsid w:val="002D79C5"/>
    <w:rsid w:val="002E1330"/>
    <w:rsid w:val="00307CFC"/>
    <w:rsid w:val="00322E28"/>
    <w:rsid w:val="00323BC9"/>
    <w:rsid w:val="00324BF2"/>
    <w:rsid w:val="00325D2C"/>
    <w:rsid w:val="0034465D"/>
    <w:rsid w:val="00352EC0"/>
    <w:rsid w:val="00362D23"/>
    <w:rsid w:val="0036314F"/>
    <w:rsid w:val="0036534C"/>
    <w:rsid w:val="00370BF3"/>
    <w:rsid w:val="00371F31"/>
    <w:rsid w:val="00373E5B"/>
    <w:rsid w:val="003802FB"/>
    <w:rsid w:val="003826D4"/>
    <w:rsid w:val="00383C9E"/>
    <w:rsid w:val="003A001E"/>
    <w:rsid w:val="003A079E"/>
    <w:rsid w:val="003A1E3E"/>
    <w:rsid w:val="003A1EB3"/>
    <w:rsid w:val="003A5038"/>
    <w:rsid w:val="003B7782"/>
    <w:rsid w:val="003D2CA0"/>
    <w:rsid w:val="003D455A"/>
    <w:rsid w:val="003D4E9D"/>
    <w:rsid w:val="003D767B"/>
    <w:rsid w:val="003E1973"/>
    <w:rsid w:val="003E5939"/>
    <w:rsid w:val="003F31E9"/>
    <w:rsid w:val="003F3940"/>
    <w:rsid w:val="003F4AD9"/>
    <w:rsid w:val="003F7D87"/>
    <w:rsid w:val="00411EBC"/>
    <w:rsid w:val="00415F11"/>
    <w:rsid w:val="004165AD"/>
    <w:rsid w:val="00416F6B"/>
    <w:rsid w:val="0043738A"/>
    <w:rsid w:val="00454D47"/>
    <w:rsid w:val="004578CE"/>
    <w:rsid w:val="00466D5C"/>
    <w:rsid w:val="00473124"/>
    <w:rsid w:val="004804B2"/>
    <w:rsid w:val="00480865"/>
    <w:rsid w:val="0048182D"/>
    <w:rsid w:val="00483713"/>
    <w:rsid w:val="00494F89"/>
    <w:rsid w:val="0049639E"/>
    <w:rsid w:val="004A0BC8"/>
    <w:rsid w:val="004A5A5A"/>
    <w:rsid w:val="004A61E0"/>
    <w:rsid w:val="004B393E"/>
    <w:rsid w:val="004B61D8"/>
    <w:rsid w:val="004C1B4D"/>
    <w:rsid w:val="004D1F97"/>
    <w:rsid w:val="004E3D0A"/>
    <w:rsid w:val="004E7D99"/>
    <w:rsid w:val="004F352F"/>
    <w:rsid w:val="00504175"/>
    <w:rsid w:val="00504559"/>
    <w:rsid w:val="00504EEE"/>
    <w:rsid w:val="0050729A"/>
    <w:rsid w:val="00507DC5"/>
    <w:rsid w:val="005144DB"/>
    <w:rsid w:val="00516DBC"/>
    <w:rsid w:val="00523296"/>
    <w:rsid w:val="00533CFD"/>
    <w:rsid w:val="0053685B"/>
    <w:rsid w:val="0053752C"/>
    <w:rsid w:val="00550DB3"/>
    <w:rsid w:val="0056149A"/>
    <w:rsid w:val="00571E4F"/>
    <w:rsid w:val="00574CF9"/>
    <w:rsid w:val="00582237"/>
    <w:rsid w:val="005852D5"/>
    <w:rsid w:val="00591600"/>
    <w:rsid w:val="00591960"/>
    <w:rsid w:val="005939B6"/>
    <w:rsid w:val="00597BEB"/>
    <w:rsid w:val="005A2805"/>
    <w:rsid w:val="005A289B"/>
    <w:rsid w:val="005A48F3"/>
    <w:rsid w:val="005A673C"/>
    <w:rsid w:val="005A728A"/>
    <w:rsid w:val="005B075B"/>
    <w:rsid w:val="005B679F"/>
    <w:rsid w:val="005C7F62"/>
    <w:rsid w:val="005D2FE6"/>
    <w:rsid w:val="005D7F49"/>
    <w:rsid w:val="005E461E"/>
    <w:rsid w:val="005E7AB7"/>
    <w:rsid w:val="005F5FB9"/>
    <w:rsid w:val="005F7350"/>
    <w:rsid w:val="006001CA"/>
    <w:rsid w:val="00603AC2"/>
    <w:rsid w:val="00603CB7"/>
    <w:rsid w:val="006055E1"/>
    <w:rsid w:val="0061413B"/>
    <w:rsid w:val="00617889"/>
    <w:rsid w:val="006229B7"/>
    <w:rsid w:val="0062691A"/>
    <w:rsid w:val="00633476"/>
    <w:rsid w:val="00636BEB"/>
    <w:rsid w:val="00647577"/>
    <w:rsid w:val="006501CE"/>
    <w:rsid w:val="006550D8"/>
    <w:rsid w:val="006633E0"/>
    <w:rsid w:val="00672A0E"/>
    <w:rsid w:val="00673614"/>
    <w:rsid w:val="0068547F"/>
    <w:rsid w:val="006946CE"/>
    <w:rsid w:val="006A10DF"/>
    <w:rsid w:val="006A143D"/>
    <w:rsid w:val="006A625A"/>
    <w:rsid w:val="006A6A7B"/>
    <w:rsid w:val="006B2A25"/>
    <w:rsid w:val="006C0A2C"/>
    <w:rsid w:val="006E14A7"/>
    <w:rsid w:val="006E6397"/>
    <w:rsid w:val="006F6E46"/>
    <w:rsid w:val="00706A70"/>
    <w:rsid w:val="007130D6"/>
    <w:rsid w:val="007138C9"/>
    <w:rsid w:val="00714096"/>
    <w:rsid w:val="00716BCC"/>
    <w:rsid w:val="007176F3"/>
    <w:rsid w:val="00721EE8"/>
    <w:rsid w:val="007342C5"/>
    <w:rsid w:val="0073777A"/>
    <w:rsid w:val="0074040B"/>
    <w:rsid w:val="00741A49"/>
    <w:rsid w:val="007511E4"/>
    <w:rsid w:val="00753911"/>
    <w:rsid w:val="00761FA8"/>
    <w:rsid w:val="00762499"/>
    <w:rsid w:val="00765CED"/>
    <w:rsid w:val="00773161"/>
    <w:rsid w:val="00777338"/>
    <w:rsid w:val="00782755"/>
    <w:rsid w:val="00790B1F"/>
    <w:rsid w:val="00795B5F"/>
    <w:rsid w:val="00796944"/>
    <w:rsid w:val="007A400F"/>
    <w:rsid w:val="007A46E1"/>
    <w:rsid w:val="007A64C7"/>
    <w:rsid w:val="007B2D74"/>
    <w:rsid w:val="007B3DEE"/>
    <w:rsid w:val="007B7D2E"/>
    <w:rsid w:val="007C1F04"/>
    <w:rsid w:val="007D10F7"/>
    <w:rsid w:val="007D236B"/>
    <w:rsid w:val="007D2436"/>
    <w:rsid w:val="007E0446"/>
    <w:rsid w:val="007E11F2"/>
    <w:rsid w:val="007E3A44"/>
    <w:rsid w:val="007F44E5"/>
    <w:rsid w:val="0080492E"/>
    <w:rsid w:val="00804B5D"/>
    <w:rsid w:val="008110DF"/>
    <w:rsid w:val="00813C43"/>
    <w:rsid w:val="008150B2"/>
    <w:rsid w:val="008161B2"/>
    <w:rsid w:val="008279AC"/>
    <w:rsid w:val="0083062F"/>
    <w:rsid w:val="00833E1A"/>
    <w:rsid w:val="008356DA"/>
    <w:rsid w:val="0084086C"/>
    <w:rsid w:val="00843E7D"/>
    <w:rsid w:val="008446F5"/>
    <w:rsid w:val="008453E1"/>
    <w:rsid w:val="00855B6B"/>
    <w:rsid w:val="008569D3"/>
    <w:rsid w:val="008575F4"/>
    <w:rsid w:val="00864C89"/>
    <w:rsid w:val="00867A02"/>
    <w:rsid w:val="00871FD3"/>
    <w:rsid w:val="00874BBC"/>
    <w:rsid w:val="00891439"/>
    <w:rsid w:val="008A57E3"/>
    <w:rsid w:val="008B1F42"/>
    <w:rsid w:val="008B4DD7"/>
    <w:rsid w:val="008B6516"/>
    <w:rsid w:val="008B7E87"/>
    <w:rsid w:val="008C2815"/>
    <w:rsid w:val="008D34AA"/>
    <w:rsid w:val="008D7432"/>
    <w:rsid w:val="008E1DD1"/>
    <w:rsid w:val="008E2D28"/>
    <w:rsid w:val="008E7488"/>
    <w:rsid w:val="008E7FEE"/>
    <w:rsid w:val="008F0248"/>
    <w:rsid w:val="008F14B2"/>
    <w:rsid w:val="008F3E53"/>
    <w:rsid w:val="009033AC"/>
    <w:rsid w:val="00913528"/>
    <w:rsid w:val="00914794"/>
    <w:rsid w:val="00917197"/>
    <w:rsid w:val="00931844"/>
    <w:rsid w:val="0094025E"/>
    <w:rsid w:val="00945920"/>
    <w:rsid w:val="00953D87"/>
    <w:rsid w:val="00955581"/>
    <w:rsid w:val="009569DD"/>
    <w:rsid w:val="009619AE"/>
    <w:rsid w:val="00965469"/>
    <w:rsid w:val="0096709D"/>
    <w:rsid w:val="00973BFC"/>
    <w:rsid w:val="00973DB0"/>
    <w:rsid w:val="009760A9"/>
    <w:rsid w:val="00977C61"/>
    <w:rsid w:val="009A4894"/>
    <w:rsid w:val="009A4D48"/>
    <w:rsid w:val="009B153D"/>
    <w:rsid w:val="009B19EE"/>
    <w:rsid w:val="009B37B4"/>
    <w:rsid w:val="009C1A37"/>
    <w:rsid w:val="009E040B"/>
    <w:rsid w:val="009E0BAF"/>
    <w:rsid w:val="009E1D07"/>
    <w:rsid w:val="009F163A"/>
    <w:rsid w:val="009F509D"/>
    <w:rsid w:val="009F530F"/>
    <w:rsid w:val="009F5663"/>
    <w:rsid w:val="00A1463B"/>
    <w:rsid w:val="00A231E9"/>
    <w:rsid w:val="00A25B0B"/>
    <w:rsid w:val="00A27E3A"/>
    <w:rsid w:val="00A323FE"/>
    <w:rsid w:val="00A32B37"/>
    <w:rsid w:val="00A454BF"/>
    <w:rsid w:val="00A50731"/>
    <w:rsid w:val="00A55FDC"/>
    <w:rsid w:val="00A80B6E"/>
    <w:rsid w:val="00A843B3"/>
    <w:rsid w:val="00A9036D"/>
    <w:rsid w:val="00A90E43"/>
    <w:rsid w:val="00A928D5"/>
    <w:rsid w:val="00AA28B5"/>
    <w:rsid w:val="00AA4836"/>
    <w:rsid w:val="00AA7261"/>
    <w:rsid w:val="00AB67FE"/>
    <w:rsid w:val="00AD06CB"/>
    <w:rsid w:val="00AD06D5"/>
    <w:rsid w:val="00AD1A1C"/>
    <w:rsid w:val="00AE4F6F"/>
    <w:rsid w:val="00AF4419"/>
    <w:rsid w:val="00B0700F"/>
    <w:rsid w:val="00B076C7"/>
    <w:rsid w:val="00B1133D"/>
    <w:rsid w:val="00B14047"/>
    <w:rsid w:val="00B14107"/>
    <w:rsid w:val="00B15756"/>
    <w:rsid w:val="00B1669F"/>
    <w:rsid w:val="00B17C66"/>
    <w:rsid w:val="00B24F85"/>
    <w:rsid w:val="00B327DC"/>
    <w:rsid w:val="00B34663"/>
    <w:rsid w:val="00B3575F"/>
    <w:rsid w:val="00B35E63"/>
    <w:rsid w:val="00B41360"/>
    <w:rsid w:val="00B41D6B"/>
    <w:rsid w:val="00B41EAD"/>
    <w:rsid w:val="00B437B5"/>
    <w:rsid w:val="00B44DA8"/>
    <w:rsid w:val="00B45011"/>
    <w:rsid w:val="00B518D4"/>
    <w:rsid w:val="00B52279"/>
    <w:rsid w:val="00B52F24"/>
    <w:rsid w:val="00B5418D"/>
    <w:rsid w:val="00B5595C"/>
    <w:rsid w:val="00B55F93"/>
    <w:rsid w:val="00B6235E"/>
    <w:rsid w:val="00B75012"/>
    <w:rsid w:val="00B76561"/>
    <w:rsid w:val="00B77317"/>
    <w:rsid w:val="00B814BB"/>
    <w:rsid w:val="00B94EAC"/>
    <w:rsid w:val="00B96569"/>
    <w:rsid w:val="00BA7DBE"/>
    <w:rsid w:val="00BA7E4F"/>
    <w:rsid w:val="00BB63D7"/>
    <w:rsid w:val="00BC0795"/>
    <w:rsid w:val="00BD47CC"/>
    <w:rsid w:val="00BF2037"/>
    <w:rsid w:val="00BF4481"/>
    <w:rsid w:val="00BF5265"/>
    <w:rsid w:val="00BF653F"/>
    <w:rsid w:val="00BF79BD"/>
    <w:rsid w:val="00C05765"/>
    <w:rsid w:val="00C10053"/>
    <w:rsid w:val="00C132E2"/>
    <w:rsid w:val="00C15211"/>
    <w:rsid w:val="00C2045F"/>
    <w:rsid w:val="00C20BD8"/>
    <w:rsid w:val="00C22CF7"/>
    <w:rsid w:val="00C23325"/>
    <w:rsid w:val="00C24770"/>
    <w:rsid w:val="00C27BD9"/>
    <w:rsid w:val="00C30D82"/>
    <w:rsid w:val="00C31688"/>
    <w:rsid w:val="00C36A03"/>
    <w:rsid w:val="00C40AE9"/>
    <w:rsid w:val="00C51B37"/>
    <w:rsid w:val="00C53718"/>
    <w:rsid w:val="00C547A9"/>
    <w:rsid w:val="00C55DEB"/>
    <w:rsid w:val="00C60FB0"/>
    <w:rsid w:val="00C65D0C"/>
    <w:rsid w:val="00C65FA8"/>
    <w:rsid w:val="00C6626E"/>
    <w:rsid w:val="00C66DC1"/>
    <w:rsid w:val="00C708A2"/>
    <w:rsid w:val="00C70D36"/>
    <w:rsid w:val="00C77307"/>
    <w:rsid w:val="00C87902"/>
    <w:rsid w:val="00CA16E0"/>
    <w:rsid w:val="00CA4D27"/>
    <w:rsid w:val="00CB06A5"/>
    <w:rsid w:val="00CC0C76"/>
    <w:rsid w:val="00CD26FD"/>
    <w:rsid w:val="00CD2804"/>
    <w:rsid w:val="00CD2870"/>
    <w:rsid w:val="00CD52F7"/>
    <w:rsid w:val="00CE5459"/>
    <w:rsid w:val="00CE5DA7"/>
    <w:rsid w:val="00CF744E"/>
    <w:rsid w:val="00CF774D"/>
    <w:rsid w:val="00D01FB6"/>
    <w:rsid w:val="00D02E36"/>
    <w:rsid w:val="00D043E3"/>
    <w:rsid w:val="00D07301"/>
    <w:rsid w:val="00D10167"/>
    <w:rsid w:val="00D103FF"/>
    <w:rsid w:val="00D126E2"/>
    <w:rsid w:val="00D12784"/>
    <w:rsid w:val="00D20CB7"/>
    <w:rsid w:val="00D25CEC"/>
    <w:rsid w:val="00D26DF2"/>
    <w:rsid w:val="00D318C0"/>
    <w:rsid w:val="00D32A48"/>
    <w:rsid w:val="00D334D6"/>
    <w:rsid w:val="00D47B2D"/>
    <w:rsid w:val="00D524F1"/>
    <w:rsid w:val="00D66C70"/>
    <w:rsid w:val="00D674A7"/>
    <w:rsid w:val="00D7193F"/>
    <w:rsid w:val="00D71A5B"/>
    <w:rsid w:val="00D73B92"/>
    <w:rsid w:val="00D768E9"/>
    <w:rsid w:val="00D83860"/>
    <w:rsid w:val="00D918C1"/>
    <w:rsid w:val="00D930AD"/>
    <w:rsid w:val="00D94A91"/>
    <w:rsid w:val="00D96775"/>
    <w:rsid w:val="00DB0CB8"/>
    <w:rsid w:val="00DB3148"/>
    <w:rsid w:val="00DC0A81"/>
    <w:rsid w:val="00DC5C72"/>
    <w:rsid w:val="00DD448C"/>
    <w:rsid w:val="00DD5DCB"/>
    <w:rsid w:val="00DE1BEB"/>
    <w:rsid w:val="00DE4285"/>
    <w:rsid w:val="00DE62EB"/>
    <w:rsid w:val="00DF32C3"/>
    <w:rsid w:val="00DF3783"/>
    <w:rsid w:val="00DF6016"/>
    <w:rsid w:val="00E06FFA"/>
    <w:rsid w:val="00E10EDB"/>
    <w:rsid w:val="00E115FD"/>
    <w:rsid w:val="00E2192C"/>
    <w:rsid w:val="00E468D9"/>
    <w:rsid w:val="00E5288E"/>
    <w:rsid w:val="00E5719E"/>
    <w:rsid w:val="00E60569"/>
    <w:rsid w:val="00E71EF0"/>
    <w:rsid w:val="00E8008C"/>
    <w:rsid w:val="00E94146"/>
    <w:rsid w:val="00E95A43"/>
    <w:rsid w:val="00E95EE6"/>
    <w:rsid w:val="00E9672B"/>
    <w:rsid w:val="00E97E19"/>
    <w:rsid w:val="00EA0066"/>
    <w:rsid w:val="00EA0E33"/>
    <w:rsid w:val="00EA2394"/>
    <w:rsid w:val="00EA368D"/>
    <w:rsid w:val="00EB4C68"/>
    <w:rsid w:val="00ED3F4A"/>
    <w:rsid w:val="00ED464C"/>
    <w:rsid w:val="00EE1BC9"/>
    <w:rsid w:val="00EE6DB7"/>
    <w:rsid w:val="00EF577D"/>
    <w:rsid w:val="00EF5DFE"/>
    <w:rsid w:val="00F073A6"/>
    <w:rsid w:val="00F10538"/>
    <w:rsid w:val="00F114D1"/>
    <w:rsid w:val="00F22869"/>
    <w:rsid w:val="00F24D4A"/>
    <w:rsid w:val="00F25A36"/>
    <w:rsid w:val="00F34704"/>
    <w:rsid w:val="00F372CB"/>
    <w:rsid w:val="00F47D9F"/>
    <w:rsid w:val="00F52A49"/>
    <w:rsid w:val="00F54BC0"/>
    <w:rsid w:val="00F5703F"/>
    <w:rsid w:val="00F63841"/>
    <w:rsid w:val="00F64E4D"/>
    <w:rsid w:val="00F734B5"/>
    <w:rsid w:val="00F76545"/>
    <w:rsid w:val="00F768EB"/>
    <w:rsid w:val="00F82512"/>
    <w:rsid w:val="00F84051"/>
    <w:rsid w:val="00F853EC"/>
    <w:rsid w:val="00F85A6B"/>
    <w:rsid w:val="00F86011"/>
    <w:rsid w:val="00F8781A"/>
    <w:rsid w:val="00FA4765"/>
    <w:rsid w:val="00FB3507"/>
    <w:rsid w:val="00FB77AC"/>
    <w:rsid w:val="00FC3C03"/>
    <w:rsid w:val="00FC4CCD"/>
    <w:rsid w:val="00FC5444"/>
    <w:rsid w:val="00FD2BC8"/>
    <w:rsid w:val="00FD31D4"/>
    <w:rsid w:val="00FD487D"/>
    <w:rsid w:val="00FD4DD8"/>
    <w:rsid w:val="00FD5998"/>
    <w:rsid w:val="00FD59F1"/>
    <w:rsid w:val="00FD6572"/>
    <w:rsid w:val="00FE3E9D"/>
    <w:rsid w:val="00FE6A90"/>
    <w:rsid w:val="00FE7C58"/>
    <w:rsid w:val="00FF0947"/>
    <w:rsid w:val="00FF2578"/>
    <w:rsid w:val="00FF343F"/>
    <w:rsid w:val="00FF3E11"/>
    <w:rsid w:val="00FF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ADDF"/>
  <w15:chartTrackingRefBased/>
  <w15:docId w15:val="{EBCDFD62-C668-45D7-8A22-339E2C03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171"/>
    <w:rPr>
      <w:rFonts w:ascii="Palatino Linotype" w:hAnsi="Palatino Linotype"/>
    </w:rPr>
  </w:style>
  <w:style w:type="paragraph" w:styleId="Heading1">
    <w:name w:val="heading 1"/>
    <w:basedOn w:val="Normal"/>
    <w:next w:val="Normal"/>
    <w:link w:val="Heading1Char"/>
    <w:uiPriority w:val="2"/>
    <w:qFormat/>
    <w:rsid w:val="0053685B"/>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53685B"/>
    <w:pPr>
      <w:keepNext/>
      <w:keepLines/>
      <w:suppressAutoHyphens/>
      <w:spacing w:before="240"/>
      <w:outlineLvl w:val="1"/>
    </w:pPr>
    <w:rPr>
      <w:rFonts w:ascii="Lucida Sans" w:hAnsi="Lucida Sans"/>
      <w:b/>
      <w:sz w:val="24"/>
    </w:rPr>
  </w:style>
  <w:style w:type="paragraph" w:styleId="Heading3">
    <w:name w:val="heading 3"/>
    <w:basedOn w:val="Normal"/>
    <w:next w:val="Normal"/>
    <w:link w:val="Heading3Char"/>
    <w:uiPriority w:val="4"/>
    <w:unhideWhenUsed/>
    <w:qFormat/>
    <w:rsid w:val="009A4D48"/>
    <w:pPr>
      <w:suppressAutoHyphens/>
      <w:spacing w:before="240"/>
      <w:outlineLvl w:val="2"/>
    </w:pPr>
    <w:rPr>
      <w:rFonts w:ascii="Lucida Sans" w:hAnsi="Lucida Sans"/>
      <w:b/>
    </w:rPr>
  </w:style>
  <w:style w:type="paragraph" w:styleId="Heading4">
    <w:name w:val="heading 4"/>
    <w:basedOn w:val="Normal"/>
    <w:next w:val="Normal"/>
    <w:link w:val="Heading4Char"/>
    <w:uiPriority w:val="5"/>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53685B"/>
    <w:rPr>
      <w:rFonts w:ascii="Lucida Sans" w:eastAsiaTheme="majorEastAsia" w:hAnsi="Lucida Sans" w:cstheme="majorBidi"/>
      <w:b/>
      <w:bCs/>
      <w:color w:val="000000" w:themeColor="text1"/>
      <w:sz w:val="27"/>
      <w:szCs w:val="26"/>
    </w:rPr>
  </w:style>
  <w:style w:type="character" w:styleId="Hyperlink">
    <w:name w:val="Hyperlink"/>
    <w:basedOn w:val="DefaultParagraphFont"/>
    <w:unhideWhenUsed/>
    <w:qFormat/>
    <w:rsid w:val="00323BC9"/>
    <w:rPr>
      <w:color w:val="0000FF" w:themeColor="hyperlink"/>
      <w:u w:val="single"/>
    </w:rPr>
  </w:style>
  <w:style w:type="paragraph" w:styleId="ListParagraph">
    <w:name w:val="List Paragraph"/>
    <w:basedOn w:val="Normal"/>
    <w:uiPriority w:val="34"/>
    <w:qFormat/>
    <w:rsid w:val="008446F5"/>
    <w:pPr>
      <w:numPr>
        <w:numId w:val="11"/>
      </w:numPr>
      <w:suppressAutoHyphens/>
      <w:spacing w:before="12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53685B"/>
    <w:rPr>
      <w:rFonts w:ascii="Lucida Sans" w:hAnsi="Lucida Sans"/>
      <w:b/>
      <w:sz w:val="24"/>
    </w:rPr>
  </w:style>
  <w:style w:type="character" w:customStyle="1" w:styleId="Heading3Char">
    <w:name w:val="Heading 3 Char"/>
    <w:basedOn w:val="DefaultParagraphFont"/>
    <w:link w:val="Heading3"/>
    <w:uiPriority w:val="4"/>
    <w:rsid w:val="007A46E1"/>
    <w:rPr>
      <w:rFonts w:ascii="Lucida Sans" w:hAnsi="Lucida Sans"/>
      <w:b/>
    </w:rPr>
  </w:style>
  <w:style w:type="character" w:customStyle="1" w:styleId="Heading4Char">
    <w:name w:val="Heading 4 Char"/>
    <w:basedOn w:val="DefaultParagraphFont"/>
    <w:link w:val="Heading4"/>
    <w:uiPriority w:val="5"/>
    <w:rsid w:val="007A46E1"/>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customStyle="1" w:styleId="WECCTable">
    <w:name w:val="WECC Table"/>
    <w:basedOn w:val="ListTable3-Accent1"/>
    <w:uiPriority w:val="99"/>
    <w:rsid w:val="008446F5"/>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6"/>
    <w:qFormat/>
    <w:rsid w:val="002E1330"/>
    <w:pPr>
      <w:numPr>
        <w:numId w:val="8"/>
      </w:numPr>
      <w:contextualSpacing/>
    </w:pPr>
  </w:style>
  <w:style w:type="paragraph" w:styleId="FootnoteText">
    <w:name w:val="footnote text"/>
    <w:basedOn w:val="Normal"/>
    <w:link w:val="FootnoteTextChar"/>
    <w:uiPriority w:val="35"/>
    <w:qFormat/>
    <w:rsid w:val="008E2D28"/>
    <w:pPr>
      <w:spacing w:line="240" w:lineRule="auto"/>
    </w:pPr>
    <w:rPr>
      <w:sz w:val="20"/>
      <w:szCs w:val="20"/>
    </w:rPr>
  </w:style>
  <w:style w:type="character" w:customStyle="1" w:styleId="FootnoteTextChar">
    <w:name w:val="Footnote Text Char"/>
    <w:basedOn w:val="DefaultParagraphFont"/>
    <w:link w:val="FootnoteText"/>
    <w:uiPriority w:val="35"/>
    <w:rsid w:val="008E2D28"/>
    <w:rPr>
      <w:rFonts w:ascii="Palatino Linotype" w:hAnsi="Palatino Linotype"/>
      <w:sz w:val="20"/>
      <w:szCs w:val="20"/>
    </w:rPr>
  </w:style>
  <w:style w:type="character" w:styleId="FootnoteReference">
    <w:name w:val="footnote reference"/>
    <w:basedOn w:val="DefaultParagraphFont"/>
    <w:uiPriority w:val="99"/>
    <w:unhideWhenUsed/>
    <w:rsid w:val="0053685B"/>
    <w:rPr>
      <w:vertAlign w:val="superscript"/>
    </w:rPr>
  </w:style>
  <w:style w:type="character" w:styleId="UnresolvedMention">
    <w:name w:val="Unresolved Mention"/>
    <w:basedOn w:val="DefaultParagraphFont"/>
    <w:uiPriority w:val="99"/>
    <w:semiHidden/>
    <w:unhideWhenUsed/>
    <w:rsid w:val="00C22CF7"/>
    <w:rPr>
      <w:color w:val="808080"/>
      <w:shd w:val="clear" w:color="auto" w:fill="E6E6E6"/>
    </w:rPr>
  </w:style>
  <w:style w:type="paragraph" w:styleId="Revision">
    <w:name w:val="Revision"/>
    <w:hidden/>
    <w:uiPriority w:val="99"/>
    <w:semiHidden/>
    <w:rsid w:val="0062691A"/>
    <w:pPr>
      <w:spacing w:after="0" w:line="240" w:lineRule="auto"/>
    </w:pPr>
    <w:rPr>
      <w:rFonts w:ascii="Palatino Linotype" w:hAnsi="Palatino Linotype"/>
    </w:rPr>
  </w:style>
  <w:style w:type="paragraph" w:customStyle="1" w:styleId="Normal2">
    <w:name w:val="Normal 2"/>
    <w:basedOn w:val="Normal"/>
    <w:link w:val="Normal2Char"/>
    <w:qFormat/>
    <w:rsid w:val="00FF343F"/>
    <w:pPr>
      <w:spacing w:before="120"/>
      <w:ind w:left="720"/>
    </w:pPr>
  </w:style>
  <w:style w:type="character" w:customStyle="1" w:styleId="Normal2Char">
    <w:name w:val="Normal 2 Char"/>
    <w:basedOn w:val="DefaultParagraphFont"/>
    <w:link w:val="Normal2"/>
    <w:rsid w:val="00FF343F"/>
    <w:rPr>
      <w:rFonts w:ascii="Palatino Linotype" w:hAnsi="Palatino Linotype"/>
    </w:rPr>
  </w:style>
  <w:style w:type="table" w:customStyle="1" w:styleId="WECCTable1">
    <w:name w:val="WECC Table1"/>
    <w:basedOn w:val="ListTable3-Accent1"/>
    <w:uiPriority w:val="99"/>
    <w:rsid w:val="005B679F"/>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character" w:customStyle="1" w:styleId="BoxText">
    <w:name w:val="Box Text"/>
    <w:uiPriority w:val="99"/>
    <w:rsid w:val="00DD448C"/>
    <w:rPr>
      <w:color w:val="3D58A7"/>
      <w:szCs w:val="24"/>
    </w:rPr>
  </w:style>
  <w:style w:type="paragraph" w:customStyle="1" w:styleId="MeetingsLeader">
    <w:name w:val="Meetings Leader"/>
    <w:basedOn w:val="Normal"/>
    <w:link w:val="MeetingsLeaderChar"/>
    <w:uiPriority w:val="6"/>
    <w:qFormat/>
    <w:rsid w:val="00EA0066"/>
    <w:pPr>
      <w:tabs>
        <w:tab w:val="left" w:leader="dot" w:pos="7200"/>
      </w:tabs>
      <w:spacing w:before="120"/>
      <w:ind w:left="720"/>
    </w:pPr>
  </w:style>
  <w:style w:type="character" w:customStyle="1" w:styleId="MeetingsLeaderChar">
    <w:name w:val="Meetings Leader Char"/>
    <w:basedOn w:val="DefaultParagraphFont"/>
    <w:link w:val="MeetingsLeader"/>
    <w:uiPriority w:val="6"/>
    <w:rsid w:val="00EA0066"/>
    <w:rPr>
      <w:rFonts w:ascii="Palatino Linotype" w:hAnsi="Palatino Linotype"/>
    </w:rPr>
  </w:style>
  <w:style w:type="paragraph" w:styleId="NormalWeb">
    <w:name w:val="Normal (Web)"/>
    <w:basedOn w:val="Normal"/>
    <w:uiPriority w:val="99"/>
    <w:semiHidden/>
    <w:unhideWhenUsed/>
    <w:rsid w:val="00171A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776">
      <w:bodyDiv w:val="1"/>
      <w:marLeft w:val="0"/>
      <w:marRight w:val="0"/>
      <w:marTop w:val="0"/>
      <w:marBottom w:val="0"/>
      <w:divBdr>
        <w:top w:val="none" w:sz="0" w:space="0" w:color="auto"/>
        <w:left w:val="none" w:sz="0" w:space="0" w:color="auto"/>
        <w:bottom w:val="none" w:sz="0" w:space="0" w:color="auto"/>
        <w:right w:val="none" w:sz="0" w:space="0" w:color="auto"/>
      </w:divBdr>
    </w:div>
    <w:div w:id="19555780">
      <w:bodyDiv w:val="1"/>
      <w:marLeft w:val="0"/>
      <w:marRight w:val="0"/>
      <w:marTop w:val="0"/>
      <w:marBottom w:val="0"/>
      <w:divBdr>
        <w:top w:val="none" w:sz="0" w:space="0" w:color="auto"/>
        <w:left w:val="none" w:sz="0" w:space="0" w:color="auto"/>
        <w:bottom w:val="none" w:sz="0" w:space="0" w:color="auto"/>
        <w:right w:val="none" w:sz="0" w:space="0" w:color="auto"/>
      </w:divBdr>
    </w:div>
    <w:div w:id="52896854">
      <w:bodyDiv w:val="1"/>
      <w:marLeft w:val="0"/>
      <w:marRight w:val="0"/>
      <w:marTop w:val="0"/>
      <w:marBottom w:val="0"/>
      <w:divBdr>
        <w:top w:val="none" w:sz="0" w:space="0" w:color="auto"/>
        <w:left w:val="none" w:sz="0" w:space="0" w:color="auto"/>
        <w:bottom w:val="none" w:sz="0" w:space="0" w:color="auto"/>
        <w:right w:val="none" w:sz="0" w:space="0" w:color="auto"/>
      </w:divBdr>
    </w:div>
    <w:div w:id="92018204">
      <w:bodyDiv w:val="1"/>
      <w:marLeft w:val="0"/>
      <w:marRight w:val="0"/>
      <w:marTop w:val="0"/>
      <w:marBottom w:val="0"/>
      <w:divBdr>
        <w:top w:val="none" w:sz="0" w:space="0" w:color="auto"/>
        <w:left w:val="none" w:sz="0" w:space="0" w:color="auto"/>
        <w:bottom w:val="none" w:sz="0" w:space="0" w:color="auto"/>
        <w:right w:val="none" w:sz="0" w:space="0" w:color="auto"/>
      </w:divBdr>
    </w:div>
    <w:div w:id="124935687">
      <w:bodyDiv w:val="1"/>
      <w:marLeft w:val="0"/>
      <w:marRight w:val="0"/>
      <w:marTop w:val="0"/>
      <w:marBottom w:val="0"/>
      <w:divBdr>
        <w:top w:val="none" w:sz="0" w:space="0" w:color="auto"/>
        <w:left w:val="none" w:sz="0" w:space="0" w:color="auto"/>
        <w:bottom w:val="none" w:sz="0" w:space="0" w:color="auto"/>
        <w:right w:val="none" w:sz="0" w:space="0" w:color="auto"/>
      </w:divBdr>
      <w:divsChild>
        <w:div w:id="542443005">
          <w:marLeft w:val="0"/>
          <w:marRight w:val="0"/>
          <w:marTop w:val="0"/>
          <w:marBottom w:val="0"/>
          <w:divBdr>
            <w:top w:val="none" w:sz="0" w:space="0" w:color="auto"/>
            <w:left w:val="none" w:sz="0" w:space="0" w:color="auto"/>
            <w:bottom w:val="none" w:sz="0" w:space="0" w:color="auto"/>
            <w:right w:val="none" w:sz="0" w:space="0" w:color="auto"/>
          </w:divBdr>
          <w:divsChild>
            <w:div w:id="836647964">
              <w:marLeft w:val="0"/>
              <w:marRight w:val="0"/>
              <w:marTop w:val="100"/>
              <w:marBottom w:val="300"/>
              <w:divBdr>
                <w:top w:val="none" w:sz="0" w:space="0" w:color="auto"/>
                <w:left w:val="none" w:sz="0" w:space="0" w:color="auto"/>
                <w:bottom w:val="none" w:sz="0" w:space="0" w:color="auto"/>
                <w:right w:val="none" w:sz="0" w:space="0" w:color="auto"/>
              </w:divBdr>
              <w:divsChild>
                <w:div w:id="1881084427">
                  <w:marLeft w:val="0"/>
                  <w:marRight w:val="0"/>
                  <w:marTop w:val="0"/>
                  <w:marBottom w:val="0"/>
                  <w:divBdr>
                    <w:top w:val="none" w:sz="0" w:space="0" w:color="auto"/>
                    <w:left w:val="none" w:sz="0" w:space="0" w:color="auto"/>
                    <w:bottom w:val="none" w:sz="0" w:space="0" w:color="auto"/>
                    <w:right w:val="none" w:sz="0" w:space="0" w:color="auto"/>
                  </w:divBdr>
                  <w:divsChild>
                    <w:div w:id="577246749">
                      <w:marLeft w:val="0"/>
                      <w:marRight w:val="0"/>
                      <w:marTop w:val="0"/>
                      <w:marBottom w:val="0"/>
                      <w:divBdr>
                        <w:top w:val="none" w:sz="0" w:space="0" w:color="auto"/>
                        <w:left w:val="none" w:sz="0" w:space="0" w:color="auto"/>
                        <w:bottom w:val="none" w:sz="0" w:space="0" w:color="auto"/>
                        <w:right w:val="none" w:sz="0" w:space="0" w:color="auto"/>
                      </w:divBdr>
                      <w:divsChild>
                        <w:div w:id="362092894">
                          <w:marLeft w:val="0"/>
                          <w:marRight w:val="0"/>
                          <w:marTop w:val="0"/>
                          <w:marBottom w:val="0"/>
                          <w:divBdr>
                            <w:top w:val="none" w:sz="0" w:space="0" w:color="auto"/>
                            <w:left w:val="none" w:sz="0" w:space="0" w:color="auto"/>
                            <w:bottom w:val="none" w:sz="0" w:space="0" w:color="auto"/>
                            <w:right w:val="none" w:sz="0" w:space="0" w:color="auto"/>
                          </w:divBdr>
                          <w:divsChild>
                            <w:div w:id="1109425415">
                              <w:marLeft w:val="0"/>
                              <w:marRight w:val="0"/>
                              <w:marTop w:val="0"/>
                              <w:marBottom w:val="0"/>
                              <w:divBdr>
                                <w:top w:val="none" w:sz="0" w:space="0" w:color="auto"/>
                                <w:left w:val="none" w:sz="0" w:space="0" w:color="auto"/>
                                <w:bottom w:val="none" w:sz="0" w:space="0" w:color="auto"/>
                                <w:right w:val="none" w:sz="0" w:space="0" w:color="auto"/>
                              </w:divBdr>
                              <w:divsChild>
                                <w:div w:id="17240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78984">
      <w:bodyDiv w:val="1"/>
      <w:marLeft w:val="0"/>
      <w:marRight w:val="0"/>
      <w:marTop w:val="0"/>
      <w:marBottom w:val="0"/>
      <w:divBdr>
        <w:top w:val="none" w:sz="0" w:space="0" w:color="auto"/>
        <w:left w:val="none" w:sz="0" w:space="0" w:color="auto"/>
        <w:bottom w:val="none" w:sz="0" w:space="0" w:color="auto"/>
        <w:right w:val="none" w:sz="0" w:space="0" w:color="auto"/>
      </w:divBdr>
    </w:div>
    <w:div w:id="191110157">
      <w:bodyDiv w:val="1"/>
      <w:marLeft w:val="0"/>
      <w:marRight w:val="0"/>
      <w:marTop w:val="0"/>
      <w:marBottom w:val="0"/>
      <w:divBdr>
        <w:top w:val="none" w:sz="0" w:space="0" w:color="auto"/>
        <w:left w:val="none" w:sz="0" w:space="0" w:color="auto"/>
        <w:bottom w:val="none" w:sz="0" w:space="0" w:color="auto"/>
        <w:right w:val="none" w:sz="0" w:space="0" w:color="auto"/>
      </w:divBdr>
    </w:div>
    <w:div w:id="214123883">
      <w:bodyDiv w:val="1"/>
      <w:marLeft w:val="0"/>
      <w:marRight w:val="0"/>
      <w:marTop w:val="0"/>
      <w:marBottom w:val="0"/>
      <w:divBdr>
        <w:top w:val="none" w:sz="0" w:space="0" w:color="auto"/>
        <w:left w:val="none" w:sz="0" w:space="0" w:color="auto"/>
        <w:bottom w:val="none" w:sz="0" w:space="0" w:color="auto"/>
        <w:right w:val="none" w:sz="0" w:space="0" w:color="auto"/>
      </w:divBdr>
    </w:div>
    <w:div w:id="270406203">
      <w:bodyDiv w:val="1"/>
      <w:marLeft w:val="0"/>
      <w:marRight w:val="0"/>
      <w:marTop w:val="0"/>
      <w:marBottom w:val="0"/>
      <w:divBdr>
        <w:top w:val="none" w:sz="0" w:space="0" w:color="auto"/>
        <w:left w:val="none" w:sz="0" w:space="0" w:color="auto"/>
        <w:bottom w:val="none" w:sz="0" w:space="0" w:color="auto"/>
        <w:right w:val="none" w:sz="0" w:space="0" w:color="auto"/>
      </w:divBdr>
    </w:div>
    <w:div w:id="351151105">
      <w:bodyDiv w:val="1"/>
      <w:marLeft w:val="0"/>
      <w:marRight w:val="0"/>
      <w:marTop w:val="0"/>
      <w:marBottom w:val="0"/>
      <w:divBdr>
        <w:top w:val="none" w:sz="0" w:space="0" w:color="auto"/>
        <w:left w:val="none" w:sz="0" w:space="0" w:color="auto"/>
        <w:bottom w:val="none" w:sz="0" w:space="0" w:color="auto"/>
        <w:right w:val="none" w:sz="0" w:space="0" w:color="auto"/>
      </w:divBdr>
    </w:div>
    <w:div w:id="379864326">
      <w:bodyDiv w:val="1"/>
      <w:marLeft w:val="0"/>
      <w:marRight w:val="0"/>
      <w:marTop w:val="0"/>
      <w:marBottom w:val="0"/>
      <w:divBdr>
        <w:top w:val="none" w:sz="0" w:space="0" w:color="auto"/>
        <w:left w:val="none" w:sz="0" w:space="0" w:color="auto"/>
        <w:bottom w:val="none" w:sz="0" w:space="0" w:color="auto"/>
        <w:right w:val="none" w:sz="0" w:space="0" w:color="auto"/>
      </w:divBdr>
      <w:divsChild>
        <w:div w:id="1468551616">
          <w:marLeft w:val="0"/>
          <w:marRight w:val="0"/>
          <w:marTop w:val="0"/>
          <w:marBottom w:val="0"/>
          <w:divBdr>
            <w:top w:val="none" w:sz="0" w:space="0" w:color="auto"/>
            <w:left w:val="none" w:sz="0" w:space="0" w:color="auto"/>
            <w:bottom w:val="none" w:sz="0" w:space="0" w:color="auto"/>
            <w:right w:val="none" w:sz="0" w:space="0" w:color="auto"/>
          </w:divBdr>
          <w:divsChild>
            <w:div w:id="1305433593">
              <w:marLeft w:val="0"/>
              <w:marRight w:val="0"/>
              <w:marTop w:val="100"/>
              <w:marBottom w:val="300"/>
              <w:divBdr>
                <w:top w:val="none" w:sz="0" w:space="0" w:color="auto"/>
                <w:left w:val="none" w:sz="0" w:space="0" w:color="auto"/>
                <w:bottom w:val="none" w:sz="0" w:space="0" w:color="auto"/>
                <w:right w:val="none" w:sz="0" w:space="0" w:color="auto"/>
              </w:divBdr>
              <w:divsChild>
                <w:div w:id="178550744">
                  <w:marLeft w:val="0"/>
                  <w:marRight w:val="0"/>
                  <w:marTop w:val="0"/>
                  <w:marBottom w:val="0"/>
                  <w:divBdr>
                    <w:top w:val="none" w:sz="0" w:space="0" w:color="auto"/>
                    <w:left w:val="none" w:sz="0" w:space="0" w:color="auto"/>
                    <w:bottom w:val="none" w:sz="0" w:space="0" w:color="auto"/>
                    <w:right w:val="none" w:sz="0" w:space="0" w:color="auto"/>
                  </w:divBdr>
                  <w:divsChild>
                    <w:div w:id="1265842327">
                      <w:marLeft w:val="0"/>
                      <w:marRight w:val="0"/>
                      <w:marTop w:val="0"/>
                      <w:marBottom w:val="0"/>
                      <w:divBdr>
                        <w:top w:val="none" w:sz="0" w:space="0" w:color="auto"/>
                        <w:left w:val="none" w:sz="0" w:space="0" w:color="auto"/>
                        <w:bottom w:val="none" w:sz="0" w:space="0" w:color="auto"/>
                        <w:right w:val="none" w:sz="0" w:space="0" w:color="auto"/>
                      </w:divBdr>
                      <w:divsChild>
                        <w:div w:id="1256403521">
                          <w:marLeft w:val="0"/>
                          <w:marRight w:val="0"/>
                          <w:marTop w:val="0"/>
                          <w:marBottom w:val="0"/>
                          <w:divBdr>
                            <w:top w:val="none" w:sz="0" w:space="0" w:color="auto"/>
                            <w:left w:val="none" w:sz="0" w:space="0" w:color="auto"/>
                            <w:bottom w:val="none" w:sz="0" w:space="0" w:color="auto"/>
                            <w:right w:val="none" w:sz="0" w:space="0" w:color="auto"/>
                          </w:divBdr>
                          <w:divsChild>
                            <w:div w:id="1453212839">
                              <w:marLeft w:val="0"/>
                              <w:marRight w:val="0"/>
                              <w:marTop w:val="0"/>
                              <w:marBottom w:val="0"/>
                              <w:divBdr>
                                <w:top w:val="none" w:sz="0" w:space="0" w:color="auto"/>
                                <w:left w:val="none" w:sz="0" w:space="0" w:color="auto"/>
                                <w:bottom w:val="none" w:sz="0" w:space="0" w:color="auto"/>
                                <w:right w:val="none" w:sz="0" w:space="0" w:color="auto"/>
                              </w:divBdr>
                              <w:divsChild>
                                <w:div w:id="11712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7727">
                          <w:marLeft w:val="0"/>
                          <w:marRight w:val="0"/>
                          <w:marTop w:val="0"/>
                          <w:marBottom w:val="0"/>
                          <w:divBdr>
                            <w:top w:val="none" w:sz="0" w:space="0" w:color="auto"/>
                            <w:left w:val="none" w:sz="0" w:space="0" w:color="auto"/>
                            <w:bottom w:val="none" w:sz="0" w:space="0" w:color="auto"/>
                            <w:right w:val="none" w:sz="0" w:space="0" w:color="auto"/>
                          </w:divBdr>
                          <w:divsChild>
                            <w:div w:id="220138239">
                              <w:marLeft w:val="0"/>
                              <w:marRight w:val="0"/>
                              <w:marTop w:val="0"/>
                              <w:marBottom w:val="0"/>
                              <w:divBdr>
                                <w:top w:val="none" w:sz="0" w:space="0" w:color="auto"/>
                                <w:left w:val="none" w:sz="0" w:space="0" w:color="auto"/>
                                <w:bottom w:val="none" w:sz="0" w:space="0" w:color="auto"/>
                                <w:right w:val="none" w:sz="0" w:space="0" w:color="auto"/>
                              </w:divBdr>
                              <w:divsChild>
                                <w:div w:id="1857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427687">
      <w:bodyDiv w:val="1"/>
      <w:marLeft w:val="0"/>
      <w:marRight w:val="0"/>
      <w:marTop w:val="0"/>
      <w:marBottom w:val="0"/>
      <w:divBdr>
        <w:top w:val="none" w:sz="0" w:space="0" w:color="auto"/>
        <w:left w:val="none" w:sz="0" w:space="0" w:color="auto"/>
        <w:bottom w:val="none" w:sz="0" w:space="0" w:color="auto"/>
        <w:right w:val="none" w:sz="0" w:space="0" w:color="auto"/>
      </w:divBdr>
    </w:div>
    <w:div w:id="667757994">
      <w:bodyDiv w:val="1"/>
      <w:marLeft w:val="0"/>
      <w:marRight w:val="0"/>
      <w:marTop w:val="0"/>
      <w:marBottom w:val="0"/>
      <w:divBdr>
        <w:top w:val="none" w:sz="0" w:space="0" w:color="auto"/>
        <w:left w:val="none" w:sz="0" w:space="0" w:color="auto"/>
        <w:bottom w:val="none" w:sz="0" w:space="0" w:color="auto"/>
        <w:right w:val="none" w:sz="0" w:space="0" w:color="auto"/>
      </w:divBdr>
    </w:div>
    <w:div w:id="737702303">
      <w:bodyDiv w:val="1"/>
      <w:marLeft w:val="0"/>
      <w:marRight w:val="0"/>
      <w:marTop w:val="0"/>
      <w:marBottom w:val="0"/>
      <w:divBdr>
        <w:top w:val="none" w:sz="0" w:space="0" w:color="auto"/>
        <w:left w:val="none" w:sz="0" w:space="0" w:color="auto"/>
        <w:bottom w:val="none" w:sz="0" w:space="0" w:color="auto"/>
        <w:right w:val="none" w:sz="0" w:space="0" w:color="auto"/>
      </w:divBdr>
    </w:div>
    <w:div w:id="771782873">
      <w:bodyDiv w:val="1"/>
      <w:marLeft w:val="0"/>
      <w:marRight w:val="0"/>
      <w:marTop w:val="0"/>
      <w:marBottom w:val="0"/>
      <w:divBdr>
        <w:top w:val="none" w:sz="0" w:space="0" w:color="auto"/>
        <w:left w:val="none" w:sz="0" w:space="0" w:color="auto"/>
        <w:bottom w:val="none" w:sz="0" w:space="0" w:color="auto"/>
        <w:right w:val="none" w:sz="0" w:space="0" w:color="auto"/>
      </w:divBdr>
    </w:div>
    <w:div w:id="827475554">
      <w:bodyDiv w:val="1"/>
      <w:marLeft w:val="0"/>
      <w:marRight w:val="0"/>
      <w:marTop w:val="0"/>
      <w:marBottom w:val="0"/>
      <w:divBdr>
        <w:top w:val="none" w:sz="0" w:space="0" w:color="auto"/>
        <w:left w:val="none" w:sz="0" w:space="0" w:color="auto"/>
        <w:bottom w:val="none" w:sz="0" w:space="0" w:color="auto"/>
        <w:right w:val="none" w:sz="0" w:space="0" w:color="auto"/>
      </w:divBdr>
    </w:div>
    <w:div w:id="892732877">
      <w:bodyDiv w:val="1"/>
      <w:marLeft w:val="0"/>
      <w:marRight w:val="0"/>
      <w:marTop w:val="0"/>
      <w:marBottom w:val="0"/>
      <w:divBdr>
        <w:top w:val="none" w:sz="0" w:space="0" w:color="auto"/>
        <w:left w:val="none" w:sz="0" w:space="0" w:color="auto"/>
        <w:bottom w:val="none" w:sz="0" w:space="0" w:color="auto"/>
        <w:right w:val="none" w:sz="0" w:space="0" w:color="auto"/>
      </w:divBdr>
      <w:divsChild>
        <w:div w:id="565192475">
          <w:marLeft w:val="0"/>
          <w:marRight w:val="0"/>
          <w:marTop w:val="0"/>
          <w:marBottom w:val="0"/>
          <w:divBdr>
            <w:top w:val="none" w:sz="0" w:space="0" w:color="auto"/>
            <w:left w:val="none" w:sz="0" w:space="0" w:color="auto"/>
            <w:bottom w:val="none" w:sz="0" w:space="0" w:color="auto"/>
            <w:right w:val="none" w:sz="0" w:space="0" w:color="auto"/>
          </w:divBdr>
          <w:divsChild>
            <w:div w:id="415135166">
              <w:marLeft w:val="0"/>
              <w:marRight w:val="0"/>
              <w:marTop w:val="0"/>
              <w:marBottom w:val="0"/>
              <w:divBdr>
                <w:top w:val="none" w:sz="0" w:space="0" w:color="auto"/>
                <w:left w:val="none" w:sz="0" w:space="0" w:color="auto"/>
                <w:bottom w:val="none" w:sz="0" w:space="0" w:color="auto"/>
                <w:right w:val="none" w:sz="0" w:space="0" w:color="auto"/>
              </w:divBdr>
              <w:divsChild>
                <w:div w:id="1263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33715">
      <w:bodyDiv w:val="1"/>
      <w:marLeft w:val="0"/>
      <w:marRight w:val="0"/>
      <w:marTop w:val="0"/>
      <w:marBottom w:val="0"/>
      <w:divBdr>
        <w:top w:val="none" w:sz="0" w:space="0" w:color="auto"/>
        <w:left w:val="none" w:sz="0" w:space="0" w:color="auto"/>
        <w:bottom w:val="none" w:sz="0" w:space="0" w:color="auto"/>
        <w:right w:val="none" w:sz="0" w:space="0" w:color="auto"/>
      </w:divBdr>
    </w:div>
    <w:div w:id="919749276">
      <w:bodyDiv w:val="1"/>
      <w:marLeft w:val="0"/>
      <w:marRight w:val="0"/>
      <w:marTop w:val="0"/>
      <w:marBottom w:val="0"/>
      <w:divBdr>
        <w:top w:val="none" w:sz="0" w:space="0" w:color="auto"/>
        <w:left w:val="none" w:sz="0" w:space="0" w:color="auto"/>
        <w:bottom w:val="none" w:sz="0" w:space="0" w:color="auto"/>
        <w:right w:val="none" w:sz="0" w:space="0" w:color="auto"/>
      </w:divBdr>
    </w:div>
    <w:div w:id="1029186398">
      <w:bodyDiv w:val="1"/>
      <w:marLeft w:val="0"/>
      <w:marRight w:val="0"/>
      <w:marTop w:val="0"/>
      <w:marBottom w:val="0"/>
      <w:divBdr>
        <w:top w:val="none" w:sz="0" w:space="0" w:color="auto"/>
        <w:left w:val="none" w:sz="0" w:space="0" w:color="auto"/>
        <w:bottom w:val="none" w:sz="0" w:space="0" w:color="auto"/>
        <w:right w:val="none" w:sz="0" w:space="0" w:color="auto"/>
      </w:divBdr>
      <w:divsChild>
        <w:div w:id="1870219482">
          <w:marLeft w:val="0"/>
          <w:marRight w:val="0"/>
          <w:marTop w:val="0"/>
          <w:marBottom w:val="0"/>
          <w:divBdr>
            <w:top w:val="none" w:sz="0" w:space="0" w:color="auto"/>
            <w:left w:val="none" w:sz="0" w:space="0" w:color="auto"/>
            <w:bottom w:val="none" w:sz="0" w:space="0" w:color="auto"/>
            <w:right w:val="none" w:sz="0" w:space="0" w:color="auto"/>
          </w:divBdr>
          <w:divsChild>
            <w:div w:id="1923486544">
              <w:marLeft w:val="0"/>
              <w:marRight w:val="0"/>
              <w:marTop w:val="100"/>
              <w:marBottom w:val="300"/>
              <w:divBdr>
                <w:top w:val="none" w:sz="0" w:space="0" w:color="auto"/>
                <w:left w:val="none" w:sz="0" w:space="0" w:color="auto"/>
                <w:bottom w:val="none" w:sz="0" w:space="0" w:color="auto"/>
                <w:right w:val="none" w:sz="0" w:space="0" w:color="auto"/>
              </w:divBdr>
              <w:divsChild>
                <w:div w:id="411391415">
                  <w:marLeft w:val="0"/>
                  <w:marRight w:val="0"/>
                  <w:marTop w:val="0"/>
                  <w:marBottom w:val="0"/>
                  <w:divBdr>
                    <w:top w:val="none" w:sz="0" w:space="0" w:color="auto"/>
                    <w:left w:val="none" w:sz="0" w:space="0" w:color="auto"/>
                    <w:bottom w:val="none" w:sz="0" w:space="0" w:color="auto"/>
                    <w:right w:val="none" w:sz="0" w:space="0" w:color="auto"/>
                  </w:divBdr>
                  <w:divsChild>
                    <w:div w:id="108090488">
                      <w:marLeft w:val="0"/>
                      <w:marRight w:val="0"/>
                      <w:marTop w:val="0"/>
                      <w:marBottom w:val="0"/>
                      <w:divBdr>
                        <w:top w:val="none" w:sz="0" w:space="0" w:color="auto"/>
                        <w:left w:val="none" w:sz="0" w:space="0" w:color="auto"/>
                        <w:bottom w:val="none" w:sz="0" w:space="0" w:color="auto"/>
                        <w:right w:val="none" w:sz="0" w:space="0" w:color="auto"/>
                      </w:divBdr>
                      <w:divsChild>
                        <w:div w:id="1523932352">
                          <w:marLeft w:val="0"/>
                          <w:marRight w:val="0"/>
                          <w:marTop w:val="0"/>
                          <w:marBottom w:val="0"/>
                          <w:divBdr>
                            <w:top w:val="none" w:sz="0" w:space="0" w:color="auto"/>
                            <w:left w:val="none" w:sz="0" w:space="0" w:color="auto"/>
                            <w:bottom w:val="none" w:sz="0" w:space="0" w:color="auto"/>
                            <w:right w:val="none" w:sz="0" w:space="0" w:color="auto"/>
                          </w:divBdr>
                          <w:divsChild>
                            <w:div w:id="1977879201">
                              <w:marLeft w:val="0"/>
                              <w:marRight w:val="0"/>
                              <w:marTop w:val="0"/>
                              <w:marBottom w:val="0"/>
                              <w:divBdr>
                                <w:top w:val="none" w:sz="0" w:space="0" w:color="auto"/>
                                <w:left w:val="none" w:sz="0" w:space="0" w:color="auto"/>
                                <w:bottom w:val="none" w:sz="0" w:space="0" w:color="auto"/>
                                <w:right w:val="none" w:sz="0" w:space="0" w:color="auto"/>
                              </w:divBdr>
                              <w:divsChild>
                                <w:div w:id="9663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30471">
                          <w:marLeft w:val="0"/>
                          <w:marRight w:val="0"/>
                          <w:marTop w:val="0"/>
                          <w:marBottom w:val="0"/>
                          <w:divBdr>
                            <w:top w:val="none" w:sz="0" w:space="0" w:color="auto"/>
                            <w:left w:val="none" w:sz="0" w:space="0" w:color="auto"/>
                            <w:bottom w:val="none" w:sz="0" w:space="0" w:color="auto"/>
                            <w:right w:val="none" w:sz="0" w:space="0" w:color="auto"/>
                          </w:divBdr>
                          <w:divsChild>
                            <w:div w:id="927426913">
                              <w:marLeft w:val="0"/>
                              <w:marRight w:val="0"/>
                              <w:marTop w:val="0"/>
                              <w:marBottom w:val="0"/>
                              <w:divBdr>
                                <w:top w:val="none" w:sz="0" w:space="0" w:color="auto"/>
                                <w:left w:val="none" w:sz="0" w:space="0" w:color="auto"/>
                                <w:bottom w:val="none" w:sz="0" w:space="0" w:color="auto"/>
                                <w:right w:val="none" w:sz="0" w:space="0" w:color="auto"/>
                              </w:divBdr>
                              <w:divsChild>
                                <w:div w:id="134867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768566">
      <w:bodyDiv w:val="1"/>
      <w:marLeft w:val="0"/>
      <w:marRight w:val="0"/>
      <w:marTop w:val="0"/>
      <w:marBottom w:val="0"/>
      <w:divBdr>
        <w:top w:val="none" w:sz="0" w:space="0" w:color="auto"/>
        <w:left w:val="none" w:sz="0" w:space="0" w:color="auto"/>
        <w:bottom w:val="none" w:sz="0" w:space="0" w:color="auto"/>
        <w:right w:val="none" w:sz="0" w:space="0" w:color="auto"/>
      </w:divBdr>
    </w:div>
    <w:div w:id="1152136203">
      <w:bodyDiv w:val="1"/>
      <w:marLeft w:val="0"/>
      <w:marRight w:val="0"/>
      <w:marTop w:val="0"/>
      <w:marBottom w:val="0"/>
      <w:divBdr>
        <w:top w:val="none" w:sz="0" w:space="0" w:color="auto"/>
        <w:left w:val="none" w:sz="0" w:space="0" w:color="auto"/>
        <w:bottom w:val="none" w:sz="0" w:space="0" w:color="auto"/>
        <w:right w:val="none" w:sz="0" w:space="0" w:color="auto"/>
      </w:divBdr>
    </w:div>
    <w:div w:id="1307661067">
      <w:bodyDiv w:val="1"/>
      <w:marLeft w:val="0"/>
      <w:marRight w:val="0"/>
      <w:marTop w:val="0"/>
      <w:marBottom w:val="0"/>
      <w:divBdr>
        <w:top w:val="none" w:sz="0" w:space="0" w:color="auto"/>
        <w:left w:val="none" w:sz="0" w:space="0" w:color="auto"/>
        <w:bottom w:val="none" w:sz="0" w:space="0" w:color="auto"/>
        <w:right w:val="none" w:sz="0" w:space="0" w:color="auto"/>
      </w:divBdr>
    </w:div>
    <w:div w:id="1351295771">
      <w:bodyDiv w:val="1"/>
      <w:marLeft w:val="0"/>
      <w:marRight w:val="0"/>
      <w:marTop w:val="0"/>
      <w:marBottom w:val="0"/>
      <w:divBdr>
        <w:top w:val="none" w:sz="0" w:space="0" w:color="auto"/>
        <w:left w:val="none" w:sz="0" w:space="0" w:color="auto"/>
        <w:bottom w:val="none" w:sz="0" w:space="0" w:color="auto"/>
        <w:right w:val="none" w:sz="0" w:space="0" w:color="auto"/>
      </w:divBdr>
      <w:divsChild>
        <w:div w:id="1028794189">
          <w:marLeft w:val="0"/>
          <w:marRight w:val="0"/>
          <w:marTop w:val="0"/>
          <w:marBottom w:val="0"/>
          <w:divBdr>
            <w:top w:val="none" w:sz="0" w:space="0" w:color="auto"/>
            <w:left w:val="none" w:sz="0" w:space="0" w:color="auto"/>
            <w:bottom w:val="none" w:sz="0" w:space="0" w:color="auto"/>
            <w:right w:val="none" w:sz="0" w:space="0" w:color="auto"/>
          </w:divBdr>
          <w:divsChild>
            <w:div w:id="1933319181">
              <w:marLeft w:val="0"/>
              <w:marRight w:val="0"/>
              <w:marTop w:val="0"/>
              <w:marBottom w:val="0"/>
              <w:divBdr>
                <w:top w:val="none" w:sz="0" w:space="0" w:color="auto"/>
                <w:left w:val="none" w:sz="0" w:space="0" w:color="auto"/>
                <w:bottom w:val="none" w:sz="0" w:space="0" w:color="auto"/>
                <w:right w:val="none" w:sz="0" w:space="0" w:color="auto"/>
              </w:divBdr>
              <w:divsChild>
                <w:div w:id="14697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65633">
      <w:bodyDiv w:val="1"/>
      <w:marLeft w:val="0"/>
      <w:marRight w:val="0"/>
      <w:marTop w:val="0"/>
      <w:marBottom w:val="0"/>
      <w:divBdr>
        <w:top w:val="none" w:sz="0" w:space="0" w:color="auto"/>
        <w:left w:val="none" w:sz="0" w:space="0" w:color="auto"/>
        <w:bottom w:val="none" w:sz="0" w:space="0" w:color="auto"/>
        <w:right w:val="none" w:sz="0" w:space="0" w:color="auto"/>
      </w:divBdr>
    </w:div>
    <w:div w:id="1393581974">
      <w:bodyDiv w:val="1"/>
      <w:marLeft w:val="0"/>
      <w:marRight w:val="0"/>
      <w:marTop w:val="0"/>
      <w:marBottom w:val="0"/>
      <w:divBdr>
        <w:top w:val="none" w:sz="0" w:space="0" w:color="auto"/>
        <w:left w:val="none" w:sz="0" w:space="0" w:color="auto"/>
        <w:bottom w:val="none" w:sz="0" w:space="0" w:color="auto"/>
        <w:right w:val="none" w:sz="0" w:space="0" w:color="auto"/>
      </w:divBdr>
    </w:div>
    <w:div w:id="1435905501">
      <w:bodyDiv w:val="1"/>
      <w:marLeft w:val="0"/>
      <w:marRight w:val="0"/>
      <w:marTop w:val="0"/>
      <w:marBottom w:val="0"/>
      <w:divBdr>
        <w:top w:val="none" w:sz="0" w:space="0" w:color="auto"/>
        <w:left w:val="none" w:sz="0" w:space="0" w:color="auto"/>
        <w:bottom w:val="none" w:sz="0" w:space="0" w:color="auto"/>
        <w:right w:val="none" w:sz="0" w:space="0" w:color="auto"/>
      </w:divBdr>
    </w:div>
    <w:div w:id="1457405333">
      <w:bodyDiv w:val="1"/>
      <w:marLeft w:val="0"/>
      <w:marRight w:val="0"/>
      <w:marTop w:val="0"/>
      <w:marBottom w:val="0"/>
      <w:divBdr>
        <w:top w:val="none" w:sz="0" w:space="0" w:color="auto"/>
        <w:left w:val="none" w:sz="0" w:space="0" w:color="auto"/>
        <w:bottom w:val="none" w:sz="0" w:space="0" w:color="auto"/>
        <w:right w:val="none" w:sz="0" w:space="0" w:color="auto"/>
      </w:divBdr>
    </w:div>
    <w:div w:id="1467429640">
      <w:bodyDiv w:val="1"/>
      <w:marLeft w:val="0"/>
      <w:marRight w:val="0"/>
      <w:marTop w:val="0"/>
      <w:marBottom w:val="0"/>
      <w:divBdr>
        <w:top w:val="none" w:sz="0" w:space="0" w:color="auto"/>
        <w:left w:val="none" w:sz="0" w:space="0" w:color="auto"/>
        <w:bottom w:val="none" w:sz="0" w:space="0" w:color="auto"/>
        <w:right w:val="none" w:sz="0" w:space="0" w:color="auto"/>
      </w:divBdr>
    </w:div>
    <w:div w:id="1491485364">
      <w:bodyDiv w:val="1"/>
      <w:marLeft w:val="0"/>
      <w:marRight w:val="0"/>
      <w:marTop w:val="0"/>
      <w:marBottom w:val="0"/>
      <w:divBdr>
        <w:top w:val="none" w:sz="0" w:space="0" w:color="auto"/>
        <w:left w:val="none" w:sz="0" w:space="0" w:color="auto"/>
        <w:bottom w:val="none" w:sz="0" w:space="0" w:color="auto"/>
        <w:right w:val="none" w:sz="0" w:space="0" w:color="auto"/>
      </w:divBdr>
    </w:div>
    <w:div w:id="1496646347">
      <w:bodyDiv w:val="1"/>
      <w:marLeft w:val="0"/>
      <w:marRight w:val="0"/>
      <w:marTop w:val="0"/>
      <w:marBottom w:val="0"/>
      <w:divBdr>
        <w:top w:val="none" w:sz="0" w:space="0" w:color="auto"/>
        <w:left w:val="none" w:sz="0" w:space="0" w:color="auto"/>
        <w:bottom w:val="none" w:sz="0" w:space="0" w:color="auto"/>
        <w:right w:val="none" w:sz="0" w:space="0" w:color="auto"/>
      </w:divBdr>
    </w:div>
    <w:div w:id="1632978470">
      <w:bodyDiv w:val="1"/>
      <w:marLeft w:val="0"/>
      <w:marRight w:val="0"/>
      <w:marTop w:val="0"/>
      <w:marBottom w:val="0"/>
      <w:divBdr>
        <w:top w:val="none" w:sz="0" w:space="0" w:color="auto"/>
        <w:left w:val="none" w:sz="0" w:space="0" w:color="auto"/>
        <w:bottom w:val="none" w:sz="0" w:space="0" w:color="auto"/>
        <w:right w:val="none" w:sz="0" w:space="0" w:color="auto"/>
      </w:divBdr>
    </w:div>
    <w:div w:id="1642734151">
      <w:bodyDiv w:val="1"/>
      <w:marLeft w:val="0"/>
      <w:marRight w:val="0"/>
      <w:marTop w:val="0"/>
      <w:marBottom w:val="0"/>
      <w:divBdr>
        <w:top w:val="none" w:sz="0" w:space="0" w:color="auto"/>
        <w:left w:val="none" w:sz="0" w:space="0" w:color="auto"/>
        <w:bottom w:val="none" w:sz="0" w:space="0" w:color="auto"/>
        <w:right w:val="none" w:sz="0" w:space="0" w:color="auto"/>
      </w:divBdr>
    </w:div>
    <w:div w:id="1662847165">
      <w:bodyDiv w:val="1"/>
      <w:marLeft w:val="0"/>
      <w:marRight w:val="0"/>
      <w:marTop w:val="0"/>
      <w:marBottom w:val="0"/>
      <w:divBdr>
        <w:top w:val="none" w:sz="0" w:space="0" w:color="auto"/>
        <w:left w:val="none" w:sz="0" w:space="0" w:color="auto"/>
        <w:bottom w:val="none" w:sz="0" w:space="0" w:color="auto"/>
        <w:right w:val="none" w:sz="0" w:space="0" w:color="auto"/>
      </w:divBdr>
    </w:div>
    <w:div w:id="1823082766">
      <w:bodyDiv w:val="1"/>
      <w:marLeft w:val="0"/>
      <w:marRight w:val="0"/>
      <w:marTop w:val="0"/>
      <w:marBottom w:val="0"/>
      <w:divBdr>
        <w:top w:val="none" w:sz="0" w:space="0" w:color="auto"/>
        <w:left w:val="none" w:sz="0" w:space="0" w:color="auto"/>
        <w:bottom w:val="none" w:sz="0" w:space="0" w:color="auto"/>
        <w:right w:val="none" w:sz="0" w:space="0" w:color="auto"/>
      </w:divBdr>
      <w:divsChild>
        <w:div w:id="1442147312">
          <w:marLeft w:val="0"/>
          <w:marRight w:val="0"/>
          <w:marTop w:val="0"/>
          <w:marBottom w:val="0"/>
          <w:divBdr>
            <w:top w:val="none" w:sz="0" w:space="0" w:color="auto"/>
            <w:left w:val="none" w:sz="0" w:space="0" w:color="auto"/>
            <w:bottom w:val="none" w:sz="0" w:space="0" w:color="auto"/>
            <w:right w:val="none" w:sz="0" w:space="0" w:color="auto"/>
          </w:divBdr>
          <w:divsChild>
            <w:div w:id="435640205">
              <w:marLeft w:val="0"/>
              <w:marRight w:val="0"/>
              <w:marTop w:val="100"/>
              <w:marBottom w:val="300"/>
              <w:divBdr>
                <w:top w:val="none" w:sz="0" w:space="0" w:color="auto"/>
                <w:left w:val="none" w:sz="0" w:space="0" w:color="auto"/>
                <w:bottom w:val="none" w:sz="0" w:space="0" w:color="auto"/>
                <w:right w:val="none" w:sz="0" w:space="0" w:color="auto"/>
              </w:divBdr>
              <w:divsChild>
                <w:div w:id="424155355">
                  <w:marLeft w:val="0"/>
                  <w:marRight w:val="0"/>
                  <w:marTop w:val="0"/>
                  <w:marBottom w:val="0"/>
                  <w:divBdr>
                    <w:top w:val="none" w:sz="0" w:space="0" w:color="auto"/>
                    <w:left w:val="none" w:sz="0" w:space="0" w:color="auto"/>
                    <w:bottom w:val="none" w:sz="0" w:space="0" w:color="auto"/>
                    <w:right w:val="none" w:sz="0" w:space="0" w:color="auto"/>
                  </w:divBdr>
                  <w:divsChild>
                    <w:div w:id="1864006689">
                      <w:marLeft w:val="0"/>
                      <w:marRight w:val="0"/>
                      <w:marTop w:val="0"/>
                      <w:marBottom w:val="0"/>
                      <w:divBdr>
                        <w:top w:val="none" w:sz="0" w:space="0" w:color="auto"/>
                        <w:left w:val="none" w:sz="0" w:space="0" w:color="auto"/>
                        <w:bottom w:val="none" w:sz="0" w:space="0" w:color="auto"/>
                        <w:right w:val="none" w:sz="0" w:space="0" w:color="auto"/>
                      </w:divBdr>
                      <w:divsChild>
                        <w:div w:id="2126579771">
                          <w:marLeft w:val="0"/>
                          <w:marRight w:val="0"/>
                          <w:marTop w:val="0"/>
                          <w:marBottom w:val="0"/>
                          <w:divBdr>
                            <w:top w:val="none" w:sz="0" w:space="0" w:color="auto"/>
                            <w:left w:val="none" w:sz="0" w:space="0" w:color="auto"/>
                            <w:bottom w:val="none" w:sz="0" w:space="0" w:color="auto"/>
                            <w:right w:val="none" w:sz="0" w:space="0" w:color="auto"/>
                          </w:divBdr>
                          <w:divsChild>
                            <w:div w:id="400567219">
                              <w:marLeft w:val="0"/>
                              <w:marRight w:val="0"/>
                              <w:marTop w:val="0"/>
                              <w:marBottom w:val="0"/>
                              <w:divBdr>
                                <w:top w:val="none" w:sz="0" w:space="0" w:color="auto"/>
                                <w:left w:val="none" w:sz="0" w:space="0" w:color="auto"/>
                                <w:bottom w:val="none" w:sz="0" w:space="0" w:color="auto"/>
                                <w:right w:val="none" w:sz="0" w:space="0" w:color="auto"/>
                              </w:divBdr>
                              <w:divsChild>
                                <w:div w:id="18302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419680">
      <w:bodyDiv w:val="1"/>
      <w:marLeft w:val="0"/>
      <w:marRight w:val="0"/>
      <w:marTop w:val="0"/>
      <w:marBottom w:val="0"/>
      <w:divBdr>
        <w:top w:val="none" w:sz="0" w:space="0" w:color="auto"/>
        <w:left w:val="none" w:sz="0" w:space="0" w:color="auto"/>
        <w:bottom w:val="none" w:sz="0" w:space="0" w:color="auto"/>
        <w:right w:val="none" w:sz="0" w:space="0" w:color="auto"/>
      </w:divBdr>
    </w:div>
    <w:div w:id="1946496778">
      <w:bodyDiv w:val="1"/>
      <w:marLeft w:val="0"/>
      <w:marRight w:val="0"/>
      <w:marTop w:val="0"/>
      <w:marBottom w:val="0"/>
      <w:divBdr>
        <w:top w:val="none" w:sz="0" w:space="0" w:color="auto"/>
        <w:left w:val="none" w:sz="0" w:space="0" w:color="auto"/>
        <w:bottom w:val="none" w:sz="0" w:space="0" w:color="auto"/>
        <w:right w:val="none" w:sz="0" w:space="0" w:color="auto"/>
      </w:divBdr>
    </w:div>
    <w:div w:id="1953777988">
      <w:bodyDiv w:val="1"/>
      <w:marLeft w:val="0"/>
      <w:marRight w:val="0"/>
      <w:marTop w:val="0"/>
      <w:marBottom w:val="0"/>
      <w:divBdr>
        <w:top w:val="none" w:sz="0" w:space="0" w:color="auto"/>
        <w:left w:val="none" w:sz="0" w:space="0" w:color="auto"/>
        <w:bottom w:val="none" w:sz="0" w:space="0" w:color="auto"/>
        <w:right w:val="none" w:sz="0" w:space="0" w:color="auto"/>
      </w:divBdr>
    </w:div>
    <w:div w:id="2010593159">
      <w:bodyDiv w:val="1"/>
      <w:marLeft w:val="0"/>
      <w:marRight w:val="0"/>
      <w:marTop w:val="0"/>
      <w:marBottom w:val="0"/>
      <w:divBdr>
        <w:top w:val="none" w:sz="0" w:space="0" w:color="auto"/>
        <w:left w:val="none" w:sz="0" w:space="0" w:color="auto"/>
        <w:bottom w:val="none" w:sz="0" w:space="0" w:color="auto"/>
        <w:right w:val="none" w:sz="0" w:space="0" w:color="auto"/>
      </w:divBdr>
      <w:divsChild>
        <w:div w:id="569926818">
          <w:marLeft w:val="0"/>
          <w:marRight w:val="0"/>
          <w:marTop w:val="0"/>
          <w:marBottom w:val="0"/>
          <w:divBdr>
            <w:top w:val="none" w:sz="0" w:space="0" w:color="auto"/>
            <w:left w:val="none" w:sz="0" w:space="0" w:color="auto"/>
            <w:bottom w:val="none" w:sz="0" w:space="0" w:color="auto"/>
            <w:right w:val="none" w:sz="0" w:space="0" w:color="auto"/>
          </w:divBdr>
          <w:divsChild>
            <w:div w:id="1962414656">
              <w:marLeft w:val="0"/>
              <w:marRight w:val="0"/>
              <w:marTop w:val="0"/>
              <w:marBottom w:val="0"/>
              <w:divBdr>
                <w:top w:val="none" w:sz="0" w:space="0" w:color="auto"/>
                <w:left w:val="none" w:sz="0" w:space="0" w:color="auto"/>
                <w:bottom w:val="none" w:sz="0" w:space="0" w:color="auto"/>
                <w:right w:val="none" w:sz="0" w:space="0" w:color="auto"/>
              </w:divBdr>
              <w:divsChild>
                <w:div w:id="77490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76895">
      <w:bodyDiv w:val="1"/>
      <w:marLeft w:val="0"/>
      <w:marRight w:val="0"/>
      <w:marTop w:val="0"/>
      <w:marBottom w:val="0"/>
      <w:divBdr>
        <w:top w:val="none" w:sz="0" w:space="0" w:color="auto"/>
        <w:left w:val="none" w:sz="0" w:space="0" w:color="auto"/>
        <w:bottom w:val="none" w:sz="0" w:space="0" w:color="auto"/>
        <w:right w:val="none" w:sz="0" w:space="0" w:color="auto"/>
      </w:divBdr>
    </w:div>
    <w:div w:id="2070882854">
      <w:bodyDiv w:val="1"/>
      <w:marLeft w:val="0"/>
      <w:marRight w:val="0"/>
      <w:marTop w:val="0"/>
      <w:marBottom w:val="0"/>
      <w:divBdr>
        <w:top w:val="none" w:sz="0" w:space="0" w:color="auto"/>
        <w:left w:val="none" w:sz="0" w:space="0" w:color="auto"/>
        <w:bottom w:val="none" w:sz="0" w:space="0" w:color="auto"/>
        <w:right w:val="none" w:sz="0" w:space="0" w:color="auto"/>
      </w:divBdr>
    </w:div>
    <w:div w:id="2098475152">
      <w:bodyDiv w:val="1"/>
      <w:marLeft w:val="0"/>
      <w:marRight w:val="0"/>
      <w:marTop w:val="0"/>
      <w:marBottom w:val="0"/>
      <w:divBdr>
        <w:top w:val="none" w:sz="0" w:space="0" w:color="auto"/>
        <w:left w:val="none" w:sz="0" w:space="0" w:color="auto"/>
        <w:bottom w:val="none" w:sz="0" w:space="0" w:color="auto"/>
        <w:right w:val="none" w:sz="0" w:space="0" w:color="auto"/>
      </w:divBdr>
    </w:div>
    <w:div w:id="2113430100">
      <w:bodyDiv w:val="1"/>
      <w:marLeft w:val="0"/>
      <w:marRight w:val="0"/>
      <w:marTop w:val="0"/>
      <w:marBottom w:val="0"/>
      <w:divBdr>
        <w:top w:val="none" w:sz="0" w:space="0" w:color="auto"/>
        <w:left w:val="none" w:sz="0" w:space="0" w:color="auto"/>
        <w:bottom w:val="none" w:sz="0" w:space="0" w:color="auto"/>
        <w:right w:val="none" w:sz="0" w:space="0" w:color="auto"/>
      </w:divBdr>
    </w:div>
    <w:div w:id="213012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ecc.org/Standards/pages/wecc-0147.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ecc.org/Standards/pages/wecc-0147.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lack@wecc.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asicDocument.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2218</Value>
    </TaxCatchAll>
    <Privacy xmlns="2fb8a92a-9032-49d6-b983-191f0a73b01f">Public</Privacy>
    <Event_x0020_ID xmlns="4bd63098-0c83-43cf-abdd-085f2cc55a51">16560; </Event_x0020_ID>
    <Committee xmlns="2fb8a92a-9032-49d6-b983-191f0a73b01f">
      <Value>WSC</Value>
    </Committee>
    <WECC_x0020_Status xmlns="2fb8a92a-9032-49d6-b983-191f0a73b01f">Draft</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WECC-0147</TermName>
          <TermId xmlns="http://schemas.microsoft.com/office/infopath/2007/PartnerControls">2233aa4a-1871-4678-86da-664623b26f51</TermId>
        </TermInfo>
      </Terms>
    </TaxKeywordTaxHTField>
    <Approver xmlns="4bd63098-0c83-43cf-abdd-085f2cc55a51">
      <UserInfo>
        <DisplayName>Crane, Donovan</DisplayName>
        <AccountId>6264</AccountId>
        <AccountType/>
      </UserInfo>
    </Approver>
    <_dlc_DocId xmlns="4bd63098-0c83-43cf-abdd-085f2cc55a51">YWEQ7USXTMD7-3-12830</_dlc_DocId>
    <_dlc_DocIdUrl xmlns="4bd63098-0c83-43cf-abdd-085f2cc55a51">
      <Url>https://internal.wecc.org/_layouts/15/DocIdRedir.aspx?ID=YWEQ7USXTMD7-3-12830</Url>
      <Description>YWEQ7USXTMD7-3-12830</Description>
    </_dlc_DocIdUrl>
    <Jurisdiction xmlns="2fb8a92a-9032-49d6-b983-191f0a73b01f"/>
    <Standard_x0020_Family xmlns="2fb8a92a-9032-49d6-b983-191f0a73b01f">TPL</Standard_x0020_Family>
    <Other_x0020_Reliability_x0020_Documents xmlns="2fb8a92a-9032-49d6-b983-191f0a73b01f" xsi:nil="true"/>
    <Adopted_x002f_Approved_x0020_By xmlns="2fb8a92a-9032-49d6-b983-191f0a73b01f">WSC</Adopted_x002f_Approved_x0020_By>
  </documentManagement>
</p:properties>
</file>

<file path=customXml/item4.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F475EF-4E92-42A6-8A38-FF33D35FE746}">
  <ds:schemaRefs>
    <ds:schemaRef ds:uri="http://schemas.openxmlformats.org/officeDocument/2006/bibliography"/>
  </ds:schemaRefs>
</ds:datastoreItem>
</file>

<file path=customXml/itemProps2.xml><?xml version="1.0" encoding="utf-8"?>
<ds:datastoreItem xmlns:ds="http://schemas.openxmlformats.org/officeDocument/2006/customXml" ds:itemID="{21F1B17A-C2F9-47A9-BF1A-833AE297B846}">
  <ds:schemaRefs>
    <ds:schemaRef ds:uri="http://schemas.microsoft.com/sharepoint/v3/contenttype/forms"/>
  </ds:schemaRefs>
</ds:datastoreItem>
</file>

<file path=customXml/itemProps3.xml><?xml version="1.0" encoding="utf-8"?>
<ds:datastoreItem xmlns:ds="http://schemas.openxmlformats.org/officeDocument/2006/customXml" ds:itemID="{EC62F292-9177-4C6F-BAB9-0FCB6C2636BF}">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4.xml><?xml version="1.0" encoding="utf-8"?>
<ds:datastoreItem xmlns:ds="http://schemas.openxmlformats.org/officeDocument/2006/customXml" ds:itemID="{856E9D3D-0352-4F91-90EF-81A57585D605}"/>
</file>

<file path=customXml/itemProps5.xml><?xml version="1.0" encoding="utf-8"?>
<ds:datastoreItem xmlns:ds="http://schemas.openxmlformats.org/officeDocument/2006/customXml" ds:itemID="{EC9198E6-AE6F-4B9E-A586-D6F4FF384D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BasicDocument</Template>
  <TotalTime>5</TotalTime>
  <Pages>12</Pages>
  <Words>2422</Words>
  <Characters>13807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WECC-0146 Posting 3 TPL-001-WECC-CRT-3 Response to Comments</vt:lpstr>
    </vt:vector>
  </TitlesOfParts>
  <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WECC-0147 Posting 1 BAL-004-WECC-4 Response to Comments Draft 1 </dc:title>
  <dc:subject/>
  <dc:creator>Coleman, Chad</dc:creator>
  <cp:keywords>WECC-0147</cp:keywords>
  <dc:description/>
  <cp:lastModifiedBy>Black, Shannon</cp:lastModifiedBy>
  <cp:revision>2</cp:revision>
  <cp:lastPrinted>2022-04-28T17:25:00Z</cp:lastPrinted>
  <dcterms:created xsi:type="dcterms:W3CDTF">2022-10-05T23:53:00Z</dcterms:created>
  <dcterms:modified xsi:type="dcterms:W3CDTF">2022-10-05T23:53:00Z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0x010100E45EF0F8AAA65E428351BA36F1B645BE1200CA280BBE04EF434C8DECBE67FD58A074</vt:lpwstr>
  </property>
  <property fmtid="{D5CDD505-2E9C-101B-9397-08002B2CF9AE}" pid="3" name="_dlc_DocIdItemGuid">
    <vt:lpwstr>4405284a-2e90-4f34-ab92-632a22408e41</vt:lpwstr>
  </property>
  <property fmtid="{D5CDD505-2E9C-101B-9397-08002B2CF9AE}" pid="4" name="TaxKeyword">
    <vt:lpwstr>2218;#WECC-0147|2233aa4a-1871-4678-86da-664623b26f51</vt:lpwstr>
  </property>
</Properties>
</file>