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1595F" w14:textId="39C5A8DB" w:rsidR="007D3700" w:rsidRPr="00DC0840" w:rsidRDefault="007A3A04" w:rsidP="004005B5">
      <w:pPr>
        <w:widowControl w:val="0"/>
        <w:tabs>
          <w:tab w:val="left" w:pos="0"/>
        </w:tabs>
        <w:rPr>
          <w:rFonts w:ascii="Times New Roman" w:hAnsi="Times New Roman" w:cs="Times New Roman"/>
        </w:rPr>
      </w:pPr>
      <w:r w:rsidRPr="00DC0840">
        <w:rPr>
          <w:rFonts w:ascii="Times New Roman" w:hAnsi="Times New Roman" w:cs="Times New Roman"/>
        </w:rPr>
        <w:tab/>
      </w:r>
    </w:p>
    <w:p w14:paraId="3AAE5D6A" w14:textId="60F5A83B" w:rsidR="007D3700" w:rsidRPr="00DC0840" w:rsidRDefault="0066159D" w:rsidP="004005B5">
      <w:pPr>
        <w:widowControl w:val="0"/>
        <w:tabs>
          <w:tab w:val="left" w:pos="0"/>
          <w:tab w:val="center" w:pos="5819"/>
        </w:tabs>
        <w:rPr>
          <w:rFonts w:ascii="Times New Roman" w:hAnsi="Times New Roman" w:cs="Times New Roman"/>
          <w:b/>
          <w:bCs/>
        </w:rPr>
      </w:pPr>
      <w:r w:rsidRPr="00DC0840">
        <w:rPr>
          <w:noProof/>
        </w:rPr>
        <w:drawing>
          <wp:inline distT="0" distB="0" distL="0" distR="0" wp14:anchorId="4B43BF6B" wp14:editId="01133980">
            <wp:extent cx="2051685" cy="643890"/>
            <wp:effectExtent l="0" t="0" r="5715" b="3810"/>
            <wp:docPr id="2" name="Picture 2" descr="C:\Users\hrasmussen\Desktop\WECC_Logo_NEW_tophe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rasmussen\Desktop\WECC_Logo_NEW_topheavy.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1685" cy="643890"/>
                    </a:xfrm>
                    <a:prstGeom prst="rect">
                      <a:avLst/>
                    </a:prstGeom>
                    <a:noFill/>
                    <a:ln>
                      <a:noFill/>
                    </a:ln>
                  </pic:spPr>
                </pic:pic>
              </a:graphicData>
            </a:graphic>
          </wp:inline>
        </w:drawing>
      </w:r>
    </w:p>
    <w:p w14:paraId="66893B78" w14:textId="77777777" w:rsidR="007E370D" w:rsidRPr="00DC0840" w:rsidRDefault="007E370D" w:rsidP="004005B5">
      <w:pPr>
        <w:widowControl w:val="0"/>
        <w:tabs>
          <w:tab w:val="left" w:pos="0"/>
        </w:tabs>
        <w:rPr>
          <w:rFonts w:ascii="Tahoma" w:hAnsi="Tahoma" w:cs="Times New Roman"/>
          <w:b/>
          <w:bCs/>
          <w:sz w:val="44"/>
          <w:szCs w:val="44"/>
        </w:rPr>
      </w:pPr>
    </w:p>
    <w:p w14:paraId="39BB55EE" w14:textId="77777777" w:rsidR="007E370D" w:rsidRPr="00DC0840" w:rsidRDefault="007E370D" w:rsidP="004005B5">
      <w:pPr>
        <w:widowControl w:val="0"/>
        <w:tabs>
          <w:tab w:val="left" w:pos="0"/>
        </w:tabs>
        <w:rPr>
          <w:rFonts w:ascii="Tahoma" w:hAnsi="Tahoma" w:cs="Times New Roman"/>
          <w:b/>
          <w:bCs/>
          <w:sz w:val="44"/>
          <w:szCs w:val="44"/>
        </w:rPr>
      </w:pPr>
    </w:p>
    <w:p w14:paraId="1A615068" w14:textId="77777777" w:rsidR="007E370D" w:rsidRPr="00DC0840" w:rsidRDefault="007E370D" w:rsidP="007E370D">
      <w:pPr>
        <w:widowControl w:val="0"/>
        <w:tabs>
          <w:tab w:val="left" w:pos="0"/>
        </w:tabs>
        <w:spacing w:line="240" w:lineRule="atLeast"/>
        <w:rPr>
          <w:rFonts w:asciiTheme="minorHAnsi" w:hAnsiTheme="minorHAnsi" w:cs="Calibri"/>
          <w:b/>
          <w:bCs/>
          <w:sz w:val="44"/>
          <w:szCs w:val="44"/>
        </w:rPr>
      </w:pPr>
      <w:r w:rsidRPr="00DC0840">
        <w:rPr>
          <w:rFonts w:asciiTheme="minorHAnsi" w:hAnsiTheme="minorHAnsi" w:cs="Calibri"/>
          <w:b/>
          <w:bCs/>
          <w:sz w:val="44"/>
          <w:szCs w:val="44"/>
        </w:rPr>
        <w:t>Reliability Standard Audit Worksheet</w:t>
      </w:r>
    </w:p>
    <w:p w14:paraId="225667B8" w14:textId="77777777" w:rsidR="007E370D" w:rsidRPr="00DC0840" w:rsidRDefault="007E370D" w:rsidP="007E370D">
      <w:pPr>
        <w:widowControl w:val="0"/>
        <w:spacing w:line="240" w:lineRule="atLeast"/>
        <w:jc w:val="center"/>
        <w:rPr>
          <w:rFonts w:asciiTheme="minorHAnsi" w:hAnsiTheme="minorHAnsi" w:cs="Times New Roman"/>
          <w:b/>
          <w:bCs/>
        </w:rPr>
      </w:pPr>
    </w:p>
    <w:p w14:paraId="67D5D1B0" w14:textId="7F411B6C" w:rsidR="007E370D" w:rsidRPr="00DC0840" w:rsidRDefault="00E30769" w:rsidP="007E370D">
      <w:pPr>
        <w:widowControl w:val="0"/>
        <w:tabs>
          <w:tab w:val="left" w:pos="0"/>
        </w:tabs>
        <w:spacing w:line="240" w:lineRule="atLeast"/>
        <w:rPr>
          <w:rFonts w:asciiTheme="minorHAnsi" w:hAnsiTheme="minorHAnsi" w:cs="Times New Roman"/>
          <w:b/>
          <w:bCs/>
          <w:sz w:val="32"/>
          <w:szCs w:val="32"/>
        </w:rPr>
      </w:pPr>
      <w:r>
        <w:rPr>
          <w:rFonts w:asciiTheme="minorHAnsi" w:hAnsiTheme="minorHAnsi" w:cs="Times New Roman"/>
          <w:b/>
          <w:bCs/>
          <w:sz w:val="32"/>
          <w:szCs w:val="32"/>
        </w:rPr>
        <w:t>VAR-001-5</w:t>
      </w:r>
      <w:r w:rsidR="007E370D" w:rsidRPr="00DC0840">
        <w:rPr>
          <w:rFonts w:asciiTheme="minorHAnsi" w:hAnsiTheme="minorHAnsi" w:cs="Times New Roman"/>
          <w:b/>
          <w:bCs/>
          <w:sz w:val="32"/>
          <w:szCs w:val="32"/>
        </w:rPr>
        <w:t xml:space="preserve"> </w:t>
      </w:r>
      <w:r w:rsidR="007E370D" w:rsidRPr="00DC0840">
        <w:rPr>
          <w:rFonts w:asciiTheme="minorHAnsi" w:hAnsiTheme="minorHAnsi" w:cs="Times New Roman"/>
          <w:b/>
          <w:bCs/>
          <w:color w:val="264D74"/>
          <w:sz w:val="32"/>
          <w:szCs w:val="32"/>
        </w:rPr>
        <w:t xml:space="preserve">— </w:t>
      </w:r>
      <w:r w:rsidR="007E370D" w:rsidRPr="00DC0840">
        <w:rPr>
          <w:rFonts w:asciiTheme="minorHAnsi" w:hAnsiTheme="minorHAnsi" w:cs="Times New Roman"/>
          <w:b/>
          <w:bCs/>
          <w:sz w:val="32"/>
          <w:szCs w:val="32"/>
        </w:rPr>
        <w:t>Voltage and Reactive Control</w:t>
      </w:r>
    </w:p>
    <w:p w14:paraId="2B8644FC" w14:textId="77777777" w:rsidR="0066159D" w:rsidRPr="00DC0840" w:rsidRDefault="0066159D" w:rsidP="0066159D">
      <w:pPr>
        <w:rPr>
          <w:rFonts w:asciiTheme="minorHAnsi" w:hAnsiTheme="minorHAnsi"/>
        </w:rPr>
      </w:pPr>
    </w:p>
    <w:p w14:paraId="10DA3098" w14:textId="1D7A7666" w:rsidR="007E370D" w:rsidRPr="00DC0840" w:rsidRDefault="0066159D" w:rsidP="0066159D">
      <w:pPr>
        <w:widowControl w:val="0"/>
        <w:tabs>
          <w:tab w:val="left" w:pos="0"/>
        </w:tabs>
        <w:spacing w:line="240" w:lineRule="atLeast"/>
        <w:rPr>
          <w:rFonts w:asciiTheme="minorHAnsi" w:hAnsiTheme="minorHAnsi"/>
          <w:bCs/>
          <w:sz w:val="28"/>
        </w:rPr>
      </w:pPr>
      <w:r w:rsidRPr="00DC0840">
        <w:rPr>
          <w:rFonts w:asciiTheme="minorHAnsi" w:hAnsiTheme="minorHAnsi"/>
          <w:bCs/>
          <w:sz w:val="28"/>
        </w:rPr>
        <w:t xml:space="preserve">Note: This RSAW incorporates the WECC Regional Variance to </w:t>
      </w:r>
      <w:r w:rsidR="00532EA9">
        <w:rPr>
          <w:rFonts w:asciiTheme="minorHAnsi" w:hAnsiTheme="minorHAnsi"/>
          <w:bCs/>
          <w:sz w:val="28"/>
        </w:rPr>
        <w:t>VAR-001-5</w:t>
      </w:r>
    </w:p>
    <w:p w14:paraId="085515AD" w14:textId="77777777" w:rsidR="0066159D" w:rsidRPr="00DC0840" w:rsidRDefault="0066159D" w:rsidP="0066159D">
      <w:pPr>
        <w:widowControl w:val="0"/>
        <w:tabs>
          <w:tab w:val="left" w:pos="0"/>
        </w:tabs>
        <w:spacing w:line="240" w:lineRule="atLeast"/>
        <w:rPr>
          <w:rFonts w:asciiTheme="minorHAnsi" w:hAnsiTheme="minorHAnsi" w:cs="Calibri"/>
          <w:b/>
          <w:bCs/>
          <w:sz w:val="28"/>
          <w:szCs w:val="22"/>
        </w:rPr>
      </w:pPr>
    </w:p>
    <w:p w14:paraId="1D870107" w14:textId="77777777" w:rsidR="007E370D" w:rsidRPr="00DC0840" w:rsidRDefault="007E370D" w:rsidP="007E370D">
      <w:pPr>
        <w:tabs>
          <w:tab w:val="left" w:pos="0"/>
          <w:tab w:val="left" w:pos="1080"/>
        </w:tabs>
        <w:spacing w:line="240" w:lineRule="atLeast"/>
        <w:rPr>
          <w:rFonts w:asciiTheme="minorHAnsi" w:hAnsiTheme="minorHAnsi" w:cs="Calibri"/>
          <w:b/>
          <w:i/>
          <w:color w:val="FF0000"/>
        </w:rPr>
      </w:pPr>
      <w:r w:rsidRPr="00DC0840">
        <w:rPr>
          <w:rFonts w:asciiTheme="minorHAnsi" w:hAnsiTheme="minorHAnsi" w:cs="Calibri"/>
          <w:b/>
          <w:i/>
          <w:color w:val="FF0000"/>
        </w:rPr>
        <w:t xml:space="preserve">This section must be completed by the Compliance Enforcement Authority.    </w:t>
      </w:r>
    </w:p>
    <w:p w14:paraId="0AFC1E2B" w14:textId="77777777" w:rsidR="001902FB" w:rsidRPr="00DC0840"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DC0840" w14:paraId="1DC0BC2D" w14:textId="77777777" w:rsidTr="00C1568A">
        <w:tc>
          <w:tcPr>
            <w:tcW w:w="3888" w:type="dxa"/>
          </w:tcPr>
          <w:p w14:paraId="142BA7B8" w14:textId="77777777" w:rsidR="00C1568A" w:rsidRPr="00DC0840" w:rsidRDefault="00C1568A" w:rsidP="007E370D">
            <w:pPr>
              <w:widowControl w:val="0"/>
              <w:tabs>
                <w:tab w:val="left" w:pos="0"/>
              </w:tabs>
              <w:rPr>
                <w:rFonts w:asciiTheme="minorHAnsi" w:hAnsiTheme="minorHAnsi" w:cs="Times New Roman"/>
                <w:i/>
                <w:iCs/>
                <w:color w:val="auto"/>
              </w:rPr>
            </w:pPr>
            <w:r w:rsidRPr="00DC0840">
              <w:rPr>
                <w:rFonts w:asciiTheme="minorHAnsi" w:hAnsiTheme="minorHAnsi" w:cs="Tahoma"/>
                <w:b/>
                <w:bCs/>
                <w:color w:val="auto"/>
              </w:rPr>
              <w:t>Registered Entity:</w:t>
            </w:r>
            <w:r w:rsidRPr="00DC0840">
              <w:rPr>
                <w:rFonts w:asciiTheme="minorHAnsi" w:hAnsiTheme="minorHAnsi" w:cs="Times New Roman"/>
                <w:b/>
                <w:bCs/>
                <w:color w:val="auto"/>
              </w:rPr>
              <w:t xml:space="preserve"> </w:t>
            </w:r>
          </w:p>
        </w:tc>
        <w:tc>
          <w:tcPr>
            <w:tcW w:w="7128" w:type="dxa"/>
          </w:tcPr>
          <w:p w14:paraId="69CDF86F" w14:textId="77777777" w:rsidR="00C1568A" w:rsidRPr="00532EA9" w:rsidRDefault="00C1568A" w:rsidP="007E370D">
            <w:pPr>
              <w:widowControl w:val="0"/>
              <w:tabs>
                <w:tab w:val="left" w:pos="0"/>
              </w:tabs>
              <w:rPr>
                <w:rFonts w:asciiTheme="minorHAnsi" w:hAnsiTheme="minorHAnsi" w:cs="Tahoma"/>
                <w:bCs/>
                <w:color w:val="auto"/>
              </w:rPr>
            </w:pPr>
            <w:r w:rsidRPr="00532EA9">
              <w:rPr>
                <w:rFonts w:asciiTheme="minorHAnsi" w:hAnsiTheme="minorHAnsi" w:cs="Tahoma"/>
                <w:bCs/>
                <w:color w:val="auto"/>
              </w:rPr>
              <w:t>Registered name of entity being audited</w:t>
            </w:r>
          </w:p>
        </w:tc>
      </w:tr>
      <w:tr w:rsidR="00C1568A" w:rsidRPr="00DC0840" w14:paraId="567E3CB2" w14:textId="77777777" w:rsidTr="00C1568A">
        <w:tc>
          <w:tcPr>
            <w:tcW w:w="3888" w:type="dxa"/>
          </w:tcPr>
          <w:p w14:paraId="05FFDBE0" w14:textId="77777777" w:rsidR="00C1568A" w:rsidRPr="00DC0840" w:rsidRDefault="00C1568A" w:rsidP="007E370D">
            <w:pPr>
              <w:widowControl w:val="0"/>
              <w:tabs>
                <w:tab w:val="left" w:pos="0"/>
              </w:tabs>
              <w:rPr>
                <w:rFonts w:asciiTheme="minorHAnsi" w:hAnsiTheme="minorHAnsi" w:cs="Times New Roman"/>
                <w:i/>
                <w:iCs/>
                <w:color w:val="auto"/>
              </w:rPr>
            </w:pPr>
            <w:r w:rsidRPr="00DC0840">
              <w:rPr>
                <w:rFonts w:asciiTheme="minorHAnsi" w:hAnsiTheme="minorHAnsi" w:cs="Tahoma"/>
                <w:b/>
                <w:bCs/>
                <w:color w:val="auto"/>
              </w:rPr>
              <w:t>NCR Number:</w:t>
            </w:r>
            <w:r w:rsidRPr="00DC0840">
              <w:rPr>
                <w:rFonts w:asciiTheme="minorHAnsi" w:hAnsiTheme="minorHAnsi" w:cs="Times New Roman"/>
                <w:b/>
                <w:bCs/>
                <w:color w:val="auto"/>
              </w:rPr>
              <w:t xml:space="preserve">  </w:t>
            </w:r>
          </w:p>
        </w:tc>
        <w:tc>
          <w:tcPr>
            <w:tcW w:w="7128" w:type="dxa"/>
          </w:tcPr>
          <w:p w14:paraId="43A2C577" w14:textId="77777777" w:rsidR="00C1568A" w:rsidRPr="00532EA9" w:rsidRDefault="00C1568A" w:rsidP="007E370D">
            <w:pPr>
              <w:widowControl w:val="0"/>
              <w:tabs>
                <w:tab w:val="left" w:pos="0"/>
              </w:tabs>
              <w:rPr>
                <w:rFonts w:asciiTheme="minorHAnsi" w:hAnsiTheme="minorHAnsi" w:cs="Tahoma"/>
                <w:bCs/>
                <w:color w:val="auto"/>
              </w:rPr>
            </w:pPr>
            <w:r w:rsidRPr="00532EA9">
              <w:rPr>
                <w:rFonts w:asciiTheme="minorHAnsi" w:hAnsiTheme="minorHAnsi" w:cs="Tahoma"/>
                <w:bCs/>
                <w:color w:val="auto"/>
              </w:rPr>
              <w:t>NCRnnnnn</w:t>
            </w:r>
          </w:p>
        </w:tc>
      </w:tr>
      <w:tr w:rsidR="00C1568A" w:rsidRPr="00DC0840" w14:paraId="3B1E72D4" w14:textId="77777777" w:rsidTr="00C1568A">
        <w:tc>
          <w:tcPr>
            <w:tcW w:w="3888" w:type="dxa"/>
          </w:tcPr>
          <w:p w14:paraId="43EB6A08" w14:textId="77777777" w:rsidR="00C1568A" w:rsidRPr="00DC0840" w:rsidRDefault="00C1568A" w:rsidP="007E370D">
            <w:pPr>
              <w:widowControl w:val="0"/>
              <w:tabs>
                <w:tab w:val="left" w:pos="0"/>
              </w:tabs>
              <w:rPr>
                <w:rFonts w:asciiTheme="minorHAnsi" w:hAnsiTheme="minorHAnsi" w:cs="Times New Roman"/>
                <w:b/>
                <w:bCs/>
              </w:rPr>
            </w:pPr>
            <w:r w:rsidRPr="00DC0840">
              <w:rPr>
                <w:rFonts w:asciiTheme="minorHAnsi" w:hAnsiTheme="minorHAnsi" w:cs="Times New Roman"/>
                <w:b/>
              </w:rPr>
              <w:tab/>
            </w:r>
            <w:r w:rsidRPr="00DC0840">
              <w:rPr>
                <w:rFonts w:asciiTheme="minorHAnsi" w:hAnsiTheme="minorHAnsi" w:cs="Times New Roman"/>
                <w:b/>
                <w:bCs/>
              </w:rPr>
              <w:tab/>
            </w:r>
            <w:r w:rsidRPr="00DC0840">
              <w:rPr>
                <w:rFonts w:asciiTheme="minorHAnsi" w:hAnsiTheme="minorHAnsi" w:cs="Times New Roman"/>
                <w:b/>
                <w:bCs/>
              </w:rPr>
              <w:tab/>
            </w:r>
            <w:r w:rsidRPr="00DC0840">
              <w:rPr>
                <w:rFonts w:asciiTheme="minorHAnsi" w:hAnsiTheme="minorHAnsi" w:cs="Times New Roman"/>
                <w:b/>
                <w:bCs/>
              </w:rPr>
              <w:tab/>
              <w:t>Compliance Enforcement Authority:</w:t>
            </w:r>
          </w:p>
        </w:tc>
        <w:tc>
          <w:tcPr>
            <w:tcW w:w="7128" w:type="dxa"/>
          </w:tcPr>
          <w:p w14:paraId="394F87ED" w14:textId="77777777" w:rsidR="00C1568A" w:rsidRPr="00532EA9" w:rsidRDefault="00C1568A" w:rsidP="007E370D">
            <w:pPr>
              <w:widowControl w:val="0"/>
              <w:tabs>
                <w:tab w:val="left" w:pos="0"/>
              </w:tabs>
              <w:rPr>
                <w:rFonts w:asciiTheme="minorHAnsi" w:hAnsiTheme="minorHAnsi" w:cs="Times New Roman"/>
                <w:color w:val="auto"/>
              </w:rPr>
            </w:pPr>
            <w:r w:rsidRPr="00532EA9">
              <w:rPr>
                <w:rFonts w:asciiTheme="minorHAnsi" w:hAnsiTheme="minorHAnsi" w:cs="Times New Roman"/>
                <w:color w:val="auto"/>
              </w:rPr>
              <w:t>Region or NERC performing audit</w:t>
            </w:r>
          </w:p>
        </w:tc>
      </w:tr>
      <w:tr w:rsidR="00C1568A" w:rsidRPr="00DC0840" w14:paraId="30EA230E" w14:textId="77777777" w:rsidTr="00C1568A">
        <w:tc>
          <w:tcPr>
            <w:tcW w:w="3888" w:type="dxa"/>
          </w:tcPr>
          <w:p w14:paraId="1A27FFCA" w14:textId="77777777" w:rsidR="00C1568A" w:rsidRPr="00DC0840" w:rsidRDefault="00C1568A" w:rsidP="007E370D">
            <w:pPr>
              <w:widowControl w:val="0"/>
              <w:tabs>
                <w:tab w:val="left" w:pos="0"/>
              </w:tabs>
              <w:rPr>
                <w:rFonts w:asciiTheme="minorHAnsi" w:hAnsiTheme="minorHAnsi" w:cs="Times New Roman"/>
                <w:b/>
                <w:bCs/>
              </w:rPr>
            </w:pPr>
            <w:r w:rsidRPr="00DC0840">
              <w:rPr>
                <w:rFonts w:asciiTheme="minorHAnsi" w:hAnsiTheme="minorHAnsi" w:cs="Times New Roman"/>
                <w:b/>
                <w:bCs/>
              </w:rPr>
              <w:t>Compliance Assessment Date</w:t>
            </w:r>
            <w:r w:rsidR="00F92B3A" w:rsidRPr="00DC0840">
              <w:rPr>
                <w:rFonts w:asciiTheme="minorHAnsi" w:hAnsiTheme="minorHAnsi" w:cs="Times New Roman"/>
                <w:b/>
                <w:bCs/>
              </w:rPr>
              <w:t>(s)</w:t>
            </w:r>
            <w:r w:rsidR="005E228B" w:rsidRPr="00DC0840">
              <w:rPr>
                <w:rStyle w:val="FootnoteReference"/>
                <w:rFonts w:asciiTheme="minorHAnsi" w:hAnsiTheme="minorHAnsi" w:cs="Times New Roman"/>
                <w:b/>
                <w:bCs/>
              </w:rPr>
              <w:footnoteReference w:id="1"/>
            </w:r>
            <w:r w:rsidRPr="00DC0840">
              <w:rPr>
                <w:rFonts w:asciiTheme="minorHAnsi" w:hAnsiTheme="minorHAnsi" w:cs="Times New Roman"/>
                <w:b/>
                <w:bCs/>
              </w:rPr>
              <w:t>:</w:t>
            </w:r>
          </w:p>
        </w:tc>
        <w:tc>
          <w:tcPr>
            <w:tcW w:w="7128" w:type="dxa"/>
          </w:tcPr>
          <w:p w14:paraId="0B8CBAE2" w14:textId="77777777" w:rsidR="00C1568A" w:rsidRPr="00532EA9" w:rsidRDefault="00F019DB" w:rsidP="007E370D">
            <w:pPr>
              <w:widowControl w:val="0"/>
              <w:tabs>
                <w:tab w:val="left" w:pos="0"/>
              </w:tabs>
              <w:rPr>
                <w:rFonts w:asciiTheme="minorHAnsi" w:hAnsiTheme="minorHAnsi" w:cs="Times New Roman"/>
                <w:bCs/>
                <w:color w:val="auto"/>
              </w:rPr>
            </w:pPr>
            <w:r w:rsidRPr="00532EA9">
              <w:rPr>
                <w:rFonts w:asciiTheme="minorHAnsi" w:hAnsiTheme="minorHAnsi" w:cs="Times New Roman"/>
                <w:bCs/>
                <w:color w:val="auto"/>
              </w:rPr>
              <w:t>Month DD, YYYY</w:t>
            </w:r>
            <w:r w:rsidR="00F92B3A" w:rsidRPr="00532EA9">
              <w:rPr>
                <w:rFonts w:asciiTheme="minorHAnsi" w:hAnsiTheme="minorHAnsi" w:cs="Times New Roman"/>
                <w:bCs/>
                <w:color w:val="auto"/>
              </w:rPr>
              <w:t>, to Month DD, YYYY</w:t>
            </w:r>
          </w:p>
        </w:tc>
      </w:tr>
      <w:tr w:rsidR="00C1568A" w:rsidRPr="00DC0840" w14:paraId="62715C12" w14:textId="77777777" w:rsidTr="00C1568A">
        <w:tc>
          <w:tcPr>
            <w:tcW w:w="3888" w:type="dxa"/>
          </w:tcPr>
          <w:p w14:paraId="214F9758" w14:textId="77777777" w:rsidR="00C1568A" w:rsidRPr="00DC0840" w:rsidRDefault="00C1568A" w:rsidP="007E370D">
            <w:pPr>
              <w:widowControl w:val="0"/>
              <w:tabs>
                <w:tab w:val="left" w:pos="0"/>
              </w:tabs>
              <w:rPr>
                <w:rFonts w:asciiTheme="minorHAnsi" w:hAnsiTheme="minorHAnsi" w:cs="Times New Roman"/>
                <w:b/>
                <w:bCs/>
              </w:rPr>
            </w:pPr>
            <w:r w:rsidRPr="00DC0840">
              <w:rPr>
                <w:rFonts w:asciiTheme="minorHAnsi" w:hAnsiTheme="minorHAnsi" w:cs="Times New Roman"/>
                <w:b/>
                <w:bCs/>
              </w:rPr>
              <w:t xml:space="preserve">Compliance Monitoring Method: </w:t>
            </w:r>
          </w:p>
        </w:tc>
        <w:tc>
          <w:tcPr>
            <w:tcW w:w="7128" w:type="dxa"/>
          </w:tcPr>
          <w:p w14:paraId="056DDAD9" w14:textId="77777777" w:rsidR="00C1568A" w:rsidRPr="00532EA9" w:rsidRDefault="008B4D59" w:rsidP="007E370D">
            <w:pPr>
              <w:widowControl w:val="0"/>
              <w:tabs>
                <w:tab w:val="left" w:pos="0"/>
              </w:tabs>
              <w:rPr>
                <w:rFonts w:asciiTheme="minorHAnsi" w:hAnsiTheme="minorHAnsi" w:cs="Times New Roman"/>
                <w:bCs/>
                <w:color w:val="auto"/>
              </w:rPr>
            </w:pPr>
            <w:r w:rsidRPr="00532EA9">
              <w:rPr>
                <w:rFonts w:asciiTheme="minorHAnsi" w:hAnsiTheme="minorHAnsi" w:cs="Times New Roman"/>
                <w:bCs/>
                <w:color w:val="auto"/>
              </w:rPr>
              <w:t xml:space="preserve">[On-site </w:t>
            </w:r>
            <w:r w:rsidR="00F019DB" w:rsidRPr="00532EA9">
              <w:rPr>
                <w:rFonts w:asciiTheme="minorHAnsi" w:hAnsiTheme="minorHAnsi" w:cs="Times New Roman"/>
                <w:bCs/>
                <w:color w:val="auto"/>
              </w:rPr>
              <w:t>Audit</w:t>
            </w:r>
            <w:r w:rsidRPr="00532EA9">
              <w:rPr>
                <w:rFonts w:asciiTheme="minorHAnsi" w:hAnsiTheme="minorHAnsi" w:cs="Times New Roman"/>
                <w:bCs/>
                <w:color w:val="auto"/>
              </w:rPr>
              <w:t xml:space="preserve"> | Off-site Audit | Spot Check]</w:t>
            </w:r>
          </w:p>
        </w:tc>
      </w:tr>
      <w:tr w:rsidR="00C1568A" w:rsidRPr="00DC0840" w14:paraId="3DEB809E" w14:textId="77777777" w:rsidTr="00C1568A">
        <w:tc>
          <w:tcPr>
            <w:tcW w:w="3888" w:type="dxa"/>
          </w:tcPr>
          <w:p w14:paraId="31E602F2" w14:textId="77777777" w:rsidR="00C1568A" w:rsidRPr="00DC0840" w:rsidRDefault="00C1568A" w:rsidP="007E370D">
            <w:pPr>
              <w:widowControl w:val="0"/>
              <w:tabs>
                <w:tab w:val="left" w:pos="0"/>
              </w:tabs>
              <w:rPr>
                <w:rFonts w:asciiTheme="minorHAnsi" w:hAnsiTheme="minorHAnsi"/>
                <w:b/>
                <w:bCs/>
              </w:rPr>
            </w:pPr>
            <w:r w:rsidRPr="00DC0840">
              <w:rPr>
                <w:rFonts w:asciiTheme="minorHAnsi" w:hAnsiTheme="minorHAnsi" w:cs="Tahoma"/>
                <w:b/>
                <w:bCs/>
              </w:rPr>
              <w:t>Names of Auditors:</w:t>
            </w:r>
            <w:r w:rsidRPr="00DC0840">
              <w:rPr>
                <w:rFonts w:asciiTheme="minorHAnsi" w:hAnsiTheme="minorHAnsi" w:cs="Tahoma"/>
                <w:b/>
                <w:bCs/>
              </w:rPr>
              <w:tab/>
            </w:r>
          </w:p>
        </w:tc>
        <w:tc>
          <w:tcPr>
            <w:tcW w:w="7128" w:type="dxa"/>
          </w:tcPr>
          <w:p w14:paraId="600BC0AC" w14:textId="77777777" w:rsidR="00C1568A" w:rsidRPr="00532EA9" w:rsidRDefault="00F019DB" w:rsidP="007E370D">
            <w:pPr>
              <w:widowControl w:val="0"/>
              <w:tabs>
                <w:tab w:val="left" w:pos="0"/>
              </w:tabs>
              <w:rPr>
                <w:rFonts w:asciiTheme="minorHAnsi" w:hAnsiTheme="minorHAnsi" w:cs="Tahoma"/>
                <w:bCs/>
                <w:color w:val="auto"/>
              </w:rPr>
            </w:pPr>
            <w:r w:rsidRPr="00532EA9">
              <w:rPr>
                <w:rFonts w:asciiTheme="minorHAnsi" w:hAnsiTheme="minorHAnsi" w:cs="Tahoma"/>
                <w:bCs/>
                <w:color w:val="auto"/>
              </w:rPr>
              <w:t>Supplied by CEA</w:t>
            </w:r>
          </w:p>
        </w:tc>
      </w:tr>
    </w:tbl>
    <w:p w14:paraId="0EB20A17" w14:textId="77777777" w:rsidR="0086378C" w:rsidRPr="00DC0840" w:rsidRDefault="0086378C" w:rsidP="00EC4830">
      <w:pPr>
        <w:autoSpaceDE/>
        <w:autoSpaceDN/>
        <w:adjustRightInd/>
        <w:rPr>
          <w:rFonts w:ascii="Times New Roman" w:hAnsi="Times New Roman" w:cs="Times New Roman"/>
          <w:b/>
          <w:bCs/>
          <w:color w:val="003366"/>
          <w:sz w:val="32"/>
          <w:szCs w:val="32"/>
        </w:rPr>
      </w:pPr>
    </w:p>
    <w:p w14:paraId="5F39BBEB" w14:textId="3C4AA843" w:rsidR="000B0E7C" w:rsidRPr="00DC0840" w:rsidRDefault="000B0E7C" w:rsidP="0093048F">
      <w:pPr>
        <w:pStyle w:val="Heading1"/>
        <w:rPr>
          <w:rFonts w:asciiTheme="minorHAnsi" w:hAnsiTheme="minorHAnsi"/>
          <w:color w:val="auto"/>
          <w:sz w:val="24"/>
          <w:szCs w:val="24"/>
          <w14:shadow w14:blurRad="0" w14:dist="0" w14:dir="0" w14:sx="0" w14:sy="0" w14:kx="0" w14:ky="0" w14:algn="none">
            <w14:srgbClr w14:val="000000"/>
          </w14:shadow>
        </w:rPr>
      </w:pPr>
      <w:bookmarkStart w:id="0" w:name="_Toc330463552"/>
      <w:r w:rsidRPr="00DC0840">
        <w:rPr>
          <w:rFonts w:asciiTheme="minorHAnsi" w:hAnsiTheme="minorHAnsi"/>
          <w:b/>
          <w:color w:val="auto"/>
          <w:sz w:val="24"/>
          <w:szCs w:val="24"/>
          <w:u w:val="single"/>
          <w14:shadow w14:blurRad="0" w14:dist="0" w14:dir="0" w14:sx="0" w14:sy="0" w14:kx="0" w14:ky="0" w14:algn="none">
            <w14:srgbClr w14:val="000000"/>
          </w14:shadow>
        </w:rPr>
        <w:t>Applicability of Requirements</w:t>
      </w:r>
      <w:r w:rsidR="00866825" w:rsidRPr="00DC0840">
        <w:rPr>
          <w:rFonts w:asciiTheme="minorHAnsi" w:hAnsiTheme="minorHAnsi"/>
          <w:color w:val="auto"/>
          <w:sz w:val="24"/>
          <w:szCs w:val="24"/>
          <w14:shadow w14:blurRad="0" w14:dist="0" w14:dir="0" w14:sx="0" w14:sy="0" w14:kx="0" w14:ky="0" w14:algn="none">
            <w14:srgbClr w14:val="000000"/>
          </w14:shadow>
        </w:rPr>
        <w:t xml:space="preserve"> </w:t>
      </w:r>
    </w:p>
    <w:tbl>
      <w:tblPr>
        <w:tblStyle w:val="TableGrid"/>
        <w:tblW w:w="0" w:type="auto"/>
        <w:shd w:val="clear" w:color="auto" w:fill="DCDCFF"/>
        <w:tblLook w:val="04A0" w:firstRow="1" w:lastRow="0" w:firstColumn="1" w:lastColumn="0" w:noHBand="0" w:noVBand="1"/>
      </w:tblPr>
      <w:tblGrid>
        <w:gridCol w:w="691"/>
        <w:gridCol w:w="605"/>
        <w:gridCol w:w="605"/>
        <w:gridCol w:w="605"/>
        <w:gridCol w:w="605"/>
        <w:gridCol w:w="605"/>
        <w:gridCol w:w="605"/>
        <w:gridCol w:w="605"/>
        <w:gridCol w:w="605"/>
        <w:gridCol w:w="605"/>
        <w:gridCol w:w="605"/>
        <w:gridCol w:w="605"/>
        <w:gridCol w:w="605"/>
      </w:tblGrid>
      <w:tr w:rsidR="00DC33C6" w:rsidRPr="00DC0840" w14:paraId="2331BECA" w14:textId="77777777" w:rsidTr="0067371E">
        <w:tc>
          <w:tcPr>
            <w:tcW w:w="691" w:type="dxa"/>
            <w:shd w:val="clear" w:color="auto" w:fill="DCDCFF"/>
          </w:tcPr>
          <w:p w14:paraId="44EAFC9D" w14:textId="77777777" w:rsidR="00DC33C6" w:rsidRPr="00DC0840" w:rsidRDefault="00DC33C6" w:rsidP="00171071">
            <w:pPr>
              <w:jc w:val="center"/>
              <w:rPr>
                <w:rFonts w:asciiTheme="minorHAnsi" w:hAnsiTheme="minorHAnsi"/>
                <w:b/>
                <w:sz w:val="20"/>
                <w:szCs w:val="20"/>
              </w:rPr>
            </w:pPr>
          </w:p>
        </w:tc>
        <w:tc>
          <w:tcPr>
            <w:tcW w:w="605" w:type="dxa"/>
            <w:shd w:val="clear" w:color="auto" w:fill="DCDCFF"/>
          </w:tcPr>
          <w:p w14:paraId="05E9EF80" w14:textId="77777777" w:rsidR="00DC33C6" w:rsidRPr="00DC0840" w:rsidRDefault="00DC33C6" w:rsidP="00171071">
            <w:pPr>
              <w:jc w:val="center"/>
              <w:rPr>
                <w:rFonts w:asciiTheme="minorHAnsi" w:hAnsiTheme="minorHAnsi"/>
                <w:b/>
                <w:sz w:val="20"/>
                <w:szCs w:val="20"/>
              </w:rPr>
            </w:pPr>
            <w:r w:rsidRPr="00DC0840">
              <w:rPr>
                <w:rFonts w:asciiTheme="minorHAnsi" w:hAnsiTheme="minorHAnsi"/>
                <w:b/>
                <w:sz w:val="20"/>
                <w:szCs w:val="20"/>
              </w:rPr>
              <w:t>BA</w:t>
            </w:r>
          </w:p>
        </w:tc>
        <w:tc>
          <w:tcPr>
            <w:tcW w:w="605" w:type="dxa"/>
            <w:shd w:val="clear" w:color="auto" w:fill="DCDCFF"/>
          </w:tcPr>
          <w:p w14:paraId="7A95BA84" w14:textId="77777777" w:rsidR="00DC33C6" w:rsidRPr="00DC0840" w:rsidRDefault="00DC33C6" w:rsidP="00171071">
            <w:pPr>
              <w:jc w:val="center"/>
              <w:rPr>
                <w:rFonts w:asciiTheme="minorHAnsi" w:hAnsiTheme="minorHAnsi"/>
                <w:b/>
                <w:sz w:val="20"/>
                <w:szCs w:val="20"/>
              </w:rPr>
            </w:pPr>
            <w:r w:rsidRPr="00DC0840">
              <w:rPr>
                <w:rFonts w:asciiTheme="minorHAnsi" w:hAnsiTheme="minorHAnsi"/>
                <w:b/>
                <w:sz w:val="20"/>
                <w:szCs w:val="20"/>
              </w:rPr>
              <w:t>DP</w:t>
            </w:r>
          </w:p>
        </w:tc>
        <w:tc>
          <w:tcPr>
            <w:tcW w:w="605" w:type="dxa"/>
            <w:shd w:val="clear" w:color="auto" w:fill="DCDCFF"/>
          </w:tcPr>
          <w:p w14:paraId="5D2162EC" w14:textId="77777777" w:rsidR="00DC33C6" w:rsidRPr="00DC0840" w:rsidRDefault="00DC33C6" w:rsidP="00171071">
            <w:pPr>
              <w:jc w:val="center"/>
              <w:rPr>
                <w:rFonts w:asciiTheme="minorHAnsi" w:hAnsiTheme="minorHAnsi"/>
                <w:b/>
                <w:sz w:val="20"/>
                <w:szCs w:val="20"/>
              </w:rPr>
            </w:pPr>
            <w:r w:rsidRPr="00DC0840">
              <w:rPr>
                <w:rFonts w:asciiTheme="minorHAnsi" w:hAnsiTheme="minorHAnsi"/>
                <w:b/>
                <w:sz w:val="20"/>
                <w:szCs w:val="20"/>
              </w:rPr>
              <w:t>GO</w:t>
            </w:r>
          </w:p>
        </w:tc>
        <w:tc>
          <w:tcPr>
            <w:tcW w:w="605" w:type="dxa"/>
            <w:shd w:val="clear" w:color="auto" w:fill="DCDCFF"/>
          </w:tcPr>
          <w:p w14:paraId="64DCD312" w14:textId="77777777" w:rsidR="00DC33C6" w:rsidRPr="00DC0840" w:rsidRDefault="00DC33C6" w:rsidP="00171071">
            <w:pPr>
              <w:jc w:val="center"/>
              <w:rPr>
                <w:rFonts w:asciiTheme="minorHAnsi" w:hAnsiTheme="minorHAnsi"/>
                <w:b/>
                <w:sz w:val="20"/>
                <w:szCs w:val="20"/>
              </w:rPr>
            </w:pPr>
            <w:r w:rsidRPr="00DC0840">
              <w:rPr>
                <w:rFonts w:asciiTheme="minorHAnsi" w:hAnsiTheme="minorHAnsi"/>
                <w:b/>
                <w:sz w:val="20"/>
                <w:szCs w:val="20"/>
              </w:rPr>
              <w:t>GOP</w:t>
            </w:r>
          </w:p>
        </w:tc>
        <w:tc>
          <w:tcPr>
            <w:tcW w:w="605" w:type="dxa"/>
            <w:shd w:val="clear" w:color="auto" w:fill="DCDCFF"/>
          </w:tcPr>
          <w:p w14:paraId="34576F87" w14:textId="77777777" w:rsidR="00DC33C6" w:rsidRPr="00DC0840" w:rsidRDefault="00DC33C6" w:rsidP="00171071">
            <w:pPr>
              <w:jc w:val="center"/>
              <w:rPr>
                <w:rFonts w:asciiTheme="minorHAnsi" w:hAnsiTheme="minorHAnsi"/>
                <w:b/>
                <w:sz w:val="20"/>
                <w:szCs w:val="20"/>
              </w:rPr>
            </w:pPr>
            <w:r w:rsidRPr="00DC0840">
              <w:rPr>
                <w:rFonts w:asciiTheme="minorHAnsi" w:hAnsiTheme="minorHAnsi"/>
                <w:b/>
                <w:sz w:val="20"/>
                <w:szCs w:val="20"/>
              </w:rPr>
              <w:t>PA</w:t>
            </w:r>
          </w:p>
        </w:tc>
        <w:tc>
          <w:tcPr>
            <w:tcW w:w="605" w:type="dxa"/>
            <w:shd w:val="clear" w:color="auto" w:fill="DCDCFF"/>
          </w:tcPr>
          <w:p w14:paraId="54992839" w14:textId="77777777" w:rsidR="00DC33C6" w:rsidRPr="00DC0840" w:rsidRDefault="00DC33C6" w:rsidP="00171071">
            <w:pPr>
              <w:jc w:val="center"/>
              <w:rPr>
                <w:rFonts w:asciiTheme="minorHAnsi" w:hAnsiTheme="minorHAnsi"/>
                <w:b/>
                <w:sz w:val="20"/>
                <w:szCs w:val="20"/>
              </w:rPr>
            </w:pPr>
            <w:r w:rsidRPr="00DC0840">
              <w:rPr>
                <w:rFonts w:asciiTheme="minorHAnsi" w:hAnsiTheme="minorHAnsi"/>
                <w:b/>
                <w:sz w:val="20"/>
                <w:szCs w:val="20"/>
              </w:rPr>
              <w:t>RC</w:t>
            </w:r>
          </w:p>
        </w:tc>
        <w:tc>
          <w:tcPr>
            <w:tcW w:w="605" w:type="dxa"/>
            <w:shd w:val="clear" w:color="auto" w:fill="DCDCFF"/>
          </w:tcPr>
          <w:p w14:paraId="12A8F2B1" w14:textId="77777777" w:rsidR="00DC33C6" w:rsidRPr="00DC0840" w:rsidRDefault="00DC33C6" w:rsidP="00171071">
            <w:pPr>
              <w:jc w:val="center"/>
              <w:rPr>
                <w:rFonts w:asciiTheme="minorHAnsi" w:hAnsiTheme="minorHAnsi"/>
                <w:b/>
                <w:sz w:val="20"/>
                <w:szCs w:val="20"/>
              </w:rPr>
            </w:pPr>
            <w:r w:rsidRPr="00DC0840">
              <w:rPr>
                <w:rFonts w:asciiTheme="minorHAnsi" w:hAnsiTheme="minorHAnsi"/>
                <w:b/>
                <w:sz w:val="20"/>
                <w:szCs w:val="20"/>
              </w:rPr>
              <w:t>RP</w:t>
            </w:r>
          </w:p>
        </w:tc>
        <w:tc>
          <w:tcPr>
            <w:tcW w:w="605" w:type="dxa"/>
            <w:shd w:val="clear" w:color="auto" w:fill="DCDCFF"/>
          </w:tcPr>
          <w:p w14:paraId="76733DEC" w14:textId="77777777" w:rsidR="00DC33C6" w:rsidRPr="00DC0840" w:rsidRDefault="00DC33C6" w:rsidP="00171071">
            <w:pPr>
              <w:jc w:val="center"/>
              <w:rPr>
                <w:rFonts w:asciiTheme="minorHAnsi" w:hAnsiTheme="minorHAnsi"/>
                <w:b/>
                <w:sz w:val="20"/>
                <w:szCs w:val="20"/>
              </w:rPr>
            </w:pPr>
            <w:r w:rsidRPr="00DC0840">
              <w:rPr>
                <w:rFonts w:asciiTheme="minorHAnsi" w:hAnsiTheme="minorHAnsi"/>
                <w:b/>
                <w:sz w:val="20"/>
                <w:szCs w:val="20"/>
              </w:rPr>
              <w:t>RSG</w:t>
            </w:r>
          </w:p>
        </w:tc>
        <w:tc>
          <w:tcPr>
            <w:tcW w:w="605" w:type="dxa"/>
            <w:shd w:val="clear" w:color="auto" w:fill="DCDCFF"/>
          </w:tcPr>
          <w:p w14:paraId="3E1B8DD5" w14:textId="77777777" w:rsidR="00DC33C6" w:rsidRPr="00DC0840" w:rsidRDefault="00DC33C6" w:rsidP="00171071">
            <w:pPr>
              <w:jc w:val="center"/>
              <w:rPr>
                <w:rFonts w:asciiTheme="minorHAnsi" w:hAnsiTheme="minorHAnsi"/>
                <w:b/>
                <w:sz w:val="20"/>
                <w:szCs w:val="20"/>
              </w:rPr>
            </w:pPr>
            <w:r w:rsidRPr="00DC0840">
              <w:rPr>
                <w:rFonts w:asciiTheme="minorHAnsi" w:hAnsiTheme="minorHAnsi"/>
                <w:b/>
                <w:sz w:val="20"/>
                <w:szCs w:val="20"/>
              </w:rPr>
              <w:t>TO</w:t>
            </w:r>
          </w:p>
        </w:tc>
        <w:tc>
          <w:tcPr>
            <w:tcW w:w="605" w:type="dxa"/>
            <w:shd w:val="clear" w:color="auto" w:fill="DCDCFF"/>
          </w:tcPr>
          <w:p w14:paraId="421CEB09" w14:textId="77777777" w:rsidR="00DC33C6" w:rsidRPr="00DC0840" w:rsidRDefault="00DC33C6" w:rsidP="00171071">
            <w:pPr>
              <w:jc w:val="center"/>
              <w:rPr>
                <w:rFonts w:asciiTheme="minorHAnsi" w:hAnsiTheme="minorHAnsi"/>
                <w:b/>
                <w:sz w:val="20"/>
                <w:szCs w:val="20"/>
              </w:rPr>
            </w:pPr>
            <w:r w:rsidRPr="00DC0840">
              <w:rPr>
                <w:rFonts w:asciiTheme="minorHAnsi" w:hAnsiTheme="minorHAnsi"/>
                <w:b/>
                <w:sz w:val="20"/>
                <w:szCs w:val="20"/>
              </w:rPr>
              <w:t>TOP</w:t>
            </w:r>
          </w:p>
        </w:tc>
        <w:tc>
          <w:tcPr>
            <w:tcW w:w="605" w:type="dxa"/>
            <w:shd w:val="clear" w:color="auto" w:fill="DCDCFF"/>
          </w:tcPr>
          <w:p w14:paraId="6A719D1F" w14:textId="77777777" w:rsidR="00DC33C6" w:rsidRPr="00DC0840" w:rsidRDefault="00DC33C6" w:rsidP="00171071">
            <w:pPr>
              <w:jc w:val="center"/>
              <w:rPr>
                <w:rFonts w:asciiTheme="minorHAnsi" w:hAnsiTheme="minorHAnsi"/>
                <w:b/>
                <w:sz w:val="20"/>
                <w:szCs w:val="20"/>
              </w:rPr>
            </w:pPr>
            <w:r w:rsidRPr="00DC0840">
              <w:rPr>
                <w:rFonts w:asciiTheme="minorHAnsi" w:hAnsiTheme="minorHAnsi"/>
                <w:b/>
                <w:sz w:val="20"/>
                <w:szCs w:val="20"/>
              </w:rPr>
              <w:t>TP</w:t>
            </w:r>
          </w:p>
        </w:tc>
        <w:tc>
          <w:tcPr>
            <w:tcW w:w="605" w:type="dxa"/>
            <w:shd w:val="clear" w:color="auto" w:fill="DCDCFF"/>
          </w:tcPr>
          <w:p w14:paraId="23A59AD6" w14:textId="77777777" w:rsidR="00DC33C6" w:rsidRPr="00DC0840" w:rsidRDefault="00DC33C6" w:rsidP="00171071">
            <w:pPr>
              <w:jc w:val="center"/>
              <w:rPr>
                <w:rFonts w:asciiTheme="minorHAnsi" w:hAnsiTheme="minorHAnsi"/>
                <w:b/>
                <w:sz w:val="20"/>
                <w:szCs w:val="20"/>
              </w:rPr>
            </w:pPr>
            <w:r w:rsidRPr="00DC0840">
              <w:rPr>
                <w:rFonts w:asciiTheme="minorHAnsi" w:hAnsiTheme="minorHAnsi"/>
                <w:b/>
                <w:sz w:val="20"/>
                <w:szCs w:val="20"/>
              </w:rPr>
              <w:t>TSP</w:t>
            </w:r>
          </w:p>
        </w:tc>
      </w:tr>
      <w:tr w:rsidR="00DC33C6" w:rsidRPr="00DC0840" w14:paraId="432E350B" w14:textId="77777777" w:rsidTr="0067371E">
        <w:tc>
          <w:tcPr>
            <w:tcW w:w="691" w:type="dxa"/>
            <w:shd w:val="clear" w:color="auto" w:fill="DCDCFF"/>
          </w:tcPr>
          <w:p w14:paraId="467103F4" w14:textId="77777777" w:rsidR="00DC33C6" w:rsidRPr="00DC0840" w:rsidRDefault="00DC33C6" w:rsidP="0067371E">
            <w:pPr>
              <w:ind w:left="-90"/>
              <w:jc w:val="both"/>
              <w:rPr>
                <w:rFonts w:asciiTheme="minorHAnsi" w:hAnsiTheme="minorHAnsi"/>
                <w:b/>
                <w:sz w:val="20"/>
                <w:szCs w:val="20"/>
              </w:rPr>
            </w:pPr>
            <w:r w:rsidRPr="00DC0840">
              <w:rPr>
                <w:rFonts w:asciiTheme="minorHAnsi" w:hAnsiTheme="minorHAnsi"/>
                <w:b/>
                <w:sz w:val="20"/>
                <w:szCs w:val="20"/>
              </w:rPr>
              <w:t>R1</w:t>
            </w:r>
          </w:p>
        </w:tc>
        <w:tc>
          <w:tcPr>
            <w:tcW w:w="605" w:type="dxa"/>
            <w:shd w:val="clear" w:color="auto" w:fill="DCDCFF"/>
          </w:tcPr>
          <w:p w14:paraId="78B186CC" w14:textId="58F5C8AC" w:rsidR="00DC33C6" w:rsidRPr="00DC0840" w:rsidRDefault="00DC33C6" w:rsidP="00171071">
            <w:pPr>
              <w:jc w:val="center"/>
              <w:rPr>
                <w:rFonts w:asciiTheme="minorHAnsi" w:hAnsiTheme="minorHAnsi"/>
                <w:sz w:val="20"/>
                <w:szCs w:val="20"/>
              </w:rPr>
            </w:pPr>
          </w:p>
        </w:tc>
        <w:tc>
          <w:tcPr>
            <w:tcW w:w="605" w:type="dxa"/>
            <w:shd w:val="clear" w:color="auto" w:fill="DCDCFF"/>
          </w:tcPr>
          <w:p w14:paraId="4D8D342C" w14:textId="77777777" w:rsidR="00DC33C6" w:rsidRPr="00DC0840" w:rsidRDefault="00DC33C6" w:rsidP="00171071">
            <w:pPr>
              <w:jc w:val="center"/>
              <w:rPr>
                <w:rFonts w:asciiTheme="minorHAnsi" w:hAnsiTheme="minorHAnsi"/>
                <w:sz w:val="20"/>
                <w:szCs w:val="20"/>
              </w:rPr>
            </w:pPr>
          </w:p>
        </w:tc>
        <w:tc>
          <w:tcPr>
            <w:tcW w:w="605" w:type="dxa"/>
            <w:shd w:val="clear" w:color="auto" w:fill="DCDCFF"/>
          </w:tcPr>
          <w:p w14:paraId="3D1763C3" w14:textId="321B3610" w:rsidR="00DC33C6" w:rsidRPr="00DC0840" w:rsidRDefault="00DC33C6" w:rsidP="00171071">
            <w:pPr>
              <w:jc w:val="center"/>
              <w:rPr>
                <w:rFonts w:asciiTheme="minorHAnsi" w:hAnsiTheme="minorHAnsi"/>
                <w:sz w:val="20"/>
                <w:szCs w:val="20"/>
              </w:rPr>
            </w:pPr>
          </w:p>
        </w:tc>
        <w:tc>
          <w:tcPr>
            <w:tcW w:w="605" w:type="dxa"/>
            <w:shd w:val="clear" w:color="auto" w:fill="DCDCFF"/>
          </w:tcPr>
          <w:p w14:paraId="455AF945" w14:textId="77777777" w:rsidR="00DC33C6" w:rsidRPr="00DC0840" w:rsidRDefault="00DC33C6" w:rsidP="00171071">
            <w:pPr>
              <w:jc w:val="center"/>
              <w:rPr>
                <w:rFonts w:asciiTheme="minorHAnsi" w:hAnsiTheme="minorHAnsi"/>
                <w:sz w:val="20"/>
                <w:szCs w:val="20"/>
              </w:rPr>
            </w:pPr>
          </w:p>
        </w:tc>
        <w:tc>
          <w:tcPr>
            <w:tcW w:w="605" w:type="dxa"/>
            <w:shd w:val="clear" w:color="auto" w:fill="DCDCFF"/>
          </w:tcPr>
          <w:p w14:paraId="20A5BF98" w14:textId="77777777" w:rsidR="00DC33C6" w:rsidRPr="00DC0840" w:rsidRDefault="00DC33C6" w:rsidP="00171071">
            <w:pPr>
              <w:jc w:val="center"/>
              <w:rPr>
                <w:rFonts w:asciiTheme="minorHAnsi" w:hAnsiTheme="minorHAnsi"/>
                <w:sz w:val="20"/>
                <w:szCs w:val="20"/>
              </w:rPr>
            </w:pPr>
          </w:p>
        </w:tc>
        <w:tc>
          <w:tcPr>
            <w:tcW w:w="605" w:type="dxa"/>
            <w:shd w:val="clear" w:color="auto" w:fill="DCDCFF"/>
          </w:tcPr>
          <w:p w14:paraId="40887695" w14:textId="77777777" w:rsidR="00DC33C6" w:rsidRPr="00DC0840" w:rsidRDefault="00DC33C6" w:rsidP="00171071">
            <w:pPr>
              <w:jc w:val="center"/>
              <w:rPr>
                <w:rFonts w:asciiTheme="minorHAnsi" w:hAnsiTheme="minorHAnsi"/>
                <w:sz w:val="20"/>
                <w:szCs w:val="20"/>
              </w:rPr>
            </w:pPr>
          </w:p>
        </w:tc>
        <w:tc>
          <w:tcPr>
            <w:tcW w:w="605" w:type="dxa"/>
            <w:shd w:val="clear" w:color="auto" w:fill="DCDCFF"/>
          </w:tcPr>
          <w:p w14:paraId="4E39F869" w14:textId="77777777" w:rsidR="00DC33C6" w:rsidRPr="00DC0840" w:rsidRDefault="00DC33C6" w:rsidP="00171071">
            <w:pPr>
              <w:jc w:val="center"/>
              <w:rPr>
                <w:rFonts w:asciiTheme="minorHAnsi" w:hAnsiTheme="minorHAnsi"/>
                <w:sz w:val="20"/>
                <w:szCs w:val="20"/>
              </w:rPr>
            </w:pPr>
          </w:p>
        </w:tc>
        <w:tc>
          <w:tcPr>
            <w:tcW w:w="605" w:type="dxa"/>
            <w:shd w:val="clear" w:color="auto" w:fill="DCDCFF"/>
          </w:tcPr>
          <w:p w14:paraId="20FBBC86" w14:textId="77777777" w:rsidR="00DC33C6" w:rsidRPr="00DC0840" w:rsidRDefault="00DC33C6" w:rsidP="00171071">
            <w:pPr>
              <w:jc w:val="center"/>
              <w:rPr>
                <w:rFonts w:asciiTheme="minorHAnsi" w:hAnsiTheme="minorHAnsi"/>
                <w:sz w:val="20"/>
                <w:szCs w:val="20"/>
              </w:rPr>
            </w:pPr>
          </w:p>
        </w:tc>
        <w:tc>
          <w:tcPr>
            <w:tcW w:w="605" w:type="dxa"/>
            <w:shd w:val="clear" w:color="auto" w:fill="DCDCFF"/>
          </w:tcPr>
          <w:p w14:paraId="747C1520" w14:textId="77777777" w:rsidR="00DC33C6" w:rsidRPr="00DC0840" w:rsidRDefault="00DC33C6" w:rsidP="00171071">
            <w:pPr>
              <w:jc w:val="center"/>
              <w:rPr>
                <w:rFonts w:asciiTheme="minorHAnsi" w:hAnsiTheme="minorHAnsi"/>
                <w:sz w:val="20"/>
                <w:szCs w:val="20"/>
              </w:rPr>
            </w:pPr>
          </w:p>
        </w:tc>
        <w:tc>
          <w:tcPr>
            <w:tcW w:w="605" w:type="dxa"/>
            <w:shd w:val="clear" w:color="auto" w:fill="DCDCFF"/>
          </w:tcPr>
          <w:p w14:paraId="57437285" w14:textId="61B3E667" w:rsidR="00DC33C6" w:rsidRPr="00DC0840" w:rsidRDefault="00DC33C6" w:rsidP="00171071">
            <w:pPr>
              <w:jc w:val="center"/>
              <w:rPr>
                <w:rFonts w:asciiTheme="minorHAnsi" w:hAnsiTheme="minorHAnsi"/>
                <w:sz w:val="20"/>
                <w:szCs w:val="20"/>
              </w:rPr>
            </w:pPr>
            <w:r w:rsidRPr="00DC0840">
              <w:rPr>
                <w:rFonts w:asciiTheme="minorHAnsi" w:hAnsiTheme="minorHAnsi"/>
                <w:sz w:val="20"/>
                <w:szCs w:val="20"/>
              </w:rPr>
              <w:t>X</w:t>
            </w:r>
          </w:p>
        </w:tc>
        <w:tc>
          <w:tcPr>
            <w:tcW w:w="605" w:type="dxa"/>
            <w:shd w:val="clear" w:color="auto" w:fill="DCDCFF"/>
          </w:tcPr>
          <w:p w14:paraId="518D48EF" w14:textId="77777777" w:rsidR="00DC33C6" w:rsidRPr="00DC0840" w:rsidRDefault="00DC33C6" w:rsidP="00171071">
            <w:pPr>
              <w:jc w:val="center"/>
              <w:rPr>
                <w:rFonts w:asciiTheme="minorHAnsi" w:hAnsiTheme="minorHAnsi"/>
                <w:sz w:val="20"/>
                <w:szCs w:val="20"/>
              </w:rPr>
            </w:pPr>
          </w:p>
        </w:tc>
        <w:tc>
          <w:tcPr>
            <w:tcW w:w="605" w:type="dxa"/>
            <w:shd w:val="clear" w:color="auto" w:fill="DCDCFF"/>
          </w:tcPr>
          <w:p w14:paraId="3433D2E4" w14:textId="77777777" w:rsidR="00DC33C6" w:rsidRPr="00DC0840" w:rsidRDefault="00DC33C6" w:rsidP="00171071">
            <w:pPr>
              <w:jc w:val="center"/>
              <w:rPr>
                <w:rFonts w:asciiTheme="minorHAnsi" w:hAnsiTheme="minorHAnsi"/>
                <w:sz w:val="20"/>
                <w:szCs w:val="20"/>
              </w:rPr>
            </w:pPr>
          </w:p>
        </w:tc>
      </w:tr>
      <w:tr w:rsidR="00DC33C6" w:rsidRPr="00DC0840" w14:paraId="53781A6C" w14:textId="77777777" w:rsidTr="0067371E">
        <w:tc>
          <w:tcPr>
            <w:tcW w:w="691" w:type="dxa"/>
            <w:shd w:val="clear" w:color="auto" w:fill="DCDCFF"/>
          </w:tcPr>
          <w:p w14:paraId="5EB5B405" w14:textId="77777777" w:rsidR="00DC33C6" w:rsidRPr="00DC0840" w:rsidRDefault="00DC33C6" w:rsidP="0067371E">
            <w:pPr>
              <w:ind w:left="-90"/>
              <w:jc w:val="both"/>
              <w:rPr>
                <w:rFonts w:asciiTheme="minorHAnsi" w:hAnsiTheme="minorHAnsi"/>
                <w:b/>
                <w:sz w:val="20"/>
                <w:szCs w:val="20"/>
              </w:rPr>
            </w:pPr>
            <w:r w:rsidRPr="00DC0840">
              <w:rPr>
                <w:rFonts w:asciiTheme="minorHAnsi" w:hAnsiTheme="minorHAnsi"/>
                <w:b/>
                <w:sz w:val="20"/>
                <w:szCs w:val="20"/>
              </w:rPr>
              <w:t>R2</w:t>
            </w:r>
          </w:p>
        </w:tc>
        <w:tc>
          <w:tcPr>
            <w:tcW w:w="605" w:type="dxa"/>
            <w:shd w:val="clear" w:color="auto" w:fill="DCDCFF"/>
          </w:tcPr>
          <w:p w14:paraId="7BC81987"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46883798"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72C99D41" w14:textId="68205C8D" w:rsidR="00DC33C6" w:rsidRPr="00DC0840" w:rsidRDefault="00DC33C6" w:rsidP="00D25D7C">
            <w:pPr>
              <w:jc w:val="center"/>
              <w:rPr>
                <w:rFonts w:asciiTheme="minorHAnsi" w:hAnsiTheme="minorHAnsi"/>
                <w:sz w:val="20"/>
                <w:szCs w:val="20"/>
              </w:rPr>
            </w:pPr>
          </w:p>
        </w:tc>
        <w:tc>
          <w:tcPr>
            <w:tcW w:w="605" w:type="dxa"/>
            <w:shd w:val="clear" w:color="auto" w:fill="DCDCFF"/>
          </w:tcPr>
          <w:p w14:paraId="3BA2BB0D"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2CB109C8"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5334FAB3"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328290A0"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55F31DAB"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6AC61743"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4C7765FE" w14:textId="04DA53D6" w:rsidR="00DC33C6" w:rsidRPr="00DC0840" w:rsidRDefault="00DC33C6" w:rsidP="00D25D7C">
            <w:pPr>
              <w:jc w:val="center"/>
              <w:rPr>
                <w:rFonts w:asciiTheme="minorHAnsi" w:hAnsiTheme="minorHAnsi"/>
                <w:sz w:val="20"/>
                <w:szCs w:val="20"/>
              </w:rPr>
            </w:pPr>
            <w:r w:rsidRPr="00DC0840">
              <w:rPr>
                <w:rFonts w:asciiTheme="minorHAnsi" w:hAnsiTheme="minorHAnsi"/>
                <w:sz w:val="20"/>
                <w:szCs w:val="20"/>
              </w:rPr>
              <w:t>X</w:t>
            </w:r>
          </w:p>
        </w:tc>
        <w:tc>
          <w:tcPr>
            <w:tcW w:w="605" w:type="dxa"/>
            <w:shd w:val="clear" w:color="auto" w:fill="DCDCFF"/>
          </w:tcPr>
          <w:p w14:paraId="1B909678"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14E9413A" w14:textId="77777777" w:rsidR="00DC33C6" w:rsidRPr="00DC0840" w:rsidRDefault="00DC33C6" w:rsidP="00D25D7C">
            <w:pPr>
              <w:jc w:val="center"/>
              <w:rPr>
                <w:rFonts w:asciiTheme="minorHAnsi" w:hAnsiTheme="minorHAnsi"/>
                <w:sz w:val="20"/>
                <w:szCs w:val="20"/>
              </w:rPr>
            </w:pPr>
          </w:p>
        </w:tc>
      </w:tr>
      <w:tr w:rsidR="00DC33C6" w:rsidRPr="00DC0840" w14:paraId="5304790C" w14:textId="77777777" w:rsidTr="0067371E">
        <w:tc>
          <w:tcPr>
            <w:tcW w:w="691" w:type="dxa"/>
            <w:shd w:val="clear" w:color="auto" w:fill="DCDCFF"/>
          </w:tcPr>
          <w:p w14:paraId="419A7E98" w14:textId="77777777" w:rsidR="00DC33C6" w:rsidRPr="00DC0840" w:rsidRDefault="00DC33C6" w:rsidP="0067371E">
            <w:pPr>
              <w:ind w:left="-90"/>
              <w:jc w:val="both"/>
              <w:rPr>
                <w:rFonts w:asciiTheme="minorHAnsi" w:hAnsiTheme="minorHAnsi"/>
                <w:b/>
                <w:sz w:val="20"/>
                <w:szCs w:val="20"/>
              </w:rPr>
            </w:pPr>
            <w:r w:rsidRPr="00DC0840">
              <w:rPr>
                <w:rFonts w:asciiTheme="minorHAnsi" w:hAnsiTheme="minorHAnsi"/>
                <w:b/>
                <w:sz w:val="20"/>
                <w:szCs w:val="20"/>
              </w:rPr>
              <w:t>R3</w:t>
            </w:r>
          </w:p>
        </w:tc>
        <w:tc>
          <w:tcPr>
            <w:tcW w:w="605" w:type="dxa"/>
            <w:shd w:val="clear" w:color="auto" w:fill="DCDCFF"/>
          </w:tcPr>
          <w:p w14:paraId="5EF7737F"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5616A6A7"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3E043480"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425EF88D"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43F7E25A"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580B3F4C"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428825EB"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7C238401"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798C202F" w14:textId="3C8B86E8" w:rsidR="00DC33C6" w:rsidRPr="00DC0840" w:rsidRDefault="00DC33C6" w:rsidP="00D25D7C">
            <w:pPr>
              <w:jc w:val="center"/>
              <w:rPr>
                <w:rFonts w:asciiTheme="minorHAnsi" w:hAnsiTheme="minorHAnsi"/>
                <w:sz w:val="20"/>
                <w:szCs w:val="20"/>
              </w:rPr>
            </w:pPr>
          </w:p>
        </w:tc>
        <w:tc>
          <w:tcPr>
            <w:tcW w:w="605" w:type="dxa"/>
            <w:shd w:val="clear" w:color="auto" w:fill="DCDCFF"/>
          </w:tcPr>
          <w:p w14:paraId="0FBB94CD" w14:textId="46CEF2D0" w:rsidR="00DC33C6" w:rsidRPr="00DC0840" w:rsidRDefault="00DC33C6" w:rsidP="00D25D7C">
            <w:pPr>
              <w:jc w:val="center"/>
              <w:rPr>
                <w:rFonts w:asciiTheme="minorHAnsi" w:hAnsiTheme="minorHAnsi"/>
                <w:sz w:val="20"/>
                <w:szCs w:val="20"/>
              </w:rPr>
            </w:pPr>
            <w:r w:rsidRPr="00DC0840">
              <w:rPr>
                <w:rFonts w:asciiTheme="minorHAnsi" w:hAnsiTheme="minorHAnsi"/>
                <w:sz w:val="20"/>
                <w:szCs w:val="20"/>
              </w:rPr>
              <w:t>X</w:t>
            </w:r>
          </w:p>
        </w:tc>
        <w:tc>
          <w:tcPr>
            <w:tcW w:w="605" w:type="dxa"/>
            <w:shd w:val="clear" w:color="auto" w:fill="DCDCFF"/>
          </w:tcPr>
          <w:p w14:paraId="2A483B57"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30193B4B" w14:textId="77777777" w:rsidR="00DC33C6" w:rsidRPr="00DC0840" w:rsidRDefault="00DC33C6" w:rsidP="00D25D7C">
            <w:pPr>
              <w:jc w:val="center"/>
              <w:rPr>
                <w:rFonts w:asciiTheme="minorHAnsi" w:hAnsiTheme="minorHAnsi"/>
                <w:sz w:val="20"/>
                <w:szCs w:val="20"/>
              </w:rPr>
            </w:pPr>
          </w:p>
        </w:tc>
      </w:tr>
      <w:tr w:rsidR="00DC33C6" w:rsidRPr="00DC0840" w14:paraId="0E0A0A93" w14:textId="77777777" w:rsidTr="0067371E">
        <w:tc>
          <w:tcPr>
            <w:tcW w:w="691" w:type="dxa"/>
            <w:shd w:val="clear" w:color="auto" w:fill="DCDCFF"/>
            <w:vAlign w:val="center"/>
          </w:tcPr>
          <w:p w14:paraId="1851FE46" w14:textId="0FEED1DD" w:rsidR="00DC33C6" w:rsidRPr="00DC0840" w:rsidRDefault="002212AC" w:rsidP="0067371E">
            <w:pPr>
              <w:ind w:left="-90"/>
              <w:jc w:val="both"/>
              <w:rPr>
                <w:rFonts w:asciiTheme="minorHAnsi" w:hAnsiTheme="minorHAnsi"/>
                <w:b/>
                <w:sz w:val="20"/>
                <w:szCs w:val="20"/>
              </w:rPr>
            </w:pPr>
            <w:hyperlink w:anchor="EA13_Summary" w:history="1">
              <w:r w:rsidR="00DC33C6" w:rsidRPr="00DC0840">
                <w:rPr>
                  <w:rFonts w:asciiTheme="minorHAnsi" w:hAnsiTheme="minorHAnsi"/>
                  <w:b/>
                  <w:sz w:val="20"/>
                  <w:szCs w:val="20"/>
                </w:rPr>
                <w:t>EA13.</w:t>
              </w:r>
            </w:hyperlink>
          </w:p>
        </w:tc>
        <w:tc>
          <w:tcPr>
            <w:tcW w:w="605" w:type="dxa"/>
            <w:shd w:val="clear" w:color="auto" w:fill="DCDCFF"/>
          </w:tcPr>
          <w:p w14:paraId="1C949554"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0B317F73"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04F320A5"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7E380073" w14:textId="30C487F8" w:rsidR="00DC33C6" w:rsidRPr="00DC0840" w:rsidRDefault="00DC33C6" w:rsidP="00D25D7C">
            <w:pPr>
              <w:jc w:val="center"/>
              <w:rPr>
                <w:rFonts w:asciiTheme="minorHAnsi" w:hAnsiTheme="minorHAnsi"/>
                <w:sz w:val="20"/>
                <w:szCs w:val="20"/>
              </w:rPr>
            </w:pPr>
          </w:p>
        </w:tc>
        <w:tc>
          <w:tcPr>
            <w:tcW w:w="605" w:type="dxa"/>
            <w:shd w:val="clear" w:color="auto" w:fill="DCDCFF"/>
          </w:tcPr>
          <w:p w14:paraId="7062C37B"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41060E87"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20682437"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56421D48"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416A420D"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2474BFF8" w14:textId="3B528746" w:rsidR="00DC33C6" w:rsidRPr="00DC0840" w:rsidRDefault="00DC33C6" w:rsidP="00D25D7C">
            <w:pPr>
              <w:jc w:val="center"/>
              <w:rPr>
                <w:rFonts w:asciiTheme="minorHAnsi" w:hAnsiTheme="minorHAnsi"/>
                <w:sz w:val="20"/>
                <w:szCs w:val="20"/>
              </w:rPr>
            </w:pPr>
            <w:r w:rsidRPr="00DC0840">
              <w:rPr>
                <w:rFonts w:asciiTheme="minorHAnsi" w:hAnsiTheme="minorHAnsi"/>
                <w:sz w:val="20"/>
                <w:szCs w:val="20"/>
              </w:rPr>
              <w:t>X</w:t>
            </w:r>
          </w:p>
        </w:tc>
        <w:tc>
          <w:tcPr>
            <w:tcW w:w="605" w:type="dxa"/>
            <w:shd w:val="clear" w:color="auto" w:fill="DCDCFF"/>
          </w:tcPr>
          <w:p w14:paraId="2DF55F5E"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39585D8F" w14:textId="77777777" w:rsidR="00DC33C6" w:rsidRPr="00DC0840" w:rsidRDefault="00DC33C6" w:rsidP="00D25D7C">
            <w:pPr>
              <w:jc w:val="center"/>
              <w:rPr>
                <w:rFonts w:asciiTheme="minorHAnsi" w:hAnsiTheme="minorHAnsi"/>
                <w:sz w:val="20"/>
                <w:szCs w:val="20"/>
              </w:rPr>
            </w:pPr>
          </w:p>
        </w:tc>
      </w:tr>
      <w:tr w:rsidR="00DC33C6" w:rsidRPr="00DC0840" w14:paraId="270B07DF" w14:textId="77777777" w:rsidTr="0067371E">
        <w:tc>
          <w:tcPr>
            <w:tcW w:w="691" w:type="dxa"/>
            <w:shd w:val="clear" w:color="auto" w:fill="DCDCFF"/>
            <w:vAlign w:val="center"/>
          </w:tcPr>
          <w:p w14:paraId="1C625B95" w14:textId="57F5B971" w:rsidR="00DC33C6" w:rsidRPr="00DC0840" w:rsidRDefault="002212AC" w:rsidP="0067371E">
            <w:pPr>
              <w:ind w:left="-90"/>
              <w:jc w:val="both"/>
              <w:rPr>
                <w:rFonts w:asciiTheme="minorHAnsi" w:hAnsiTheme="minorHAnsi"/>
                <w:b/>
                <w:sz w:val="20"/>
                <w:szCs w:val="20"/>
              </w:rPr>
            </w:pPr>
            <w:hyperlink w:anchor="EA14_Summary" w:history="1">
              <w:r w:rsidR="00DC33C6" w:rsidRPr="00DC0840">
                <w:rPr>
                  <w:rFonts w:asciiTheme="minorHAnsi" w:hAnsiTheme="minorHAnsi"/>
                  <w:b/>
                  <w:sz w:val="20"/>
                  <w:szCs w:val="20"/>
                </w:rPr>
                <w:t>EA14</w:t>
              </w:r>
            </w:hyperlink>
            <w:r w:rsidR="00DC33C6" w:rsidRPr="00DC0840">
              <w:rPr>
                <w:rFonts w:asciiTheme="minorHAnsi" w:hAnsiTheme="minorHAnsi"/>
                <w:b/>
                <w:sz w:val="20"/>
                <w:szCs w:val="20"/>
              </w:rPr>
              <w:t>.</w:t>
            </w:r>
          </w:p>
        </w:tc>
        <w:tc>
          <w:tcPr>
            <w:tcW w:w="605" w:type="dxa"/>
            <w:shd w:val="clear" w:color="auto" w:fill="DCDCFF"/>
          </w:tcPr>
          <w:p w14:paraId="04602718"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77C86D87"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5F1EBB84"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390CB150" w14:textId="7EA10590" w:rsidR="00DC33C6" w:rsidRPr="00DC0840" w:rsidRDefault="00DC33C6" w:rsidP="00D25D7C">
            <w:pPr>
              <w:jc w:val="center"/>
              <w:rPr>
                <w:rFonts w:asciiTheme="minorHAnsi" w:hAnsiTheme="minorHAnsi"/>
                <w:sz w:val="20"/>
                <w:szCs w:val="20"/>
              </w:rPr>
            </w:pPr>
          </w:p>
        </w:tc>
        <w:tc>
          <w:tcPr>
            <w:tcW w:w="605" w:type="dxa"/>
            <w:shd w:val="clear" w:color="auto" w:fill="DCDCFF"/>
          </w:tcPr>
          <w:p w14:paraId="373B9F91"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1AAA8256"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1A56DF1B"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11B9DBB0"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222DB05A"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4DD33620" w14:textId="681C595A" w:rsidR="00DC33C6" w:rsidRPr="00DC0840" w:rsidRDefault="00DC33C6" w:rsidP="00D25D7C">
            <w:pPr>
              <w:jc w:val="center"/>
              <w:rPr>
                <w:rFonts w:asciiTheme="minorHAnsi" w:hAnsiTheme="minorHAnsi"/>
                <w:sz w:val="20"/>
                <w:szCs w:val="20"/>
              </w:rPr>
            </w:pPr>
            <w:r w:rsidRPr="00DC0840">
              <w:rPr>
                <w:rFonts w:asciiTheme="minorHAnsi" w:hAnsiTheme="minorHAnsi"/>
                <w:sz w:val="20"/>
                <w:szCs w:val="20"/>
              </w:rPr>
              <w:t>X</w:t>
            </w:r>
          </w:p>
        </w:tc>
        <w:tc>
          <w:tcPr>
            <w:tcW w:w="605" w:type="dxa"/>
            <w:shd w:val="clear" w:color="auto" w:fill="DCDCFF"/>
          </w:tcPr>
          <w:p w14:paraId="3AD043C4"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62C47D62" w14:textId="77777777" w:rsidR="00DC33C6" w:rsidRPr="00DC0840" w:rsidRDefault="00DC33C6" w:rsidP="00D25D7C">
            <w:pPr>
              <w:jc w:val="center"/>
              <w:rPr>
                <w:rFonts w:asciiTheme="minorHAnsi" w:hAnsiTheme="minorHAnsi"/>
                <w:sz w:val="20"/>
                <w:szCs w:val="20"/>
              </w:rPr>
            </w:pPr>
          </w:p>
        </w:tc>
      </w:tr>
      <w:tr w:rsidR="00DC33C6" w:rsidRPr="00DC0840" w14:paraId="73F5BEFF" w14:textId="77777777" w:rsidTr="0067371E">
        <w:tc>
          <w:tcPr>
            <w:tcW w:w="691" w:type="dxa"/>
            <w:shd w:val="clear" w:color="auto" w:fill="DCDCFF"/>
            <w:vAlign w:val="center"/>
          </w:tcPr>
          <w:p w14:paraId="533328C3" w14:textId="08D7F9B3" w:rsidR="00DC33C6" w:rsidRPr="00DC0840" w:rsidRDefault="002212AC" w:rsidP="0067371E">
            <w:pPr>
              <w:ind w:left="-90"/>
              <w:jc w:val="both"/>
              <w:rPr>
                <w:rFonts w:asciiTheme="minorHAnsi" w:hAnsiTheme="minorHAnsi"/>
                <w:b/>
                <w:sz w:val="20"/>
                <w:szCs w:val="20"/>
              </w:rPr>
            </w:pPr>
            <w:hyperlink w:anchor="EA15_Summary" w:history="1">
              <w:r w:rsidR="00DC33C6" w:rsidRPr="00DC0840">
                <w:rPr>
                  <w:rFonts w:asciiTheme="minorHAnsi" w:hAnsiTheme="minorHAnsi"/>
                  <w:b/>
                  <w:sz w:val="20"/>
                  <w:szCs w:val="20"/>
                </w:rPr>
                <w:t>EA15</w:t>
              </w:r>
            </w:hyperlink>
            <w:r w:rsidR="00DC33C6" w:rsidRPr="00DC0840">
              <w:rPr>
                <w:rFonts w:asciiTheme="minorHAnsi" w:hAnsiTheme="minorHAnsi"/>
                <w:b/>
                <w:sz w:val="20"/>
                <w:szCs w:val="20"/>
              </w:rPr>
              <w:t>.</w:t>
            </w:r>
          </w:p>
        </w:tc>
        <w:tc>
          <w:tcPr>
            <w:tcW w:w="605" w:type="dxa"/>
            <w:shd w:val="clear" w:color="auto" w:fill="DCDCFF"/>
          </w:tcPr>
          <w:p w14:paraId="6CAFA3F8"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293246D9"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08D4BFF0"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64D40A24" w14:textId="06872EBA" w:rsidR="00DC33C6" w:rsidRPr="00DC0840" w:rsidRDefault="00DC33C6" w:rsidP="00D25D7C">
            <w:pPr>
              <w:jc w:val="center"/>
              <w:rPr>
                <w:rFonts w:asciiTheme="minorHAnsi" w:hAnsiTheme="minorHAnsi"/>
                <w:sz w:val="20"/>
                <w:szCs w:val="20"/>
              </w:rPr>
            </w:pPr>
            <w:r w:rsidRPr="00DC0840">
              <w:rPr>
                <w:rFonts w:asciiTheme="minorHAnsi" w:hAnsiTheme="minorHAnsi"/>
                <w:sz w:val="20"/>
                <w:szCs w:val="20"/>
              </w:rPr>
              <w:t>X</w:t>
            </w:r>
          </w:p>
        </w:tc>
        <w:tc>
          <w:tcPr>
            <w:tcW w:w="605" w:type="dxa"/>
            <w:shd w:val="clear" w:color="auto" w:fill="DCDCFF"/>
          </w:tcPr>
          <w:p w14:paraId="19199665"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187B2ACA"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48253696"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56AC02F7"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1FFA9BD8"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6C396656" w14:textId="7612E8E5" w:rsidR="00DC33C6" w:rsidRPr="00DC0840" w:rsidRDefault="00DC33C6" w:rsidP="00D25D7C">
            <w:pPr>
              <w:jc w:val="center"/>
              <w:rPr>
                <w:rFonts w:asciiTheme="minorHAnsi" w:hAnsiTheme="minorHAnsi"/>
                <w:sz w:val="20"/>
                <w:szCs w:val="20"/>
              </w:rPr>
            </w:pPr>
          </w:p>
        </w:tc>
        <w:tc>
          <w:tcPr>
            <w:tcW w:w="605" w:type="dxa"/>
            <w:shd w:val="clear" w:color="auto" w:fill="DCDCFF"/>
          </w:tcPr>
          <w:p w14:paraId="7117EC46"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3DD01D03" w14:textId="77777777" w:rsidR="00DC33C6" w:rsidRPr="00DC0840" w:rsidRDefault="00DC33C6" w:rsidP="00D25D7C">
            <w:pPr>
              <w:jc w:val="center"/>
              <w:rPr>
                <w:rFonts w:asciiTheme="minorHAnsi" w:hAnsiTheme="minorHAnsi"/>
                <w:sz w:val="20"/>
                <w:szCs w:val="20"/>
              </w:rPr>
            </w:pPr>
          </w:p>
        </w:tc>
      </w:tr>
      <w:tr w:rsidR="00DC33C6" w:rsidRPr="00DC0840" w14:paraId="7AA2CC8E" w14:textId="77777777" w:rsidTr="0067371E">
        <w:tc>
          <w:tcPr>
            <w:tcW w:w="691" w:type="dxa"/>
            <w:shd w:val="clear" w:color="auto" w:fill="DCDCFF"/>
            <w:vAlign w:val="center"/>
          </w:tcPr>
          <w:p w14:paraId="7102653B" w14:textId="6092ECBE" w:rsidR="00DC33C6" w:rsidRPr="00DC0840" w:rsidRDefault="002212AC" w:rsidP="0067371E">
            <w:pPr>
              <w:ind w:left="-90"/>
              <w:jc w:val="both"/>
              <w:rPr>
                <w:rFonts w:asciiTheme="minorHAnsi" w:hAnsiTheme="minorHAnsi"/>
                <w:b/>
                <w:sz w:val="20"/>
                <w:szCs w:val="20"/>
              </w:rPr>
            </w:pPr>
            <w:hyperlink w:anchor="EA16_Summary" w:history="1">
              <w:r w:rsidR="00DC33C6" w:rsidRPr="00DC0840">
                <w:rPr>
                  <w:rFonts w:asciiTheme="minorHAnsi" w:hAnsiTheme="minorHAnsi"/>
                  <w:b/>
                  <w:sz w:val="20"/>
                  <w:szCs w:val="20"/>
                </w:rPr>
                <w:t>EA16</w:t>
              </w:r>
            </w:hyperlink>
            <w:r w:rsidR="00DC33C6" w:rsidRPr="00DC0840">
              <w:rPr>
                <w:rFonts w:asciiTheme="minorHAnsi" w:hAnsiTheme="minorHAnsi"/>
                <w:b/>
                <w:sz w:val="20"/>
                <w:szCs w:val="20"/>
              </w:rPr>
              <w:t>.</w:t>
            </w:r>
          </w:p>
        </w:tc>
        <w:tc>
          <w:tcPr>
            <w:tcW w:w="605" w:type="dxa"/>
            <w:shd w:val="clear" w:color="auto" w:fill="DCDCFF"/>
          </w:tcPr>
          <w:p w14:paraId="03F28E09"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0B3F9DA7"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228FD3DB"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02BF3747" w14:textId="261DD5FE" w:rsidR="00DC33C6" w:rsidRPr="00DC0840" w:rsidRDefault="00DC33C6" w:rsidP="00D25D7C">
            <w:pPr>
              <w:jc w:val="center"/>
              <w:rPr>
                <w:rFonts w:asciiTheme="minorHAnsi" w:hAnsiTheme="minorHAnsi"/>
                <w:sz w:val="20"/>
                <w:szCs w:val="20"/>
              </w:rPr>
            </w:pPr>
          </w:p>
        </w:tc>
        <w:tc>
          <w:tcPr>
            <w:tcW w:w="605" w:type="dxa"/>
            <w:shd w:val="clear" w:color="auto" w:fill="DCDCFF"/>
          </w:tcPr>
          <w:p w14:paraId="64723531"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2E2885BD"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639F6A8A"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75C729E3"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749EF008"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106B6BCE" w14:textId="16DE290C" w:rsidR="00DC33C6" w:rsidRPr="00DC0840" w:rsidRDefault="00532EA9" w:rsidP="00D25D7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4136BEC"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781FE50B" w14:textId="77777777" w:rsidR="00DC33C6" w:rsidRPr="00DC0840" w:rsidRDefault="00DC33C6" w:rsidP="00D25D7C">
            <w:pPr>
              <w:jc w:val="center"/>
              <w:rPr>
                <w:rFonts w:asciiTheme="minorHAnsi" w:hAnsiTheme="minorHAnsi"/>
                <w:sz w:val="20"/>
                <w:szCs w:val="20"/>
              </w:rPr>
            </w:pPr>
          </w:p>
        </w:tc>
      </w:tr>
      <w:tr w:rsidR="00DC33C6" w:rsidRPr="00DC0840" w14:paraId="77D8730E" w14:textId="77777777" w:rsidTr="0067371E">
        <w:tc>
          <w:tcPr>
            <w:tcW w:w="691" w:type="dxa"/>
            <w:shd w:val="clear" w:color="auto" w:fill="DCDCFF"/>
            <w:vAlign w:val="center"/>
          </w:tcPr>
          <w:p w14:paraId="485B33B4" w14:textId="7F910F02" w:rsidR="00DC33C6" w:rsidRPr="00DC0840" w:rsidRDefault="002212AC" w:rsidP="0067371E">
            <w:pPr>
              <w:ind w:left="-90"/>
              <w:jc w:val="both"/>
              <w:rPr>
                <w:rFonts w:asciiTheme="minorHAnsi" w:hAnsiTheme="minorHAnsi"/>
                <w:b/>
                <w:sz w:val="20"/>
                <w:szCs w:val="20"/>
              </w:rPr>
            </w:pPr>
            <w:hyperlink w:anchor="EA17_Summary" w:history="1">
              <w:r w:rsidR="00DC33C6" w:rsidRPr="00DC0840">
                <w:rPr>
                  <w:rFonts w:asciiTheme="minorHAnsi" w:hAnsiTheme="minorHAnsi"/>
                  <w:b/>
                  <w:sz w:val="20"/>
                  <w:szCs w:val="20"/>
                </w:rPr>
                <w:t>EA17</w:t>
              </w:r>
            </w:hyperlink>
            <w:r w:rsidR="00DC33C6" w:rsidRPr="00DC0840">
              <w:rPr>
                <w:rFonts w:asciiTheme="minorHAnsi" w:hAnsiTheme="minorHAnsi"/>
                <w:b/>
                <w:sz w:val="20"/>
                <w:szCs w:val="20"/>
              </w:rPr>
              <w:t>.</w:t>
            </w:r>
          </w:p>
        </w:tc>
        <w:tc>
          <w:tcPr>
            <w:tcW w:w="605" w:type="dxa"/>
            <w:shd w:val="clear" w:color="auto" w:fill="DCDCFF"/>
          </w:tcPr>
          <w:p w14:paraId="6DDB5894"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12E21DF4"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07A3DA9B"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3406324B" w14:textId="0D45377B" w:rsidR="00DC33C6" w:rsidRPr="00DC0840" w:rsidRDefault="00532EA9" w:rsidP="00D25D7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06D449B"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04A78BFB"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2AB1D907"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03DFA7E8"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363911E6"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46707B3F" w14:textId="250DA0CA" w:rsidR="00DC33C6" w:rsidRPr="00DC0840" w:rsidRDefault="00DC33C6" w:rsidP="00D25D7C">
            <w:pPr>
              <w:jc w:val="center"/>
              <w:rPr>
                <w:rFonts w:asciiTheme="minorHAnsi" w:hAnsiTheme="minorHAnsi"/>
                <w:sz w:val="20"/>
                <w:szCs w:val="20"/>
              </w:rPr>
            </w:pPr>
          </w:p>
        </w:tc>
        <w:tc>
          <w:tcPr>
            <w:tcW w:w="605" w:type="dxa"/>
            <w:shd w:val="clear" w:color="auto" w:fill="DCDCFF"/>
          </w:tcPr>
          <w:p w14:paraId="6434FFCB"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6045FBC4" w14:textId="77777777" w:rsidR="00DC33C6" w:rsidRPr="00DC0840" w:rsidRDefault="00DC33C6" w:rsidP="00D25D7C">
            <w:pPr>
              <w:jc w:val="center"/>
              <w:rPr>
                <w:rFonts w:asciiTheme="minorHAnsi" w:hAnsiTheme="minorHAnsi"/>
                <w:sz w:val="20"/>
                <w:szCs w:val="20"/>
              </w:rPr>
            </w:pPr>
          </w:p>
        </w:tc>
      </w:tr>
      <w:tr w:rsidR="00DC33C6" w:rsidRPr="00DC0840" w14:paraId="023ACAED" w14:textId="77777777" w:rsidTr="0067371E">
        <w:tc>
          <w:tcPr>
            <w:tcW w:w="691" w:type="dxa"/>
            <w:shd w:val="clear" w:color="auto" w:fill="DCDCFF"/>
          </w:tcPr>
          <w:p w14:paraId="6A446747" w14:textId="2A06CB59" w:rsidR="00DC33C6" w:rsidRPr="00DC0840" w:rsidRDefault="00DC33C6" w:rsidP="0067371E">
            <w:pPr>
              <w:ind w:left="-90"/>
              <w:jc w:val="both"/>
              <w:rPr>
                <w:rFonts w:asciiTheme="minorHAnsi" w:hAnsiTheme="minorHAnsi"/>
                <w:b/>
                <w:sz w:val="20"/>
                <w:szCs w:val="20"/>
              </w:rPr>
            </w:pPr>
            <w:r w:rsidRPr="00DC0840">
              <w:rPr>
                <w:rFonts w:asciiTheme="minorHAnsi" w:hAnsiTheme="minorHAnsi"/>
                <w:b/>
                <w:sz w:val="20"/>
                <w:szCs w:val="20"/>
              </w:rPr>
              <w:t>R6</w:t>
            </w:r>
          </w:p>
        </w:tc>
        <w:tc>
          <w:tcPr>
            <w:tcW w:w="605" w:type="dxa"/>
            <w:shd w:val="clear" w:color="auto" w:fill="DCDCFF"/>
          </w:tcPr>
          <w:p w14:paraId="5D3B1091"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3DF77B98"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5A4D45CB"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617B52D6"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59F57264"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7C21F44A"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3DA5A8F4"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174F6C0A"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5CF0757A"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0FD7ABDB" w14:textId="55272A89" w:rsidR="00DC33C6" w:rsidRPr="00DC0840" w:rsidRDefault="00DC33C6" w:rsidP="00D25D7C">
            <w:pPr>
              <w:jc w:val="center"/>
              <w:rPr>
                <w:rFonts w:asciiTheme="minorHAnsi" w:hAnsiTheme="minorHAnsi"/>
                <w:sz w:val="20"/>
                <w:szCs w:val="20"/>
              </w:rPr>
            </w:pPr>
            <w:r w:rsidRPr="00DC0840">
              <w:rPr>
                <w:rFonts w:asciiTheme="minorHAnsi" w:hAnsiTheme="minorHAnsi"/>
                <w:sz w:val="20"/>
                <w:szCs w:val="20"/>
              </w:rPr>
              <w:t>X</w:t>
            </w:r>
          </w:p>
        </w:tc>
        <w:tc>
          <w:tcPr>
            <w:tcW w:w="605" w:type="dxa"/>
            <w:shd w:val="clear" w:color="auto" w:fill="DCDCFF"/>
          </w:tcPr>
          <w:p w14:paraId="5FE89E90"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7A17E861" w14:textId="77777777" w:rsidR="00DC33C6" w:rsidRPr="00DC0840" w:rsidRDefault="00DC33C6" w:rsidP="00D25D7C">
            <w:pPr>
              <w:jc w:val="center"/>
              <w:rPr>
                <w:rFonts w:asciiTheme="minorHAnsi" w:hAnsiTheme="minorHAnsi"/>
                <w:sz w:val="20"/>
                <w:szCs w:val="20"/>
              </w:rPr>
            </w:pPr>
          </w:p>
        </w:tc>
      </w:tr>
    </w:tbl>
    <w:p w14:paraId="436AB8FB" w14:textId="77777777" w:rsidR="00DB2F71" w:rsidRPr="00DC0840" w:rsidRDefault="00DB2F71">
      <w:pPr>
        <w:autoSpaceDE/>
        <w:autoSpaceDN/>
        <w:adjustRightInd/>
        <w:rPr>
          <w:rFonts w:asciiTheme="minorHAnsi" w:hAnsiTheme="minorHAnsi"/>
          <w:b/>
          <w:color w:val="auto"/>
          <w:u w:val="single"/>
        </w:rPr>
      </w:pPr>
    </w:p>
    <w:p w14:paraId="7047595C" w14:textId="77777777" w:rsidR="00DB2F71" w:rsidRPr="00DC0840" w:rsidRDefault="00DB2F71">
      <w:pPr>
        <w:autoSpaceDE/>
        <w:autoSpaceDN/>
        <w:adjustRightInd/>
        <w:rPr>
          <w:rFonts w:asciiTheme="minorHAnsi" w:hAnsiTheme="minorHAnsi"/>
          <w:b/>
          <w:color w:val="auto"/>
          <w:u w:val="single"/>
        </w:rPr>
      </w:pPr>
      <w:r w:rsidRPr="00DC0840">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rsidRPr="00DC0840" w14:paraId="6E63B2C6" w14:textId="77777777" w:rsidTr="0066159D">
        <w:tc>
          <w:tcPr>
            <w:tcW w:w="4158" w:type="dxa"/>
            <w:tcBorders>
              <w:bottom w:val="single" w:sz="4" w:space="0" w:color="auto"/>
            </w:tcBorders>
            <w:shd w:val="clear" w:color="auto" w:fill="DCDCFF"/>
          </w:tcPr>
          <w:p w14:paraId="7C3C1900" w14:textId="77777777" w:rsidR="00DB2F71" w:rsidRPr="00DC0840" w:rsidRDefault="00DB2F71">
            <w:pPr>
              <w:autoSpaceDE/>
              <w:autoSpaceDN/>
              <w:adjustRightInd/>
              <w:rPr>
                <w:rFonts w:asciiTheme="minorHAnsi" w:hAnsiTheme="minorHAnsi"/>
                <w:color w:val="auto"/>
              </w:rPr>
            </w:pPr>
            <w:r w:rsidRPr="00DC0840">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C0840" w:rsidRDefault="00DB2F71">
            <w:pPr>
              <w:autoSpaceDE/>
              <w:autoSpaceDN/>
              <w:adjustRightInd/>
              <w:rPr>
                <w:rFonts w:asciiTheme="minorHAnsi" w:hAnsiTheme="minorHAnsi"/>
                <w:color w:val="auto"/>
              </w:rPr>
            </w:pPr>
            <w:r w:rsidRPr="00DC0840">
              <w:rPr>
                <w:rFonts w:asciiTheme="minorHAnsi" w:hAnsiTheme="minorHAnsi"/>
                <w:color w:val="auto"/>
              </w:rPr>
              <w:t xml:space="preserve">Fixed text </w:t>
            </w:r>
            <w:r w:rsidRPr="00DC0840">
              <w:rPr>
                <w:rFonts w:asciiTheme="minorHAnsi" w:hAnsiTheme="minorHAnsi"/>
                <w:color w:val="auto"/>
                <w:shd w:val="clear" w:color="auto" w:fill="DCDCFF"/>
              </w:rPr>
              <w:t>– do not edit</w:t>
            </w:r>
          </w:p>
        </w:tc>
      </w:tr>
      <w:tr w:rsidR="00DB2F71" w:rsidRPr="00DC0840" w14:paraId="459E4518" w14:textId="77777777" w:rsidTr="00DB2F71">
        <w:tc>
          <w:tcPr>
            <w:tcW w:w="4158" w:type="dxa"/>
            <w:shd w:val="clear" w:color="auto" w:fill="CDFFCD"/>
          </w:tcPr>
          <w:p w14:paraId="01CE3564" w14:textId="601A84FC" w:rsidR="00DB2F71" w:rsidRPr="00DC0840" w:rsidRDefault="00DB2F71">
            <w:pPr>
              <w:autoSpaceDE/>
              <w:autoSpaceDN/>
              <w:adjustRightInd/>
              <w:rPr>
                <w:rFonts w:asciiTheme="minorHAnsi" w:hAnsiTheme="minorHAnsi"/>
                <w:color w:val="auto"/>
              </w:rPr>
            </w:pPr>
            <w:r w:rsidRPr="00DC0840">
              <w:rPr>
                <w:rFonts w:asciiTheme="minorHAnsi" w:hAnsiTheme="minorHAnsi"/>
                <w:color w:val="auto"/>
              </w:rPr>
              <w:t xml:space="preserve">Text entry area with </w:t>
            </w:r>
            <w:r w:rsidR="00B41A7B">
              <w:rPr>
                <w:rFonts w:asciiTheme="minorHAnsi" w:hAnsiTheme="minorHAnsi"/>
                <w:color w:val="auto"/>
              </w:rPr>
              <w:t>g</w:t>
            </w:r>
            <w:r w:rsidRPr="00DC0840">
              <w:rPr>
                <w:rFonts w:asciiTheme="minorHAnsi" w:hAnsiTheme="minorHAnsi"/>
                <w:color w:val="auto"/>
              </w:rPr>
              <w:t>reen background:</w:t>
            </w:r>
          </w:p>
        </w:tc>
        <w:tc>
          <w:tcPr>
            <w:tcW w:w="3150" w:type="dxa"/>
            <w:shd w:val="clear" w:color="auto" w:fill="CDFFCD"/>
          </w:tcPr>
          <w:p w14:paraId="5EE300B0" w14:textId="77777777" w:rsidR="00DB2F71" w:rsidRPr="00DC0840" w:rsidRDefault="00DB2F71">
            <w:pPr>
              <w:autoSpaceDE/>
              <w:autoSpaceDN/>
              <w:adjustRightInd/>
              <w:rPr>
                <w:rFonts w:asciiTheme="minorHAnsi" w:hAnsiTheme="minorHAnsi"/>
                <w:color w:val="auto"/>
              </w:rPr>
            </w:pPr>
            <w:r w:rsidRPr="00DC0840">
              <w:rPr>
                <w:rFonts w:asciiTheme="minorHAnsi" w:hAnsiTheme="minorHAnsi"/>
                <w:color w:val="auto"/>
              </w:rPr>
              <w:t>Entity-supplied information</w:t>
            </w:r>
          </w:p>
        </w:tc>
      </w:tr>
      <w:tr w:rsidR="00DB2F71" w:rsidRPr="00DC0840" w14:paraId="72E11F89" w14:textId="77777777" w:rsidTr="00DB2F71">
        <w:tc>
          <w:tcPr>
            <w:tcW w:w="4158" w:type="dxa"/>
          </w:tcPr>
          <w:p w14:paraId="63CD7C70" w14:textId="77777777" w:rsidR="00DB2F71" w:rsidRPr="00DC0840" w:rsidRDefault="00DB2F71">
            <w:pPr>
              <w:autoSpaceDE/>
              <w:autoSpaceDN/>
              <w:adjustRightInd/>
              <w:rPr>
                <w:rFonts w:asciiTheme="minorHAnsi" w:hAnsiTheme="minorHAnsi"/>
                <w:color w:val="auto"/>
              </w:rPr>
            </w:pPr>
            <w:r w:rsidRPr="00DC0840">
              <w:rPr>
                <w:rFonts w:asciiTheme="minorHAnsi" w:hAnsiTheme="minorHAnsi"/>
                <w:color w:val="auto"/>
              </w:rPr>
              <w:t>Text entry area with white background:</w:t>
            </w:r>
          </w:p>
        </w:tc>
        <w:tc>
          <w:tcPr>
            <w:tcW w:w="3150" w:type="dxa"/>
          </w:tcPr>
          <w:p w14:paraId="5D2BC2E8" w14:textId="77777777" w:rsidR="00DB2F71" w:rsidRPr="00DC0840" w:rsidRDefault="00DB2F71">
            <w:pPr>
              <w:autoSpaceDE/>
              <w:autoSpaceDN/>
              <w:adjustRightInd/>
              <w:rPr>
                <w:rFonts w:asciiTheme="minorHAnsi" w:hAnsiTheme="minorHAnsi"/>
                <w:color w:val="auto"/>
              </w:rPr>
            </w:pPr>
            <w:r w:rsidRPr="00DC0840">
              <w:rPr>
                <w:rFonts w:asciiTheme="minorHAnsi" w:hAnsiTheme="minorHAnsi"/>
                <w:color w:val="auto"/>
              </w:rPr>
              <w:t>Auditor-supplied information</w:t>
            </w:r>
          </w:p>
        </w:tc>
      </w:tr>
    </w:tbl>
    <w:p w14:paraId="4183C221" w14:textId="64FB506E" w:rsidR="000B0E7C" w:rsidRPr="00DC0840" w:rsidRDefault="000B0E7C" w:rsidP="0066159D">
      <w:pPr>
        <w:autoSpaceDE/>
        <w:autoSpaceDN/>
        <w:adjustRightInd/>
        <w:jc w:val="center"/>
        <w:rPr>
          <w:rFonts w:asciiTheme="minorHAnsi" w:hAnsiTheme="minorHAnsi" w:cs="Tahoma"/>
          <w:b/>
          <w:color w:val="auto"/>
          <w:sz w:val="22"/>
        </w:rPr>
      </w:pPr>
    </w:p>
    <w:p w14:paraId="568A45C1" w14:textId="7C9998C2" w:rsidR="00ED4252" w:rsidRPr="00DC0840" w:rsidRDefault="00ED4252" w:rsidP="0066159D">
      <w:r w:rsidRPr="00DC0840">
        <w:br w:type="page"/>
      </w:r>
    </w:p>
    <w:p w14:paraId="76BB5376" w14:textId="57F7BFEA" w:rsidR="007D62B4" w:rsidRPr="00DC0840" w:rsidRDefault="003E1E03" w:rsidP="007D62B4">
      <w:pPr>
        <w:pStyle w:val="SectHead"/>
        <w:rPr>
          <w14:shadow w14:blurRad="0" w14:dist="0" w14:dir="0" w14:sx="0" w14:sy="0" w14:kx="0" w14:ky="0" w14:algn="none">
            <w14:srgbClr w14:val="000000"/>
          </w14:shadow>
        </w:rPr>
      </w:pPr>
      <w:r w:rsidRPr="00DC0840">
        <w:rPr>
          <w14:shadow w14:blurRad="0" w14:dist="0" w14:dir="0" w14:sx="0" w14:sy="0" w14:kx="0" w14:ky="0" w14:algn="none">
            <w14:srgbClr w14:val="000000"/>
          </w14:shadow>
        </w:rPr>
        <w:lastRenderedPageBreak/>
        <w:t>Findings</w:t>
      </w:r>
    </w:p>
    <w:p w14:paraId="0B7DD027" w14:textId="77777777" w:rsidR="003E1E03" w:rsidRPr="00DC0840" w:rsidRDefault="003E1E03" w:rsidP="003E1E03">
      <w:pPr>
        <w:widowControl w:val="0"/>
        <w:rPr>
          <w:rFonts w:asciiTheme="minorHAnsi" w:hAnsiTheme="minorHAnsi" w:cs="Times New Roman"/>
          <w:b/>
          <w:bCs/>
          <w:color w:val="264D74"/>
        </w:rPr>
      </w:pPr>
      <w:r w:rsidRPr="00DC0840">
        <w:rPr>
          <w:rFonts w:asciiTheme="minorHAnsi" w:hAnsiTheme="minorHAnsi" w:cs="Times New Roman"/>
          <w:b/>
          <w:bCs/>
          <w:color w:val="FF0000"/>
        </w:rPr>
        <w:t xml:space="preserve">(This section </w:t>
      </w:r>
      <w:r w:rsidR="008B08A7" w:rsidRPr="00DC0840">
        <w:rPr>
          <w:rFonts w:asciiTheme="minorHAnsi" w:hAnsiTheme="minorHAnsi" w:cs="Times New Roman"/>
          <w:b/>
          <w:bCs/>
          <w:color w:val="FF0000"/>
        </w:rPr>
        <w:t>to</w:t>
      </w:r>
      <w:r w:rsidRPr="00DC0840">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82"/>
        <w:gridCol w:w="1550"/>
        <w:gridCol w:w="7007"/>
        <w:gridCol w:w="1451"/>
      </w:tblGrid>
      <w:tr w:rsidR="003E1E03" w:rsidRPr="00DC0840" w14:paraId="014A89D8" w14:textId="77777777" w:rsidTr="00E25015">
        <w:tc>
          <w:tcPr>
            <w:tcW w:w="782" w:type="dxa"/>
            <w:tcBorders>
              <w:bottom w:val="single" w:sz="4" w:space="0" w:color="auto"/>
            </w:tcBorders>
            <w:shd w:val="clear" w:color="auto" w:fill="DCDCFF"/>
            <w:vAlign w:val="center"/>
          </w:tcPr>
          <w:p w14:paraId="74A72C6D" w14:textId="77777777" w:rsidR="003E1E03" w:rsidRPr="00DC0840" w:rsidRDefault="003E1E03" w:rsidP="007E370D">
            <w:pPr>
              <w:widowControl w:val="0"/>
              <w:jc w:val="center"/>
              <w:rPr>
                <w:rFonts w:asciiTheme="minorHAnsi" w:hAnsiTheme="minorHAnsi" w:cs="Times New Roman"/>
                <w:b/>
                <w:bCs/>
                <w:color w:val="auto"/>
              </w:rPr>
            </w:pPr>
            <w:r w:rsidRPr="00DC0840">
              <w:rPr>
                <w:rFonts w:asciiTheme="minorHAnsi" w:hAnsiTheme="minorHAnsi" w:cs="Times New Roman"/>
                <w:b/>
                <w:bCs/>
                <w:color w:val="auto"/>
              </w:rPr>
              <w:t>Req.</w:t>
            </w:r>
          </w:p>
        </w:tc>
        <w:tc>
          <w:tcPr>
            <w:tcW w:w="1550" w:type="dxa"/>
            <w:shd w:val="clear" w:color="auto" w:fill="DCDCFF"/>
            <w:vAlign w:val="center"/>
          </w:tcPr>
          <w:p w14:paraId="4C603DA5" w14:textId="77777777" w:rsidR="003E1E03" w:rsidRPr="00DC0840" w:rsidRDefault="003E1E03" w:rsidP="007E370D">
            <w:pPr>
              <w:widowControl w:val="0"/>
              <w:jc w:val="center"/>
              <w:rPr>
                <w:rFonts w:asciiTheme="minorHAnsi" w:hAnsiTheme="minorHAnsi" w:cs="Times New Roman"/>
                <w:b/>
                <w:bCs/>
                <w:color w:val="auto"/>
              </w:rPr>
            </w:pPr>
            <w:r w:rsidRPr="00DC0840">
              <w:rPr>
                <w:rFonts w:asciiTheme="minorHAnsi" w:hAnsiTheme="minorHAnsi" w:cs="Times New Roman"/>
                <w:b/>
                <w:bCs/>
                <w:color w:val="auto"/>
              </w:rPr>
              <w:t>Finding</w:t>
            </w:r>
          </w:p>
        </w:tc>
        <w:tc>
          <w:tcPr>
            <w:tcW w:w="7007" w:type="dxa"/>
            <w:shd w:val="clear" w:color="auto" w:fill="DCDCFF"/>
            <w:vAlign w:val="center"/>
          </w:tcPr>
          <w:p w14:paraId="2329BA16" w14:textId="77777777" w:rsidR="003E1E03" w:rsidRPr="00DC0840" w:rsidRDefault="003E1E03" w:rsidP="007E370D">
            <w:pPr>
              <w:widowControl w:val="0"/>
              <w:jc w:val="center"/>
              <w:rPr>
                <w:rFonts w:asciiTheme="minorHAnsi" w:hAnsiTheme="minorHAnsi" w:cs="Times New Roman"/>
                <w:b/>
                <w:bCs/>
                <w:color w:val="auto"/>
              </w:rPr>
            </w:pPr>
            <w:r w:rsidRPr="00DC0840">
              <w:rPr>
                <w:rFonts w:asciiTheme="minorHAnsi" w:hAnsiTheme="minorHAnsi" w:cs="Times New Roman"/>
                <w:b/>
                <w:bCs/>
                <w:color w:val="auto"/>
              </w:rPr>
              <w:t>Summary and Documentation</w:t>
            </w:r>
          </w:p>
        </w:tc>
        <w:tc>
          <w:tcPr>
            <w:tcW w:w="1451" w:type="dxa"/>
            <w:shd w:val="clear" w:color="auto" w:fill="DCDCFF"/>
            <w:vAlign w:val="center"/>
          </w:tcPr>
          <w:p w14:paraId="12D49AFD" w14:textId="77777777" w:rsidR="003E1E03" w:rsidRPr="00DC0840" w:rsidRDefault="003E1E03" w:rsidP="007E370D">
            <w:pPr>
              <w:widowControl w:val="0"/>
              <w:jc w:val="center"/>
              <w:rPr>
                <w:rFonts w:asciiTheme="minorHAnsi" w:hAnsiTheme="minorHAnsi" w:cs="Times New Roman"/>
                <w:b/>
                <w:bCs/>
                <w:color w:val="auto"/>
              </w:rPr>
            </w:pPr>
            <w:r w:rsidRPr="00DC0840">
              <w:rPr>
                <w:rFonts w:asciiTheme="minorHAnsi" w:hAnsiTheme="minorHAnsi" w:cs="Times New Roman"/>
                <w:b/>
                <w:bCs/>
                <w:color w:val="auto"/>
              </w:rPr>
              <w:t>Functions Monitored</w:t>
            </w:r>
          </w:p>
        </w:tc>
      </w:tr>
      <w:tr w:rsidR="007058CB" w:rsidRPr="00DC0840" w14:paraId="1AA3FECF" w14:textId="77777777" w:rsidTr="00E25015">
        <w:tc>
          <w:tcPr>
            <w:tcW w:w="782" w:type="dxa"/>
            <w:tcBorders>
              <w:bottom w:val="single" w:sz="4" w:space="0" w:color="auto"/>
            </w:tcBorders>
            <w:shd w:val="clear" w:color="auto" w:fill="DCDCFF"/>
            <w:vAlign w:val="center"/>
          </w:tcPr>
          <w:p w14:paraId="2396E435" w14:textId="07FE7819" w:rsidR="007058CB" w:rsidRPr="00DC0840" w:rsidRDefault="002212AC" w:rsidP="00A46AED">
            <w:pPr>
              <w:widowControl w:val="0"/>
              <w:ind w:left="-90"/>
              <w:jc w:val="right"/>
              <w:rPr>
                <w:rFonts w:asciiTheme="minorHAnsi" w:hAnsiTheme="minorHAnsi" w:cs="Times New Roman"/>
                <w:b/>
                <w:bCs/>
                <w:color w:val="auto"/>
                <w:u w:val="single"/>
              </w:rPr>
            </w:pPr>
            <w:hyperlink w:anchor="R1Summary" w:history="1">
              <w:r w:rsidR="007058CB" w:rsidRPr="00DC0840">
                <w:rPr>
                  <w:rStyle w:val="Hyperlink"/>
                  <w:rFonts w:asciiTheme="minorHAnsi" w:hAnsiTheme="minorHAnsi" w:cs="Times New Roman"/>
                  <w:b/>
                  <w:bCs/>
                  <w:color w:val="auto"/>
                </w:rPr>
                <w:t>R</w:t>
              </w:r>
              <w:bookmarkStart w:id="1" w:name="R1Finding"/>
              <w:bookmarkEnd w:id="1"/>
              <w:r w:rsidR="007058CB" w:rsidRPr="00DC0840">
                <w:rPr>
                  <w:rStyle w:val="Hyperlink"/>
                  <w:rFonts w:asciiTheme="minorHAnsi" w:hAnsiTheme="minorHAnsi" w:cs="Times New Roman"/>
                  <w:b/>
                  <w:bCs/>
                  <w:color w:val="auto"/>
                </w:rPr>
                <w:t>1</w:t>
              </w:r>
            </w:hyperlink>
          </w:p>
        </w:tc>
        <w:tc>
          <w:tcPr>
            <w:tcW w:w="1550" w:type="dxa"/>
            <w:vAlign w:val="center"/>
          </w:tcPr>
          <w:p w14:paraId="6EBD9CB2" w14:textId="12532D0C" w:rsidR="007058CB" w:rsidRPr="009C4BD9" w:rsidRDefault="007058CB" w:rsidP="007058CB">
            <w:pPr>
              <w:widowControl w:val="0"/>
              <w:jc w:val="center"/>
              <w:rPr>
                <w:rFonts w:asciiTheme="minorHAnsi" w:hAnsiTheme="minorHAnsi" w:cs="Times New Roman"/>
                <w:bCs/>
                <w:color w:val="auto"/>
              </w:rPr>
            </w:pPr>
          </w:p>
        </w:tc>
        <w:tc>
          <w:tcPr>
            <w:tcW w:w="7007" w:type="dxa"/>
            <w:vAlign w:val="center"/>
          </w:tcPr>
          <w:p w14:paraId="7B313D07" w14:textId="78D4AF3A" w:rsidR="007058CB" w:rsidRPr="009C4BD9" w:rsidRDefault="007058CB" w:rsidP="007058CB">
            <w:pPr>
              <w:widowControl w:val="0"/>
              <w:jc w:val="center"/>
              <w:rPr>
                <w:rFonts w:asciiTheme="minorHAnsi" w:hAnsiTheme="minorHAnsi" w:cs="Times New Roman"/>
                <w:bCs/>
                <w:color w:val="auto"/>
              </w:rPr>
            </w:pPr>
          </w:p>
        </w:tc>
        <w:tc>
          <w:tcPr>
            <w:tcW w:w="1451" w:type="dxa"/>
            <w:vAlign w:val="center"/>
          </w:tcPr>
          <w:p w14:paraId="2AFF2E67" w14:textId="47CAAE15" w:rsidR="007058CB" w:rsidRPr="009C4BD9" w:rsidRDefault="007058CB" w:rsidP="00A5698A">
            <w:pPr>
              <w:widowControl w:val="0"/>
              <w:jc w:val="center"/>
              <w:rPr>
                <w:rFonts w:asciiTheme="minorHAnsi" w:hAnsiTheme="minorHAnsi" w:cs="Times New Roman"/>
                <w:bCs/>
                <w:color w:val="auto"/>
              </w:rPr>
            </w:pPr>
            <w:r w:rsidRPr="009C4BD9">
              <w:rPr>
                <w:rFonts w:asciiTheme="minorHAnsi" w:hAnsiTheme="minorHAnsi" w:cs="Times New Roman"/>
                <w:bCs/>
                <w:color w:val="auto"/>
              </w:rPr>
              <w:t>TOP</w:t>
            </w:r>
          </w:p>
        </w:tc>
      </w:tr>
      <w:tr w:rsidR="007058CB" w:rsidRPr="00DC0840" w14:paraId="051FEB6A" w14:textId="77777777" w:rsidTr="00E25015">
        <w:tc>
          <w:tcPr>
            <w:tcW w:w="782" w:type="dxa"/>
            <w:tcBorders>
              <w:bottom w:val="single" w:sz="4" w:space="0" w:color="auto"/>
            </w:tcBorders>
            <w:shd w:val="clear" w:color="auto" w:fill="DCDCFF"/>
            <w:vAlign w:val="center"/>
          </w:tcPr>
          <w:p w14:paraId="2073196D" w14:textId="22CFAAE0" w:rsidR="007058CB" w:rsidRPr="00DC0840" w:rsidRDefault="002212AC" w:rsidP="00A46AED">
            <w:pPr>
              <w:widowControl w:val="0"/>
              <w:ind w:left="-90"/>
              <w:jc w:val="right"/>
              <w:rPr>
                <w:rFonts w:asciiTheme="minorHAnsi" w:hAnsiTheme="minorHAnsi" w:cs="Times New Roman"/>
                <w:b/>
                <w:bCs/>
                <w:color w:val="auto"/>
                <w:u w:val="single"/>
              </w:rPr>
            </w:pPr>
            <w:hyperlink w:anchor="R2Summary" w:history="1">
              <w:r w:rsidR="007058CB" w:rsidRPr="00DC0840">
                <w:rPr>
                  <w:rStyle w:val="Hyperlink"/>
                  <w:rFonts w:asciiTheme="minorHAnsi" w:hAnsiTheme="minorHAnsi" w:cs="Times New Roman"/>
                  <w:b/>
                  <w:bCs/>
                  <w:color w:val="auto"/>
                </w:rPr>
                <w:t>R</w:t>
              </w:r>
              <w:bookmarkStart w:id="2" w:name="R2Finding"/>
              <w:bookmarkEnd w:id="2"/>
              <w:r w:rsidR="007058CB" w:rsidRPr="00DC0840">
                <w:rPr>
                  <w:rStyle w:val="Hyperlink"/>
                  <w:rFonts w:asciiTheme="minorHAnsi" w:hAnsiTheme="minorHAnsi" w:cs="Times New Roman"/>
                  <w:b/>
                  <w:bCs/>
                  <w:color w:val="auto"/>
                </w:rPr>
                <w:t>2</w:t>
              </w:r>
            </w:hyperlink>
          </w:p>
        </w:tc>
        <w:tc>
          <w:tcPr>
            <w:tcW w:w="1550" w:type="dxa"/>
            <w:vAlign w:val="center"/>
          </w:tcPr>
          <w:p w14:paraId="7AA33659" w14:textId="77957B99" w:rsidR="007058CB" w:rsidRPr="009C4BD9" w:rsidRDefault="007058CB" w:rsidP="007058CB">
            <w:pPr>
              <w:widowControl w:val="0"/>
              <w:jc w:val="center"/>
              <w:rPr>
                <w:rFonts w:asciiTheme="minorHAnsi" w:hAnsiTheme="minorHAnsi" w:cs="Times New Roman"/>
                <w:bCs/>
                <w:color w:val="auto"/>
              </w:rPr>
            </w:pPr>
          </w:p>
        </w:tc>
        <w:tc>
          <w:tcPr>
            <w:tcW w:w="7007" w:type="dxa"/>
            <w:vAlign w:val="center"/>
          </w:tcPr>
          <w:p w14:paraId="6268E6AC" w14:textId="1BF3EB45" w:rsidR="007058CB" w:rsidRPr="009C4BD9" w:rsidRDefault="007058CB" w:rsidP="007058CB">
            <w:pPr>
              <w:widowControl w:val="0"/>
              <w:jc w:val="center"/>
              <w:rPr>
                <w:rFonts w:asciiTheme="minorHAnsi" w:hAnsiTheme="minorHAnsi" w:cs="Times New Roman"/>
                <w:bCs/>
                <w:color w:val="auto"/>
              </w:rPr>
            </w:pPr>
          </w:p>
        </w:tc>
        <w:tc>
          <w:tcPr>
            <w:tcW w:w="1451" w:type="dxa"/>
          </w:tcPr>
          <w:p w14:paraId="6D663584" w14:textId="36377350" w:rsidR="007058CB" w:rsidRPr="009C4BD9" w:rsidRDefault="007058CB" w:rsidP="00A5698A">
            <w:pPr>
              <w:widowControl w:val="0"/>
              <w:jc w:val="center"/>
              <w:rPr>
                <w:rFonts w:asciiTheme="minorHAnsi" w:hAnsiTheme="minorHAnsi" w:cs="Times New Roman"/>
                <w:bCs/>
                <w:color w:val="auto"/>
              </w:rPr>
            </w:pPr>
            <w:r w:rsidRPr="009C4BD9">
              <w:rPr>
                <w:rFonts w:asciiTheme="minorHAnsi" w:hAnsiTheme="minorHAnsi" w:cs="Times New Roman"/>
                <w:bCs/>
                <w:color w:val="auto"/>
              </w:rPr>
              <w:t>TOP</w:t>
            </w:r>
          </w:p>
        </w:tc>
      </w:tr>
      <w:bookmarkStart w:id="3" w:name="R3Finding"/>
      <w:tr w:rsidR="007058CB" w:rsidRPr="00DC0840" w14:paraId="4A99BBEB" w14:textId="77777777" w:rsidTr="00E25015">
        <w:tc>
          <w:tcPr>
            <w:tcW w:w="782" w:type="dxa"/>
            <w:tcBorders>
              <w:bottom w:val="single" w:sz="4" w:space="0" w:color="auto"/>
            </w:tcBorders>
            <w:shd w:val="clear" w:color="auto" w:fill="DCDCFF"/>
            <w:vAlign w:val="center"/>
          </w:tcPr>
          <w:p w14:paraId="3496E8B2" w14:textId="10E916E3" w:rsidR="007058CB" w:rsidRPr="00DC0840" w:rsidRDefault="007058CB" w:rsidP="00A46AED">
            <w:pPr>
              <w:widowControl w:val="0"/>
              <w:ind w:left="-90"/>
              <w:jc w:val="right"/>
              <w:rPr>
                <w:rFonts w:asciiTheme="minorHAnsi" w:hAnsiTheme="minorHAnsi" w:cs="Times New Roman"/>
                <w:b/>
                <w:bCs/>
                <w:color w:val="auto"/>
                <w:u w:val="single"/>
              </w:rPr>
            </w:pPr>
            <w:r w:rsidRPr="00DC0840">
              <w:rPr>
                <w:rFonts w:asciiTheme="minorHAnsi" w:hAnsiTheme="minorHAnsi" w:cs="Times New Roman"/>
                <w:b/>
                <w:bCs/>
                <w:color w:val="auto"/>
                <w:u w:val="single"/>
              </w:rPr>
              <w:fldChar w:fldCharType="begin"/>
            </w:r>
            <w:r w:rsidRPr="00DC0840">
              <w:rPr>
                <w:rFonts w:asciiTheme="minorHAnsi" w:hAnsiTheme="minorHAnsi" w:cs="Times New Roman"/>
                <w:b/>
                <w:bCs/>
                <w:color w:val="auto"/>
                <w:u w:val="single"/>
              </w:rPr>
              <w:instrText>HYPERLINK  \l "R3Summary"</w:instrText>
            </w:r>
            <w:r w:rsidRPr="00DC0840">
              <w:rPr>
                <w:rFonts w:asciiTheme="minorHAnsi" w:hAnsiTheme="minorHAnsi" w:cs="Times New Roman"/>
                <w:b/>
                <w:bCs/>
                <w:color w:val="auto"/>
                <w:u w:val="single"/>
              </w:rPr>
            </w:r>
            <w:r w:rsidRPr="00DC0840">
              <w:rPr>
                <w:rFonts w:asciiTheme="minorHAnsi" w:hAnsiTheme="minorHAnsi" w:cs="Times New Roman"/>
                <w:b/>
                <w:bCs/>
                <w:color w:val="auto"/>
                <w:u w:val="single"/>
              </w:rPr>
              <w:fldChar w:fldCharType="separate"/>
            </w:r>
            <w:r w:rsidRPr="00DC0840">
              <w:rPr>
                <w:rStyle w:val="Hyperlink"/>
                <w:rFonts w:asciiTheme="minorHAnsi" w:hAnsiTheme="minorHAnsi" w:cs="Times New Roman"/>
                <w:b/>
                <w:bCs/>
                <w:color w:val="auto"/>
              </w:rPr>
              <w:t>R3</w:t>
            </w:r>
            <w:bookmarkEnd w:id="3"/>
            <w:r w:rsidRPr="00DC0840">
              <w:rPr>
                <w:rFonts w:asciiTheme="minorHAnsi" w:hAnsiTheme="minorHAnsi" w:cs="Times New Roman"/>
                <w:b/>
                <w:bCs/>
                <w:color w:val="auto"/>
                <w:u w:val="single"/>
              </w:rPr>
              <w:fldChar w:fldCharType="end"/>
            </w:r>
          </w:p>
        </w:tc>
        <w:tc>
          <w:tcPr>
            <w:tcW w:w="1550" w:type="dxa"/>
            <w:vAlign w:val="center"/>
          </w:tcPr>
          <w:p w14:paraId="1C69CE6E" w14:textId="4F0EB9BC" w:rsidR="007058CB" w:rsidRPr="009C4BD9" w:rsidRDefault="007058CB" w:rsidP="007058CB">
            <w:pPr>
              <w:widowControl w:val="0"/>
              <w:jc w:val="center"/>
              <w:rPr>
                <w:rFonts w:asciiTheme="minorHAnsi" w:hAnsiTheme="minorHAnsi" w:cs="Times New Roman"/>
                <w:bCs/>
                <w:color w:val="auto"/>
              </w:rPr>
            </w:pPr>
          </w:p>
        </w:tc>
        <w:tc>
          <w:tcPr>
            <w:tcW w:w="7007" w:type="dxa"/>
            <w:vAlign w:val="center"/>
          </w:tcPr>
          <w:p w14:paraId="22211CAB" w14:textId="3CB38C00" w:rsidR="007058CB" w:rsidRPr="009C4BD9" w:rsidRDefault="007058CB" w:rsidP="007058CB">
            <w:pPr>
              <w:widowControl w:val="0"/>
              <w:jc w:val="center"/>
              <w:rPr>
                <w:rFonts w:asciiTheme="minorHAnsi" w:hAnsiTheme="minorHAnsi" w:cs="Times New Roman"/>
                <w:bCs/>
                <w:color w:val="auto"/>
              </w:rPr>
            </w:pPr>
          </w:p>
        </w:tc>
        <w:tc>
          <w:tcPr>
            <w:tcW w:w="1451" w:type="dxa"/>
          </w:tcPr>
          <w:p w14:paraId="6B558344" w14:textId="06DE8D08" w:rsidR="007058CB" w:rsidRPr="009C4BD9" w:rsidRDefault="009C4BD9" w:rsidP="009C4BD9">
            <w:pPr>
              <w:widowControl w:val="0"/>
              <w:jc w:val="center"/>
              <w:rPr>
                <w:rFonts w:asciiTheme="minorHAnsi" w:hAnsiTheme="minorHAnsi" w:cs="Times New Roman"/>
                <w:bCs/>
                <w:color w:val="auto"/>
              </w:rPr>
            </w:pPr>
            <w:r>
              <w:rPr>
                <w:rFonts w:asciiTheme="minorHAnsi" w:hAnsiTheme="minorHAnsi" w:cs="Times New Roman"/>
                <w:bCs/>
                <w:color w:val="auto"/>
              </w:rPr>
              <w:t>TOP</w:t>
            </w:r>
          </w:p>
        </w:tc>
      </w:tr>
      <w:tr w:rsidR="007058CB" w:rsidRPr="00DC0840" w14:paraId="10CB5F81" w14:textId="77777777" w:rsidTr="00E25015">
        <w:tc>
          <w:tcPr>
            <w:tcW w:w="782" w:type="dxa"/>
            <w:shd w:val="clear" w:color="auto" w:fill="DCDCFF"/>
            <w:vAlign w:val="center"/>
          </w:tcPr>
          <w:p w14:paraId="6717A295" w14:textId="3CC20897" w:rsidR="007058CB" w:rsidRPr="00DC0840" w:rsidRDefault="002212AC" w:rsidP="00A46AED">
            <w:pPr>
              <w:widowControl w:val="0"/>
              <w:ind w:left="-90"/>
              <w:jc w:val="right"/>
              <w:rPr>
                <w:rFonts w:asciiTheme="minorHAnsi" w:hAnsiTheme="minorHAnsi" w:cs="Times New Roman"/>
                <w:b/>
                <w:bCs/>
                <w:color w:val="auto"/>
                <w:u w:val="single"/>
              </w:rPr>
            </w:pPr>
            <w:hyperlink w:anchor="EA13Summary" w:history="1">
              <w:r w:rsidR="007058CB" w:rsidRPr="00DC0840">
                <w:rPr>
                  <w:rStyle w:val="Hyperlink"/>
                  <w:rFonts w:asciiTheme="minorHAnsi" w:hAnsiTheme="minorHAnsi"/>
                  <w:b/>
                  <w:color w:val="auto"/>
                </w:rPr>
                <w:t>EA</w:t>
              </w:r>
              <w:bookmarkStart w:id="4" w:name="EA13_Finding"/>
              <w:bookmarkEnd w:id="4"/>
              <w:r w:rsidR="007058CB" w:rsidRPr="00DC0840">
                <w:rPr>
                  <w:rStyle w:val="Hyperlink"/>
                  <w:rFonts w:asciiTheme="minorHAnsi" w:hAnsiTheme="minorHAnsi"/>
                  <w:b/>
                  <w:color w:val="auto"/>
                </w:rPr>
                <w:t>13.</w:t>
              </w:r>
            </w:hyperlink>
          </w:p>
        </w:tc>
        <w:tc>
          <w:tcPr>
            <w:tcW w:w="1550" w:type="dxa"/>
            <w:vAlign w:val="center"/>
          </w:tcPr>
          <w:p w14:paraId="10C51250" w14:textId="55929D85" w:rsidR="007058CB" w:rsidRPr="009C4BD9" w:rsidRDefault="007058CB" w:rsidP="007058CB">
            <w:pPr>
              <w:widowControl w:val="0"/>
              <w:jc w:val="center"/>
              <w:rPr>
                <w:rFonts w:asciiTheme="minorHAnsi" w:hAnsiTheme="minorHAnsi" w:cs="Times New Roman"/>
                <w:bCs/>
                <w:color w:val="auto"/>
              </w:rPr>
            </w:pPr>
          </w:p>
        </w:tc>
        <w:tc>
          <w:tcPr>
            <w:tcW w:w="7007" w:type="dxa"/>
            <w:vAlign w:val="center"/>
          </w:tcPr>
          <w:p w14:paraId="735C34EA" w14:textId="42DDE478" w:rsidR="007058CB" w:rsidRPr="009C4BD9" w:rsidRDefault="007058CB" w:rsidP="007058CB">
            <w:pPr>
              <w:widowControl w:val="0"/>
              <w:jc w:val="center"/>
              <w:rPr>
                <w:rFonts w:asciiTheme="minorHAnsi" w:hAnsiTheme="minorHAnsi" w:cs="Times New Roman"/>
                <w:bCs/>
                <w:color w:val="auto"/>
              </w:rPr>
            </w:pPr>
          </w:p>
        </w:tc>
        <w:tc>
          <w:tcPr>
            <w:tcW w:w="1451" w:type="dxa"/>
          </w:tcPr>
          <w:p w14:paraId="3366FB81" w14:textId="5D0A90E1" w:rsidR="007058CB" w:rsidRPr="009C4BD9" w:rsidRDefault="007058CB" w:rsidP="00A5698A">
            <w:pPr>
              <w:widowControl w:val="0"/>
              <w:jc w:val="center"/>
              <w:rPr>
                <w:rFonts w:asciiTheme="minorHAnsi" w:hAnsiTheme="minorHAnsi" w:cs="Times New Roman"/>
                <w:bCs/>
                <w:color w:val="auto"/>
              </w:rPr>
            </w:pPr>
            <w:r w:rsidRPr="009C4BD9">
              <w:rPr>
                <w:rFonts w:asciiTheme="minorHAnsi" w:hAnsiTheme="minorHAnsi" w:cs="Times New Roman"/>
                <w:bCs/>
                <w:color w:val="auto"/>
              </w:rPr>
              <w:t>TOP</w:t>
            </w:r>
          </w:p>
        </w:tc>
      </w:tr>
      <w:tr w:rsidR="007058CB" w:rsidRPr="00DC0840" w14:paraId="4DAB8ADE" w14:textId="77777777" w:rsidTr="00E25015">
        <w:tc>
          <w:tcPr>
            <w:tcW w:w="782" w:type="dxa"/>
            <w:shd w:val="clear" w:color="auto" w:fill="DCDCFF"/>
            <w:vAlign w:val="center"/>
          </w:tcPr>
          <w:p w14:paraId="70602A66" w14:textId="0BDBF925" w:rsidR="007058CB" w:rsidRPr="00DC0840" w:rsidRDefault="002212AC" w:rsidP="00A46AED">
            <w:pPr>
              <w:widowControl w:val="0"/>
              <w:ind w:left="-90"/>
              <w:jc w:val="right"/>
              <w:rPr>
                <w:rFonts w:asciiTheme="minorHAnsi" w:hAnsiTheme="minorHAnsi" w:cs="Times New Roman"/>
                <w:b/>
                <w:bCs/>
                <w:color w:val="auto"/>
                <w:u w:val="single"/>
              </w:rPr>
            </w:pPr>
            <w:hyperlink w:anchor="EA14Summary" w:history="1">
              <w:r w:rsidR="007058CB" w:rsidRPr="00DC0840">
                <w:rPr>
                  <w:rStyle w:val="Hyperlink"/>
                  <w:rFonts w:asciiTheme="minorHAnsi" w:hAnsiTheme="minorHAnsi"/>
                  <w:b/>
                  <w:color w:val="auto"/>
                </w:rPr>
                <w:t>EA1</w:t>
              </w:r>
              <w:bookmarkStart w:id="5" w:name="EA14Finding"/>
              <w:bookmarkEnd w:id="5"/>
              <w:r w:rsidR="007058CB" w:rsidRPr="00DC0840">
                <w:rPr>
                  <w:rStyle w:val="Hyperlink"/>
                  <w:rFonts w:asciiTheme="minorHAnsi" w:hAnsiTheme="minorHAnsi"/>
                  <w:b/>
                  <w:color w:val="auto"/>
                </w:rPr>
                <w:t>4</w:t>
              </w:r>
            </w:hyperlink>
            <w:r w:rsidR="007058CB" w:rsidRPr="00DC0840">
              <w:rPr>
                <w:rFonts w:asciiTheme="minorHAnsi" w:hAnsiTheme="minorHAnsi"/>
                <w:b/>
                <w:color w:val="auto"/>
                <w:u w:val="single"/>
              </w:rPr>
              <w:t>.</w:t>
            </w:r>
          </w:p>
        </w:tc>
        <w:tc>
          <w:tcPr>
            <w:tcW w:w="1550" w:type="dxa"/>
            <w:vAlign w:val="center"/>
          </w:tcPr>
          <w:p w14:paraId="34477288" w14:textId="6427C369" w:rsidR="007058CB" w:rsidRPr="009C4BD9" w:rsidRDefault="007058CB" w:rsidP="007058CB">
            <w:pPr>
              <w:widowControl w:val="0"/>
              <w:jc w:val="center"/>
              <w:rPr>
                <w:rFonts w:asciiTheme="minorHAnsi" w:hAnsiTheme="minorHAnsi" w:cs="Times New Roman"/>
                <w:bCs/>
                <w:color w:val="auto"/>
              </w:rPr>
            </w:pPr>
          </w:p>
        </w:tc>
        <w:tc>
          <w:tcPr>
            <w:tcW w:w="7007" w:type="dxa"/>
            <w:vAlign w:val="center"/>
          </w:tcPr>
          <w:p w14:paraId="34019F67" w14:textId="74B1CD8E" w:rsidR="007058CB" w:rsidRPr="009C4BD9" w:rsidRDefault="007058CB" w:rsidP="007058CB">
            <w:pPr>
              <w:widowControl w:val="0"/>
              <w:jc w:val="center"/>
              <w:rPr>
                <w:rFonts w:asciiTheme="minorHAnsi" w:hAnsiTheme="minorHAnsi" w:cs="Times New Roman"/>
                <w:bCs/>
                <w:color w:val="auto"/>
              </w:rPr>
            </w:pPr>
          </w:p>
        </w:tc>
        <w:tc>
          <w:tcPr>
            <w:tcW w:w="1451" w:type="dxa"/>
          </w:tcPr>
          <w:p w14:paraId="3D4CFDA5" w14:textId="7964FFEC" w:rsidR="007058CB" w:rsidRPr="009C4BD9" w:rsidRDefault="007058CB" w:rsidP="00A5698A">
            <w:pPr>
              <w:widowControl w:val="0"/>
              <w:jc w:val="center"/>
              <w:rPr>
                <w:rFonts w:asciiTheme="minorHAnsi" w:hAnsiTheme="minorHAnsi" w:cs="Times New Roman"/>
                <w:bCs/>
                <w:color w:val="auto"/>
              </w:rPr>
            </w:pPr>
            <w:r w:rsidRPr="009C4BD9">
              <w:rPr>
                <w:rFonts w:asciiTheme="minorHAnsi" w:hAnsiTheme="minorHAnsi" w:cs="Times New Roman"/>
                <w:bCs/>
                <w:color w:val="auto"/>
              </w:rPr>
              <w:t>TOP</w:t>
            </w:r>
          </w:p>
        </w:tc>
      </w:tr>
      <w:tr w:rsidR="007058CB" w:rsidRPr="00DC0840" w14:paraId="43940314" w14:textId="77777777" w:rsidTr="00E25015">
        <w:tc>
          <w:tcPr>
            <w:tcW w:w="782" w:type="dxa"/>
            <w:shd w:val="clear" w:color="auto" w:fill="DCDCFF"/>
            <w:vAlign w:val="center"/>
          </w:tcPr>
          <w:p w14:paraId="77CA7CA5" w14:textId="3F86DEE3" w:rsidR="007058CB" w:rsidRPr="00DC0840" w:rsidRDefault="002212AC" w:rsidP="00A46AED">
            <w:pPr>
              <w:widowControl w:val="0"/>
              <w:ind w:left="-90"/>
              <w:jc w:val="right"/>
              <w:rPr>
                <w:rFonts w:asciiTheme="minorHAnsi" w:hAnsiTheme="minorHAnsi" w:cs="Times New Roman"/>
                <w:b/>
                <w:bCs/>
                <w:color w:val="auto"/>
                <w:u w:val="single"/>
              </w:rPr>
            </w:pPr>
            <w:hyperlink w:anchor="EA15Summary" w:history="1">
              <w:r w:rsidR="007058CB" w:rsidRPr="00DC0840">
                <w:rPr>
                  <w:rStyle w:val="Hyperlink"/>
                  <w:rFonts w:asciiTheme="minorHAnsi" w:hAnsiTheme="minorHAnsi"/>
                  <w:b/>
                  <w:color w:val="auto"/>
                </w:rPr>
                <w:t>EA</w:t>
              </w:r>
              <w:bookmarkStart w:id="6" w:name="EA15Finding"/>
              <w:bookmarkEnd w:id="6"/>
              <w:r w:rsidR="007058CB" w:rsidRPr="00DC0840">
                <w:rPr>
                  <w:rStyle w:val="Hyperlink"/>
                  <w:rFonts w:asciiTheme="minorHAnsi" w:hAnsiTheme="minorHAnsi"/>
                  <w:b/>
                  <w:color w:val="auto"/>
                </w:rPr>
                <w:t>15</w:t>
              </w:r>
            </w:hyperlink>
            <w:r w:rsidR="007058CB" w:rsidRPr="00DC0840">
              <w:rPr>
                <w:rFonts w:asciiTheme="minorHAnsi" w:hAnsiTheme="minorHAnsi"/>
                <w:b/>
                <w:color w:val="auto"/>
                <w:u w:val="single"/>
              </w:rPr>
              <w:t>.</w:t>
            </w:r>
          </w:p>
        </w:tc>
        <w:tc>
          <w:tcPr>
            <w:tcW w:w="1550" w:type="dxa"/>
            <w:vAlign w:val="center"/>
          </w:tcPr>
          <w:p w14:paraId="2E1CB4B0" w14:textId="2EB687A6" w:rsidR="007058CB" w:rsidRPr="009C4BD9" w:rsidRDefault="007058CB" w:rsidP="007058CB">
            <w:pPr>
              <w:widowControl w:val="0"/>
              <w:jc w:val="center"/>
              <w:rPr>
                <w:rFonts w:asciiTheme="minorHAnsi" w:hAnsiTheme="minorHAnsi" w:cs="Times New Roman"/>
                <w:bCs/>
                <w:color w:val="auto"/>
              </w:rPr>
            </w:pPr>
          </w:p>
        </w:tc>
        <w:tc>
          <w:tcPr>
            <w:tcW w:w="7007" w:type="dxa"/>
            <w:vAlign w:val="center"/>
          </w:tcPr>
          <w:p w14:paraId="1E4C8940" w14:textId="64807287" w:rsidR="007058CB" w:rsidRPr="009C4BD9" w:rsidRDefault="007058CB" w:rsidP="007058CB">
            <w:pPr>
              <w:widowControl w:val="0"/>
              <w:jc w:val="center"/>
              <w:rPr>
                <w:rFonts w:asciiTheme="minorHAnsi" w:hAnsiTheme="minorHAnsi" w:cs="Times New Roman"/>
                <w:bCs/>
                <w:color w:val="auto"/>
              </w:rPr>
            </w:pPr>
          </w:p>
        </w:tc>
        <w:tc>
          <w:tcPr>
            <w:tcW w:w="1451" w:type="dxa"/>
            <w:vAlign w:val="center"/>
          </w:tcPr>
          <w:p w14:paraId="793A1066" w14:textId="3269C9FF" w:rsidR="007058CB" w:rsidRPr="009C4BD9" w:rsidRDefault="007058CB" w:rsidP="00A5698A">
            <w:pPr>
              <w:widowControl w:val="0"/>
              <w:jc w:val="center"/>
              <w:rPr>
                <w:rFonts w:asciiTheme="minorHAnsi" w:hAnsiTheme="minorHAnsi" w:cs="Times New Roman"/>
                <w:bCs/>
                <w:color w:val="auto"/>
              </w:rPr>
            </w:pPr>
            <w:r w:rsidRPr="009C4BD9">
              <w:rPr>
                <w:rFonts w:asciiTheme="minorHAnsi" w:hAnsiTheme="minorHAnsi" w:cs="Times New Roman"/>
                <w:bCs/>
                <w:color w:val="auto"/>
              </w:rPr>
              <w:t>GOP</w:t>
            </w:r>
          </w:p>
        </w:tc>
      </w:tr>
      <w:tr w:rsidR="007058CB" w:rsidRPr="00DC0840" w14:paraId="77FC52FA" w14:textId="77777777" w:rsidTr="00E25015">
        <w:tc>
          <w:tcPr>
            <w:tcW w:w="782" w:type="dxa"/>
            <w:shd w:val="clear" w:color="auto" w:fill="DCDCFF"/>
            <w:vAlign w:val="center"/>
          </w:tcPr>
          <w:p w14:paraId="6D434A2B" w14:textId="4DA4041F" w:rsidR="007058CB" w:rsidRPr="00DC0840" w:rsidRDefault="002212AC" w:rsidP="00A46AED">
            <w:pPr>
              <w:widowControl w:val="0"/>
              <w:ind w:left="-90"/>
              <w:jc w:val="right"/>
              <w:rPr>
                <w:rFonts w:asciiTheme="minorHAnsi" w:hAnsiTheme="minorHAnsi" w:cs="Times New Roman"/>
                <w:b/>
                <w:bCs/>
                <w:color w:val="auto"/>
                <w:u w:val="single"/>
              </w:rPr>
            </w:pPr>
            <w:hyperlink w:anchor="EA16Summary" w:history="1">
              <w:r w:rsidR="007058CB" w:rsidRPr="00DC0840">
                <w:rPr>
                  <w:rStyle w:val="Hyperlink"/>
                  <w:rFonts w:asciiTheme="minorHAnsi" w:hAnsiTheme="minorHAnsi"/>
                  <w:b/>
                  <w:color w:val="auto"/>
                </w:rPr>
                <w:t>EA</w:t>
              </w:r>
              <w:bookmarkStart w:id="7" w:name="EA16Finding"/>
              <w:bookmarkEnd w:id="7"/>
              <w:r w:rsidR="007058CB" w:rsidRPr="00DC0840">
                <w:rPr>
                  <w:rStyle w:val="Hyperlink"/>
                  <w:rFonts w:asciiTheme="minorHAnsi" w:hAnsiTheme="minorHAnsi"/>
                  <w:b/>
                  <w:color w:val="auto"/>
                </w:rPr>
                <w:t>16</w:t>
              </w:r>
            </w:hyperlink>
            <w:r w:rsidR="007058CB" w:rsidRPr="00DC0840">
              <w:rPr>
                <w:rFonts w:asciiTheme="minorHAnsi" w:hAnsiTheme="minorHAnsi"/>
                <w:b/>
                <w:color w:val="auto"/>
                <w:u w:val="single"/>
              </w:rPr>
              <w:t>.</w:t>
            </w:r>
          </w:p>
        </w:tc>
        <w:tc>
          <w:tcPr>
            <w:tcW w:w="1550" w:type="dxa"/>
            <w:vAlign w:val="center"/>
          </w:tcPr>
          <w:p w14:paraId="498134E1" w14:textId="39976B87" w:rsidR="007058CB" w:rsidRPr="009C4BD9" w:rsidRDefault="007058CB" w:rsidP="007058CB">
            <w:pPr>
              <w:widowControl w:val="0"/>
              <w:jc w:val="center"/>
              <w:rPr>
                <w:rFonts w:asciiTheme="minorHAnsi" w:hAnsiTheme="minorHAnsi" w:cs="Times New Roman"/>
                <w:bCs/>
                <w:color w:val="auto"/>
              </w:rPr>
            </w:pPr>
          </w:p>
        </w:tc>
        <w:tc>
          <w:tcPr>
            <w:tcW w:w="7007" w:type="dxa"/>
            <w:vAlign w:val="center"/>
          </w:tcPr>
          <w:p w14:paraId="7CD66CBB" w14:textId="2B7EC6A5" w:rsidR="007058CB" w:rsidRPr="009C4BD9" w:rsidRDefault="007058CB" w:rsidP="007058CB">
            <w:pPr>
              <w:widowControl w:val="0"/>
              <w:jc w:val="center"/>
              <w:rPr>
                <w:rFonts w:asciiTheme="minorHAnsi" w:hAnsiTheme="minorHAnsi" w:cs="Times New Roman"/>
                <w:bCs/>
                <w:color w:val="auto"/>
              </w:rPr>
            </w:pPr>
          </w:p>
        </w:tc>
        <w:tc>
          <w:tcPr>
            <w:tcW w:w="1451" w:type="dxa"/>
            <w:vAlign w:val="center"/>
          </w:tcPr>
          <w:p w14:paraId="49164FB3" w14:textId="79E4B185" w:rsidR="007058CB" w:rsidRPr="009C4BD9" w:rsidRDefault="00532EA9" w:rsidP="00A5698A">
            <w:pPr>
              <w:widowControl w:val="0"/>
              <w:jc w:val="center"/>
              <w:rPr>
                <w:rFonts w:asciiTheme="minorHAnsi" w:hAnsiTheme="minorHAnsi" w:cs="Times New Roman"/>
                <w:bCs/>
                <w:color w:val="auto"/>
              </w:rPr>
            </w:pPr>
            <w:r w:rsidRPr="009C4BD9">
              <w:rPr>
                <w:rFonts w:asciiTheme="minorHAnsi" w:hAnsiTheme="minorHAnsi" w:cs="Times New Roman"/>
                <w:bCs/>
                <w:color w:val="auto"/>
              </w:rPr>
              <w:t>T</w:t>
            </w:r>
            <w:r w:rsidR="007058CB" w:rsidRPr="009C4BD9">
              <w:rPr>
                <w:rFonts w:asciiTheme="minorHAnsi" w:hAnsiTheme="minorHAnsi" w:cs="Times New Roman"/>
                <w:bCs/>
                <w:color w:val="auto"/>
              </w:rPr>
              <w:t>OP</w:t>
            </w:r>
          </w:p>
        </w:tc>
      </w:tr>
      <w:tr w:rsidR="007058CB" w:rsidRPr="00DC0840" w14:paraId="78A1924D" w14:textId="77777777" w:rsidTr="00E25015">
        <w:tc>
          <w:tcPr>
            <w:tcW w:w="782" w:type="dxa"/>
            <w:shd w:val="clear" w:color="auto" w:fill="DCDCFF"/>
            <w:vAlign w:val="center"/>
          </w:tcPr>
          <w:p w14:paraId="2A96C99F" w14:textId="70A5ABAD" w:rsidR="007058CB" w:rsidRPr="00DC0840" w:rsidRDefault="002212AC" w:rsidP="00A46AED">
            <w:pPr>
              <w:widowControl w:val="0"/>
              <w:ind w:left="-90"/>
              <w:jc w:val="right"/>
              <w:rPr>
                <w:rFonts w:asciiTheme="minorHAnsi" w:hAnsiTheme="minorHAnsi" w:cs="Times New Roman"/>
                <w:b/>
                <w:bCs/>
                <w:color w:val="auto"/>
                <w:u w:val="single"/>
              </w:rPr>
            </w:pPr>
            <w:hyperlink w:anchor="EA17Summary" w:history="1">
              <w:r w:rsidR="007058CB" w:rsidRPr="00DC0840">
                <w:rPr>
                  <w:rStyle w:val="Hyperlink"/>
                  <w:rFonts w:asciiTheme="minorHAnsi" w:hAnsiTheme="minorHAnsi"/>
                  <w:b/>
                  <w:color w:val="auto"/>
                </w:rPr>
                <w:t>EA</w:t>
              </w:r>
              <w:bookmarkStart w:id="8" w:name="EA17Finding"/>
              <w:bookmarkEnd w:id="8"/>
              <w:r w:rsidR="007058CB" w:rsidRPr="00DC0840">
                <w:rPr>
                  <w:rStyle w:val="Hyperlink"/>
                  <w:rFonts w:asciiTheme="minorHAnsi" w:hAnsiTheme="minorHAnsi"/>
                  <w:b/>
                  <w:color w:val="auto"/>
                </w:rPr>
                <w:t>17</w:t>
              </w:r>
            </w:hyperlink>
            <w:r w:rsidR="007058CB" w:rsidRPr="00DC0840">
              <w:rPr>
                <w:rFonts w:asciiTheme="minorHAnsi" w:hAnsiTheme="minorHAnsi"/>
                <w:b/>
                <w:color w:val="auto"/>
                <w:u w:val="single"/>
              </w:rPr>
              <w:t>.</w:t>
            </w:r>
          </w:p>
        </w:tc>
        <w:tc>
          <w:tcPr>
            <w:tcW w:w="1550" w:type="dxa"/>
            <w:vAlign w:val="center"/>
          </w:tcPr>
          <w:p w14:paraId="75C1AA5B" w14:textId="35214161" w:rsidR="007058CB" w:rsidRPr="009C4BD9" w:rsidRDefault="007058CB" w:rsidP="007058CB">
            <w:pPr>
              <w:widowControl w:val="0"/>
              <w:jc w:val="center"/>
              <w:rPr>
                <w:rFonts w:asciiTheme="minorHAnsi" w:hAnsiTheme="minorHAnsi" w:cs="Times New Roman"/>
                <w:bCs/>
                <w:color w:val="auto"/>
              </w:rPr>
            </w:pPr>
          </w:p>
        </w:tc>
        <w:tc>
          <w:tcPr>
            <w:tcW w:w="7007" w:type="dxa"/>
            <w:vAlign w:val="center"/>
          </w:tcPr>
          <w:p w14:paraId="21B15DD8" w14:textId="0104EDBE" w:rsidR="007058CB" w:rsidRPr="009C4BD9" w:rsidRDefault="007058CB" w:rsidP="007058CB">
            <w:pPr>
              <w:widowControl w:val="0"/>
              <w:jc w:val="center"/>
              <w:rPr>
                <w:rFonts w:asciiTheme="minorHAnsi" w:hAnsiTheme="minorHAnsi" w:cs="Times New Roman"/>
                <w:bCs/>
                <w:color w:val="auto"/>
              </w:rPr>
            </w:pPr>
          </w:p>
        </w:tc>
        <w:tc>
          <w:tcPr>
            <w:tcW w:w="1451" w:type="dxa"/>
            <w:vAlign w:val="center"/>
          </w:tcPr>
          <w:p w14:paraId="2C69F9D1" w14:textId="0FDE55CB" w:rsidR="007058CB" w:rsidRPr="009C4BD9" w:rsidRDefault="00532EA9" w:rsidP="00A5698A">
            <w:pPr>
              <w:widowControl w:val="0"/>
              <w:jc w:val="center"/>
              <w:rPr>
                <w:rFonts w:asciiTheme="minorHAnsi" w:hAnsiTheme="minorHAnsi" w:cs="Times New Roman"/>
                <w:bCs/>
                <w:color w:val="auto"/>
              </w:rPr>
            </w:pPr>
            <w:r w:rsidRPr="009C4BD9">
              <w:rPr>
                <w:rFonts w:asciiTheme="minorHAnsi" w:hAnsiTheme="minorHAnsi" w:cs="Times New Roman"/>
                <w:bCs/>
                <w:color w:val="auto"/>
              </w:rPr>
              <w:t>GOP</w:t>
            </w:r>
          </w:p>
        </w:tc>
      </w:tr>
      <w:tr w:rsidR="007058CB" w:rsidRPr="00DC0840" w14:paraId="153794A9" w14:textId="77777777" w:rsidTr="00E25015">
        <w:tc>
          <w:tcPr>
            <w:tcW w:w="782" w:type="dxa"/>
            <w:shd w:val="clear" w:color="auto" w:fill="DCDCFF"/>
            <w:vAlign w:val="center"/>
          </w:tcPr>
          <w:p w14:paraId="38AD622E" w14:textId="455F1AFE" w:rsidR="007058CB" w:rsidRPr="00DC0840" w:rsidRDefault="002212AC" w:rsidP="00A46AED">
            <w:pPr>
              <w:widowControl w:val="0"/>
              <w:ind w:left="-90"/>
              <w:jc w:val="right"/>
              <w:rPr>
                <w:rFonts w:asciiTheme="minorHAnsi" w:hAnsiTheme="minorHAnsi" w:cs="Times New Roman"/>
                <w:b/>
                <w:bCs/>
                <w:color w:val="auto"/>
                <w:u w:val="single"/>
              </w:rPr>
            </w:pPr>
            <w:hyperlink w:anchor="R6Summary" w:history="1">
              <w:r w:rsidR="007058CB" w:rsidRPr="00DC0840">
                <w:rPr>
                  <w:rStyle w:val="Hyperlink"/>
                  <w:rFonts w:asciiTheme="minorHAnsi" w:hAnsiTheme="minorHAnsi" w:cs="Times New Roman"/>
                  <w:b/>
                  <w:bCs/>
                  <w:color w:val="auto"/>
                </w:rPr>
                <w:t>R</w:t>
              </w:r>
              <w:bookmarkStart w:id="9" w:name="R6Finding"/>
              <w:bookmarkEnd w:id="9"/>
              <w:r w:rsidR="007058CB" w:rsidRPr="00DC0840">
                <w:rPr>
                  <w:rStyle w:val="Hyperlink"/>
                  <w:rFonts w:asciiTheme="minorHAnsi" w:hAnsiTheme="minorHAnsi" w:cs="Times New Roman"/>
                  <w:b/>
                  <w:bCs/>
                  <w:color w:val="auto"/>
                </w:rPr>
                <w:t>6</w:t>
              </w:r>
            </w:hyperlink>
          </w:p>
        </w:tc>
        <w:tc>
          <w:tcPr>
            <w:tcW w:w="1550" w:type="dxa"/>
            <w:vAlign w:val="center"/>
          </w:tcPr>
          <w:p w14:paraId="6E9C491D" w14:textId="0620350F" w:rsidR="007058CB" w:rsidRPr="009C4BD9" w:rsidRDefault="007058CB" w:rsidP="007058CB">
            <w:pPr>
              <w:widowControl w:val="0"/>
              <w:jc w:val="center"/>
              <w:rPr>
                <w:rFonts w:asciiTheme="minorHAnsi" w:hAnsiTheme="minorHAnsi" w:cs="Times New Roman"/>
                <w:bCs/>
                <w:color w:val="auto"/>
              </w:rPr>
            </w:pPr>
          </w:p>
        </w:tc>
        <w:tc>
          <w:tcPr>
            <w:tcW w:w="7007" w:type="dxa"/>
            <w:vAlign w:val="center"/>
          </w:tcPr>
          <w:p w14:paraId="7CADC588" w14:textId="72F39822" w:rsidR="007058CB" w:rsidRPr="009C4BD9" w:rsidRDefault="007058CB" w:rsidP="007058CB">
            <w:pPr>
              <w:widowControl w:val="0"/>
              <w:jc w:val="center"/>
              <w:rPr>
                <w:rFonts w:asciiTheme="minorHAnsi" w:hAnsiTheme="minorHAnsi" w:cs="Times New Roman"/>
                <w:bCs/>
                <w:color w:val="auto"/>
              </w:rPr>
            </w:pPr>
          </w:p>
        </w:tc>
        <w:tc>
          <w:tcPr>
            <w:tcW w:w="1451" w:type="dxa"/>
            <w:vAlign w:val="center"/>
          </w:tcPr>
          <w:p w14:paraId="317FF71B" w14:textId="476573DF" w:rsidR="007058CB" w:rsidRPr="009C4BD9" w:rsidRDefault="007058CB" w:rsidP="00A5698A">
            <w:pPr>
              <w:widowControl w:val="0"/>
              <w:jc w:val="center"/>
              <w:rPr>
                <w:rFonts w:asciiTheme="minorHAnsi" w:hAnsiTheme="minorHAnsi" w:cs="Times New Roman"/>
                <w:bCs/>
                <w:color w:val="auto"/>
              </w:rPr>
            </w:pPr>
            <w:r w:rsidRPr="009C4BD9">
              <w:rPr>
                <w:rFonts w:asciiTheme="minorHAnsi" w:hAnsiTheme="minorHAnsi" w:cs="Times New Roman"/>
                <w:bCs/>
                <w:color w:val="auto"/>
              </w:rPr>
              <w:t>TOP</w:t>
            </w:r>
          </w:p>
        </w:tc>
      </w:tr>
    </w:tbl>
    <w:p w14:paraId="7E3A382B" w14:textId="77777777" w:rsidR="00866825" w:rsidRPr="00DC0840" w:rsidRDefault="00866825" w:rsidP="003E1E03">
      <w:pPr>
        <w:widowControl w:val="0"/>
        <w:rPr>
          <w:rFonts w:asciiTheme="minorHAnsi" w:hAnsiTheme="minorHAnsi" w:cs="Times New Roman"/>
          <w:b/>
          <w:bCs/>
          <w:color w:val="264D74"/>
        </w:rPr>
      </w:pPr>
    </w:p>
    <w:tbl>
      <w:tblPr>
        <w:tblStyle w:val="TableGrid"/>
        <w:tblW w:w="0" w:type="auto"/>
        <w:tblLook w:val="04A0" w:firstRow="1" w:lastRow="0" w:firstColumn="1" w:lastColumn="0" w:noHBand="0" w:noVBand="1"/>
      </w:tblPr>
      <w:tblGrid>
        <w:gridCol w:w="736"/>
        <w:gridCol w:w="10054"/>
      </w:tblGrid>
      <w:tr w:rsidR="007D62B4" w:rsidRPr="00DC0840" w14:paraId="142F3DF3" w14:textId="77777777" w:rsidTr="0066159D">
        <w:tc>
          <w:tcPr>
            <w:tcW w:w="738" w:type="dxa"/>
            <w:shd w:val="clear" w:color="auto" w:fill="DCDCFF"/>
          </w:tcPr>
          <w:p w14:paraId="305E9470" w14:textId="1CA038B9" w:rsidR="007D62B4" w:rsidRPr="00DC0840" w:rsidRDefault="007D62B4" w:rsidP="007E370D">
            <w:pPr>
              <w:widowControl w:val="0"/>
              <w:jc w:val="center"/>
              <w:rPr>
                <w:rFonts w:asciiTheme="minorHAnsi" w:hAnsiTheme="minorHAnsi" w:cs="Times New Roman"/>
                <w:b/>
                <w:bCs/>
                <w:color w:val="auto"/>
              </w:rPr>
            </w:pPr>
            <w:r w:rsidRPr="00DC0840">
              <w:rPr>
                <w:rFonts w:asciiTheme="minorHAnsi" w:hAnsiTheme="minorHAnsi" w:cs="Times New Roman"/>
                <w:b/>
                <w:bCs/>
              </w:rPr>
              <w:t xml:space="preserve"> </w:t>
            </w:r>
            <w:r w:rsidRPr="00DC0840">
              <w:rPr>
                <w:rFonts w:asciiTheme="minorHAnsi" w:hAnsiTheme="minorHAnsi" w:cs="Times New Roman"/>
                <w:b/>
                <w:bCs/>
                <w:color w:val="auto"/>
              </w:rPr>
              <w:t>Req.</w:t>
            </w:r>
          </w:p>
        </w:tc>
        <w:tc>
          <w:tcPr>
            <w:tcW w:w="10260" w:type="dxa"/>
            <w:shd w:val="clear" w:color="auto" w:fill="DCDCFF"/>
          </w:tcPr>
          <w:p w14:paraId="377164A7" w14:textId="77777777" w:rsidR="007D62B4" w:rsidRPr="00DC0840" w:rsidRDefault="007D62B4" w:rsidP="007E370D">
            <w:pPr>
              <w:widowControl w:val="0"/>
              <w:jc w:val="center"/>
              <w:rPr>
                <w:rFonts w:asciiTheme="minorHAnsi" w:hAnsiTheme="minorHAnsi" w:cs="Times New Roman"/>
                <w:b/>
                <w:bCs/>
                <w:color w:val="auto"/>
              </w:rPr>
            </w:pPr>
            <w:r w:rsidRPr="00DC0840">
              <w:rPr>
                <w:rFonts w:asciiTheme="minorHAnsi" w:hAnsiTheme="minorHAnsi" w:cs="Times New Roman"/>
                <w:b/>
                <w:bCs/>
                <w:color w:val="auto"/>
              </w:rPr>
              <w:t>Areas of Concern</w:t>
            </w:r>
          </w:p>
        </w:tc>
      </w:tr>
      <w:tr w:rsidR="00705BB3" w:rsidRPr="00DC0840" w14:paraId="1AD44BC4" w14:textId="77777777" w:rsidTr="007D62B4">
        <w:tc>
          <w:tcPr>
            <w:tcW w:w="738" w:type="dxa"/>
          </w:tcPr>
          <w:p w14:paraId="7368609A" w14:textId="77777777" w:rsidR="007D62B4" w:rsidRPr="00DC0840" w:rsidRDefault="007D62B4" w:rsidP="007E370D">
            <w:pPr>
              <w:widowControl w:val="0"/>
              <w:rPr>
                <w:rFonts w:asciiTheme="minorHAnsi" w:hAnsiTheme="minorHAnsi" w:cs="Times New Roman"/>
                <w:bCs/>
                <w:color w:val="auto"/>
                <w:sz w:val="22"/>
                <w:szCs w:val="22"/>
              </w:rPr>
            </w:pPr>
          </w:p>
        </w:tc>
        <w:tc>
          <w:tcPr>
            <w:tcW w:w="10260" w:type="dxa"/>
          </w:tcPr>
          <w:p w14:paraId="064EDF2C" w14:textId="77777777" w:rsidR="007D62B4" w:rsidRPr="00DC0840" w:rsidRDefault="007D62B4" w:rsidP="007E370D">
            <w:pPr>
              <w:widowControl w:val="0"/>
              <w:rPr>
                <w:rFonts w:asciiTheme="minorHAnsi" w:hAnsiTheme="minorHAnsi" w:cs="Times New Roman"/>
                <w:bCs/>
                <w:color w:val="auto"/>
                <w:sz w:val="22"/>
                <w:szCs w:val="22"/>
              </w:rPr>
            </w:pPr>
          </w:p>
        </w:tc>
      </w:tr>
      <w:tr w:rsidR="00705BB3" w:rsidRPr="00DC0840" w14:paraId="7625AC9A" w14:textId="77777777" w:rsidTr="007D62B4">
        <w:tc>
          <w:tcPr>
            <w:tcW w:w="738" w:type="dxa"/>
          </w:tcPr>
          <w:p w14:paraId="5D6B5B31" w14:textId="77777777" w:rsidR="007D62B4" w:rsidRPr="00DC0840" w:rsidRDefault="007D62B4" w:rsidP="007E370D">
            <w:pPr>
              <w:widowControl w:val="0"/>
              <w:rPr>
                <w:rFonts w:asciiTheme="minorHAnsi" w:hAnsiTheme="minorHAnsi" w:cs="Times New Roman"/>
                <w:bCs/>
                <w:color w:val="auto"/>
                <w:sz w:val="22"/>
                <w:szCs w:val="22"/>
              </w:rPr>
            </w:pPr>
          </w:p>
        </w:tc>
        <w:tc>
          <w:tcPr>
            <w:tcW w:w="10260" w:type="dxa"/>
          </w:tcPr>
          <w:p w14:paraId="7A966175" w14:textId="77777777" w:rsidR="007D62B4" w:rsidRPr="00DC0840" w:rsidRDefault="007D62B4" w:rsidP="007E370D">
            <w:pPr>
              <w:widowControl w:val="0"/>
              <w:rPr>
                <w:rFonts w:asciiTheme="minorHAnsi" w:hAnsiTheme="minorHAnsi" w:cs="Times New Roman"/>
                <w:bCs/>
                <w:color w:val="auto"/>
                <w:sz w:val="22"/>
                <w:szCs w:val="22"/>
              </w:rPr>
            </w:pPr>
          </w:p>
        </w:tc>
      </w:tr>
      <w:tr w:rsidR="00705BB3" w:rsidRPr="00DC0840" w14:paraId="46B46C14" w14:textId="77777777" w:rsidTr="007D62B4">
        <w:tc>
          <w:tcPr>
            <w:tcW w:w="738" w:type="dxa"/>
          </w:tcPr>
          <w:p w14:paraId="1E5B8DC1" w14:textId="77777777" w:rsidR="007D62B4" w:rsidRPr="00DC0840" w:rsidRDefault="007D62B4" w:rsidP="007E370D">
            <w:pPr>
              <w:widowControl w:val="0"/>
              <w:rPr>
                <w:rFonts w:asciiTheme="minorHAnsi" w:hAnsiTheme="minorHAnsi" w:cs="Times New Roman"/>
                <w:bCs/>
                <w:color w:val="auto"/>
                <w:sz w:val="22"/>
                <w:szCs w:val="22"/>
              </w:rPr>
            </w:pPr>
          </w:p>
        </w:tc>
        <w:tc>
          <w:tcPr>
            <w:tcW w:w="10260" w:type="dxa"/>
          </w:tcPr>
          <w:p w14:paraId="3959D7B1" w14:textId="77777777" w:rsidR="007D62B4" w:rsidRPr="00DC0840" w:rsidRDefault="007D62B4" w:rsidP="007E370D">
            <w:pPr>
              <w:widowControl w:val="0"/>
              <w:rPr>
                <w:rFonts w:asciiTheme="minorHAnsi" w:hAnsiTheme="minorHAnsi" w:cs="Times New Roman"/>
                <w:bCs/>
                <w:color w:val="auto"/>
                <w:sz w:val="22"/>
                <w:szCs w:val="22"/>
              </w:rPr>
            </w:pPr>
          </w:p>
        </w:tc>
      </w:tr>
    </w:tbl>
    <w:p w14:paraId="12A31FBF" w14:textId="77777777" w:rsidR="00CF0C11" w:rsidRPr="00DC0840"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DC0840" w14:paraId="196F39EC" w14:textId="77777777" w:rsidTr="0066159D">
        <w:tc>
          <w:tcPr>
            <w:tcW w:w="738" w:type="dxa"/>
            <w:shd w:val="clear" w:color="auto" w:fill="DCDCFF"/>
          </w:tcPr>
          <w:p w14:paraId="1705AC1E" w14:textId="77777777" w:rsidR="00CF0C11" w:rsidRPr="00DC0840" w:rsidRDefault="00CF0C11" w:rsidP="007E370D">
            <w:pPr>
              <w:widowControl w:val="0"/>
              <w:jc w:val="center"/>
              <w:rPr>
                <w:rFonts w:asciiTheme="minorHAnsi" w:hAnsiTheme="minorHAnsi" w:cs="Times New Roman"/>
                <w:b/>
                <w:bCs/>
                <w:color w:val="auto"/>
              </w:rPr>
            </w:pPr>
            <w:r w:rsidRPr="00DC0840">
              <w:rPr>
                <w:rFonts w:asciiTheme="minorHAnsi" w:hAnsiTheme="minorHAnsi" w:cs="Times New Roman"/>
                <w:b/>
                <w:bCs/>
                <w:color w:val="auto"/>
              </w:rPr>
              <w:t>Req.</w:t>
            </w:r>
          </w:p>
        </w:tc>
        <w:tc>
          <w:tcPr>
            <w:tcW w:w="10260" w:type="dxa"/>
            <w:shd w:val="clear" w:color="auto" w:fill="DCDCFF"/>
          </w:tcPr>
          <w:p w14:paraId="4FA8CA8C" w14:textId="77777777" w:rsidR="00CF0C11" w:rsidRPr="00DC0840" w:rsidRDefault="00CF0C11" w:rsidP="007E370D">
            <w:pPr>
              <w:widowControl w:val="0"/>
              <w:jc w:val="center"/>
              <w:rPr>
                <w:rFonts w:asciiTheme="minorHAnsi" w:hAnsiTheme="minorHAnsi" w:cs="Times New Roman"/>
                <w:b/>
                <w:bCs/>
                <w:color w:val="auto"/>
              </w:rPr>
            </w:pPr>
            <w:r w:rsidRPr="00DC0840">
              <w:rPr>
                <w:rFonts w:asciiTheme="minorHAnsi" w:hAnsiTheme="minorHAnsi" w:cs="Times New Roman"/>
                <w:b/>
                <w:bCs/>
                <w:color w:val="auto"/>
              </w:rPr>
              <w:t>Recommendations</w:t>
            </w:r>
          </w:p>
        </w:tc>
      </w:tr>
      <w:tr w:rsidR="00CF0C11" w:rsidRPr="00DC0840" w14:paraId="3F6F9DD1" w14:textId="77777777" w:rsidTr="007E370D">
        <w:tc>
          <w:tcPr>
            <w:tcW w:w="738" w:type="dxa"/>
          </w:tcPr>
          <w:p w14:paraId="5B0DDD23" w14:textId="77777777" w:rsidR="00CF0C11" w:rsidRPr="00DC0840" w:rsidRDefault="00CF0C11" w:rsidP="007E370D">
            <w:pPr>
              <w:widowControl w:val="0"/>
              <w:rPr>
                <w:rFonts w:asciiTheme="minorHAnsi" w:hAnsiTheme="minorHAnsi" w:cs="Times New Roman"/>
                <w:bCs/>
                <w:color w:val="auto"/>
                <w:sz w:val="22"/>
                <w:szCs w:val="22"/>
              </w:rPr>
            </w:pPr>
          </w:p>
        </w:tc>
        <w:tc>
          <w:tcPr>
            <w:tcW w:w="10260" w:type="dxa"/>
          </w:tcPr>
          <w:p w14:paraId="3DE96FB7" w14:textId="77777777" w:rsidR="00CF0C11" w:rsidRPr="00DC0840" w:rsidRDefault="00CF0C11" w:rsidP="007E370D">
            <w:pPr>
              <w:widowControl w:val="0"/>
              <w:rPr>
                <w:rFonts w:asciiTheme="minorHAnsi" w:hAnsiTheme="minorHAnsi" w:cs="Times New Roman"/>
                <w:bCs/>
                <w:color w:val="auto"/>
                <w:sz w:val="22"/>
                <w:szCs w:val="22"/>
              </w:rPr>
            </w:pPr>
          </w:p>
        </w:tc>
      </w:tr>
      <w:tr w:rsidR="00CF0C11" w:rsidRPr="00DC0840" w14:paraId="3F9C165E" w14:textId="77777777" w:rsidTr="007E370D">
        <w:tc>
          <w:tcPr>
            <w:tcW w:w="738" w:type="dxa"/>
          </w:tcPr>
          <w:p w14:paraId="380628B4" w14:textId="77777777" w:rsidR="00CF0C11" w:rsidRPr="00DC0840" w:rsidRDefault="00CF0C11" w:rsidP="007E370D">
            <w:pPr>
              <w:widowControl w:val="0"/>
              <w:rPr>
                <w:rFonts w:asciiTheme="minorHAnsi" w:hAnsiTheme="minorHAnsi" w:cs="Times New Roman"/>
                <w:bCs/>
                <w:color w:val="auto"/>
                <w:sz w:val="22"/>
                <w:szCs w:val="22"/>
              </w:rPr>
            </w:pPr>
          </w:p>
        </w:tc>
        <w:tc>
          <w:tcPr>
            <w:tcW w:w="10260" w:type="dxa"/>
          </w:tcPr>
          <w:p w14:paraId="5F5449B2" w14:textId="77777777" w:rsidR="00CF0C11" w:rsidRPr="00DC0840" w:rsidRDefault="00CF0C11" w:rsidP="007E370D">
            <w:pPr>
              <w:widowControl w:val="0"/>
              <w:rPr>
                <w:rFonts w:asciiTheme="minorHAnsi" w:hAnsiTheme="minorHAnsi" w:cs="Times New Roman"/>
                <w:bCs/>
                <w:color w:val="auto"/>
                <w:sz w:val="22"/>
                <w:szCs w:val="22"/>
              </w:rPr>
            </w:pPr>
          </w:p>
        </w:tc>
      </w:tr>
      <w:tr w:rsidR="00CF0C11" w:rsidRPr="00DC0840" w14:paraId="62C2AA85" w14:textId="77777777" w:rsidTr="007E370D">
        <w:tc>
          <w:tcPr>
            <w:tcW w:w="738" w:type="dxa"/>
          </w:tcPr>
          <w:p w14:paraId="6212F2C8" w14:textId="77777777" w:rsidR="00CF0C11" w:rsidRPr="00DC0840" w:rsidRDefault="00CF0C11" w:rsidP="007E370D">
            <w:pPr>
              <w:widowControl w:val="0"/>
              <w:rPr>
                <w:rFonts w:asciiTheme="minorHAnsi" w:hAnsiTheme="minorHAnsi" w:cs="Times New Roman"/>
                <w:bCs/>
                <w:color w:val="auto"/>
                <w:sz w:val="22"/>
                <w:szCs w:val="22"/>
              </w:rPr>
            </w:pPr>
          </w:p>
        </w:tc>
        <w:tc>
          <w:tcPr>
            <w:tcW w:w="10260" w:type="dxa"/>
          </w:tcPr>
          <w:p w14:paraId="0BF8CC4F" w14:textId="77777777" w:rsidR="00CF0C11" w:rsidRPr="00DC0840" w:rsidRDefault="00CF0C11" w:rsidP="007E370D">
            <w:pPr>
              <w:widowControl w:val="0"/>
              <w:rPr>
                <w:rFonts w:asciiTheme="minorHAnsi" w:hAnsiTheme="minorHAnsi" w:cs="Times New Roman"/>
                <w:bCs/>
                <w:color w:val="auto"/>
                <w:sz w:val="22"/>
                <w:szCs w:val="22"/>
              </w:rPr>
            </w:pPr>
          </w:p>
        </w:tc>
      </w:tr>
    </w:tbl>
    <w:p w14:paraId="61149684" w14:textId="77777777" w:rsidR="00CF0C11" w:rsidRPr="00DC0840"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DC0840" w14:paraId="26AADFFD" w14:textId="77777777" w:rsidTr="0066159D">
        <w:tc>
          <w:tcPr>
            <w:tcW w:w="738" w:type="dxa"/>
            <w:shd w:val="clear" w:color="auto" w:fill="DCDCFF"/>
          </w:tcPr>
          <w:p w14:paraId="6DDF3CDD" w14:textId="77777777" w:rsidR="00CF0C11" w:rsidRPr="00DC0840" w:rsidRDefault="00CF0C11" w:rsidP="007E370D">
            <w:pPr>
              <w:widowControl w:val="0"/>
              <w:jc w:val="center"/>
              <w:rPr>
                <w:rFonts w:asciiTheme="minorHAnsi" w:hAnsiTheme="minorHAnsi" w:cs="Times New Roman"/>
                <w:b/>
                <w:bCs/>
                <w:color w:val="auto"/>
              </w:rPr>
            </w:pPr>
            <w:r w:rsidRPr="00DC0840">
              <w:rPr>
                <w:rFonts w:asciiTheme="minorHAnsi" w:hAnsiTheme="minorHAnsi" w:cs="Times New Roman"/>
                <w:b/>
                <w:bCs/>
                <w:color w:val="auto"/>
              </w:rPr>
              <w:t>Req.</w:t>
            </w:r>
          </w:p>
        </w:tc>
        <w:tc>
          <w:tcPr>
            <w:tcW w:w="10260" w:type="dxa"/>
            <w:shd w:val="clear" w:color="auto" w:fill="DCDCFF"/>
          </w:tcPr>
          <w:p w14:paraId="282ECE3E" w14:textId="77777777" w:rsidR="00CF0C11" w:rsidRPr="00DC0840" w:rsidRDefault="00CF0C11" w:rsidP="007E370D">
            <w:pPr>
              <w:widowControl w:val="0"/>
              <w:jc w:val="center"/>
              <w:rPr>
                <w:rFonts w:asciiTheme="minorHAnsi" w:hAnsiTheme="minorHAnsi" w:cs="Times New Roman"/>
                <w:b/>
                <w:bCs/>
                <w:color w:val="auto"/>
              </w:rPr>
            </w:pPr>
            <w:r w:rsidRPr="00DC0840">
              <w:rPr>
                <w:rFonts w:asciiTheme="minorHAnsi" w:hAnsiTheme="minorHAnsi" w:cs="Times New Roman"/>
                <w:b/>
                <w:bCs/>
                <w:color w:val="auto"/>
              </w:rPr>
              <w:t>Positive Observations</w:t>
            </w:r>
          </w:p>
        </w:tc>
      </w:tr>
      <w:tr w:rsidR="00CF0C11" w:rsidRPr="00DC0840" w14:paraId="58D5800B" w14:textId="77777777" w:rsidTr="007E370D">
        <w:tc>
          <w:tcPr>
            <w:tcW w:w="738" w:type="dxa"/>
          </w:tcPr>
          <w:p w14:paraId="045FC0FC" w14:textId="77777777" w:rsidR="00CF0C11" w:rsidRPr="00DC0840" w:rsidRDefault="00CF0C11" w:rsidP="007E370D">
            <w:pPr>
              <w:widowControl w:val="0"/>
              <w:rPr>
                <w:rFonts w:asciiTheme="minorHAnsi" w:hAnsiTheme="minorHAnsi" w:cs="Times New Roman"/>
                <w:bCs/>
                <w:color w:val="auto"/>
                <w:sz w:val="22"/>
                <w:szCs w:val="22"/>
              </w:rPr>
            </w:pPr>
          </w:p>
        </w:tc>
        <w:tc>
          <w:tcPr>
            <w:tcW w:w="10260" w:type="dxa"/>
          </w:tcPr>
          <w:p w14:paraId="687B2F61" w14:textId="77777777" w:rsidR="00CF0C11" w:rsidRPr="00DC0840" w:rsidRDefault="00CF0C11" w:rsidP="007E370D">
            <w:pPr>
              <w:widowControl w:val="0"/>
              <w:rPr>
                <w:rFonts w:asciiTheme="minorHAnsi" w:hAnsiTheme="minorHAnsi" w:cs="Times New Roman"/>
                <w:bCs/>
                <w:color w:val="auto"/>
                <w:sz w:val="22"/>
                <w:szCs w:val="22"/>
              </w:rPr>
            </w:pPr>
          </w:p>
        </w:tc>
      </w:tr>
      <w:tr w:rsidR="00CF0C11" w:rsidRPr="00DC0840" w14:paraId="4FB9D4F5" w14:textId="77777777" w:rsidTr="007E370D">
        <w:tc>
          <w:tcPr>
            <w:tcW w:w="738" w:type="dxa"/>
          </w:tcPr>
          <w:p w14:paraId="119DFDBE" w14:textId="77777777" w:rsidR="00CF0C11" w:rsidRPr="00DC0840" w:rsidRDefault="00CF0C11" w:rsidP="007E370D">
            <w:pPr>
              <w:widowControl w:val="0"/>
              <w:rPr>
                <w:rFonts w:asciiTheme="minorHAnsi" w:hAnsiTheme="minorHAnsi" w:cs="Times New Roman"/>
                <w:bCs/>
                <w:color w:val="auto"/>
                <w:sz w:val="22"/>
                <w:szCs w:val="22"/>
              </w:rPr>
            </w:pPr>
          </w:p>
        </w:tc>
        <w:tc>
          <w:tcPr>
            <w:tcW w:w="10260" w:type="dxa"/>
          </w:tcPr>
          <w:p w14:paraId="751C0A08" w14:textId="77777777" w:rsidR="00CF0C11" w:rsidRPr="00DC0840" w:rsidRDefault="00CF0C11" w:rsidP="007E370D">
            <w:pPr>
              <w:widowControl w:val="0"/>
              <w:rPr>
                <w:rFonts w:asciiTheme="minorHAnsi" w:hAnsiTheme="minorHAnsi" w:cs="Times New Roman"/>
                <w:bCs/>
                <w:color w:val="auto"/>
                <w:sz w:val="22"/>
                <w:szCs w:val="22"/>
              </w:rPr>
            </w:pPr>
          </w:p>
        </w:tc>
      </w:tr>
      <w:tr w:rsidR="00CF0C11" w:rsidRPr="00DC0840" w14:paraId="710E0EA1" w14:textId="77777777" w:rsidTr="007E370D">
        <w:tc>
          <w:tcPr>
            <w:tcW w:w="738" w:type="dxa"/>
          </w:tcPr>
          <w:p w14:paraId="272BA52E" w14:textId="77777777" w:rsidR="00CF0C11" w:rsidRPr="00DC0840" w:rsidRDefault="00CF0C11" w:rsidP="007E370D">
            <w:pPr>
              <w:widowControl w:val="0"/>
              <w:rPr>
                <w:rFonts w:asciiTheme="minorHAnsi" w:hAnsiTheme="minorHAnsi" w:cs="Times New Roman"/>
                <w:bCs/>
                <w:color w:val="auto"/>
                <w:sz w:val="22"/>
                <w:szCs w:val="22"/>
              </w:rPr>
            </w:pPr>
          </w:p>
        </w:tc>
        <w:tc>
          <w:tcPr>
            <w:tcW w:w="10260" w:type="dxa"/>
          </w:tcPr>
          <w:p w14:paraId="506C97F2" w14:textId="77777777" w:rsidR="00CF0C11" w:rsidRPr="00DC0840" w:rsidRDefault="00CF0C11" w:rsidP="007E370D">
            <w:pPr>
              <w:widowControl w:val="0"/>
              <w:rPr>
                <w:rFonts w:asciiTheme="minorHAnsi" w:hAnsiTheme="minorHAnsi" w:cs="Times New Roman"/>
                <w:bCs/>
                <w:color w:val="auto"/>
                <w:sz w:val="22"/>
                <w:szCs w:val="22"/>
              </w:rPr>
            </w:pPr>
          </w:p>
        </w:tc>
      </w:tr>
    </w:tbl>
    <w:p w14:paraId="43543006" w14:textId="70F512F1" w:rsidR="003E1E03" w:rsidRPr="00DC0840" w:rsidRDefault="003E1E03">
      <w:pPr>
        <w:autoSpaceDE/>
        <w:autoSpaceDN/>
        <w:adjustRightInd/>
        <w:rPr>
          <w:rFonts w:asciiTheme="minorHAnsi" w:hAnsiTheme="minorHAnsi" w:cs="Tahoma"/>
          <w:b/>
          <w:color w:val="auto"/>
          <w:u w:val="single"/>
        </w:rPr>
      </w:pPr>
    </w:p>
    <w:p w14:paraId="0FC321A3" w14:textId="30173510" w:rsidR="0039464A" w:rsidRPr="00DC0840" w:rsidRDefault="0039464A" w:rsidP="007D62B4">
      <w:pPr>
        <w:pStyle w:val="SectHead"/>
        <w:rPr>
          <w14:shadow w14:blurRad="0" w14:dist="0" w14:dir="0" w14:sx="0" w14:sy="0" w14:kx="0" w14:ky="0" w14:algn="none">
            <w14:srgbClr w14:val="000000"/>
          </w14:shadow>
        </w:rPr>
      </w:pPr>
      <w:r w:rsidRPr="00DC0840">
        <w:rPr>
          <w14:shadow w14:blurRad="0" w14:dist="0" w14:dir="0" w14:sx="0" w14:sy="0" w14:kx="0" w14:ky="0" w14:algn="none">
            <w14:srgbClr w14:val="000000"/>
          </w14:shadow>
        </w:rPr>
        <w:t>Subject Matter Experts</w:t>
      </w:r>
      <w:bookmarkEnd w:id="0"/>
    </w:p>
    <w:p w14:paraId="4BEE1A52" w14:textId="77777777" w:rsidR="005712B4" w:rsidRPr="00DC0840" w:rsidRDefault="0039464A" w:rsidP="00EC4830">
      <w:pPr>
        <w:widowControl w:val="0"/>
        <w:rPr>
          <w:rFonts w:asciiTheme="minorHAnsi" w:hAnsiTheme="minorHAnsi" w:cs="Times New Roman"/>
        </w:rPr>
      </w:pPr>
      <w:r w:rsidRPr="00DC0840">
        <w:rPr>
          <w:rFonts w:asciiTheme="minorHAnsi" w:hAnsiTheme="minorHAnsi" w:cs="Times New Roman"/>
        </w:rPr>
        <w:t xml:space="preserve">Identify </w:t>
      </w:r>
      <w:r w:rsidR="00A5228E" w:rsidRPr="00DC0840">
        <w:rPr>
          <w:rFonts w:asciiTheme="minorHAnsi" w:hAnsiTheme="minorHAnsi" w:cs="Times New Roman"/>
        </w:rPr>
        <w:t xml:space="preserve">the </w:t>
      </w:r>
      <w:r w:rsidR="00F36A82" w:rsidRPr="00DC0840">
        <w:rPr>
          <w:rFonts w:asciiTheme="minorHAnsi" w:hAnsiTheme="minorHAnsi" w:cs="Times New Roman"/>
        </w:rPr>
        <w:t>S</w:t>
      </w:r>
      <w:r w:rsidRPr="00DC0840">
        <w:rPr>
          <w:rFonts w:asciiTheme="minorHAnsi" w:hAnsiTheme="minorHAnsi" w:cs="Times New Roman"/>
        </w:rPr>
        <w:t xml:space="preserve">ubject </w:t>
      </w:r>
      <w:r w:rsidR="00F36A82" w:rsidRPr="00DC0840">
        <w:rPr>
          <w:rFonts w:asciiTheme="minorHAnsi" w:hAnsiTheme="minorHAnsi" w:cs="Times New Roman"/>
        </w:rPr>
        <w:t>M</w:t>
      </w:r>
      <w:r w:rsidRPr="00DC0840">
        <w:rPr>
          <w:rFonts w:asciiTheme="minorHAnsi" w:hAnsiTheme="minorHAnsi" w:cs="Times New Roman"/>
        </w:rPr>
        <w:t xml:space="preserve">atter </w:t>
      </w:r>
      <w:r w:rsidR="00F36A82" w:rsidRPr="00DC0840">
        <w:rPr>
          <w:rFonts w:asciiTheme="minorHAnsi" w:hAnsiTheme="minorHAnsi" w:cs="Times New Roman"/>
        </w:rPr>
        <w:t>E</w:t>
      </w:r>
      <w:r w:rsidRPr="00DC0840">
        <w:rPr>
          <w:rFonts w:asciiTheme="minorHAnsi" w:hAnsiTheme="minorHAnsi" w:cs="Times New Roman"/>
        </w:rPr>
        <w:t>xpert(s) responsible for this Reliabilit</w:t>
      </w:r>
      <w:r w:rsidR="00EC4830" w:rsidRPr="00DC0840">
        <w:rPr>
          <w:rFonts w:asciiTheme="minorHAnsi" w:hAnsiTheme="minorHAnsi" w:cs="Times New Roman"/>
        </w:rPr>
        <w:t>y Standard.</w:t>
      </w:r>
      <w:r w:rsidR="001D4564" w:rsidRPr="00DC0840">
        <w:rPr>
          <w:rFonts w:asciiTheme="minorHAnsi" w:hAnsiTheme="minorHAnsi" w:cs="Times New Roman"/>
        </w:rPr>
        <w:t xml:space="preserve"> </w:t>
      </w:r>
    </w:p>
    <w:p w14:paraId="087486CC" w14:textId="77777777" w:rsidR="00A5228E" w:rsidRPr="00DC0840" w:rsidRDefault="00A5228E" w:rsidP="00EC4830">
      <w:pPr>
        <w:widowControl w:val="0"/>
        <w:rPr>
          <w:rFonts w:asciiTheme="minorHAnsi" w:hAnsiTheme="minorHAnsi" w:cs="Times New Roman"/>
          <w:b/>
          <w:bCs/>
        </w:rPr>
      </w:pPr>
    </w:p>
    <w:p w14:paraId="7963ECC3" w14:textId="77777777" w:rsidR="0039464A" w:rsidRPr="00DC0840" w:rsidRDefault="0039464A" w:rsidP="00EC4830">
      <w:pPr>
        <w:widowControl w:val="0"/>
        <w:rPr>
          <w:rFonts w:asciiTheme="minorHAnsi" w:hAnsiTheme="minorHAnsi" w:cs="Times New Roman"/>
          <w:b/>
          <w:bCs/>
          <w:color w:val="264D74"/>
        </w:rPr>
      </w:pPr>
      <w:r w:rsidRPr="00DC0840">
        <w:rPr>
          <w:rFonts w:asciiTheme="minorHAnsi" w:hAnsiTheme="minorHAnsi" w:cs="Times New Roman"/>
          <w:b/>
          <w:bCs/>
        </w:rPr>
        <w:t xml:space="preserve">Registered Entity Response </w:t>
      </w:r>
      <w:r w:rsidRPr="00DC0840">
        <w:rPr>
          <w:rFonts w:asciiTheme="minorHAnsi" w:hAnsiTheme="minorHAnsi" w:cs="Times New Roman"/>
          <w:b/>
          <w:bCs/>
          <w:color w:val="FF0000"/>
        </w:rPr>
        <w:t>(Required</w:t>
      </w:r>
      <w:r w:rsidR="00A5228E" w:rsidRPr="00DC0840">
        <w:rPr>
          <w:rFonts w:asciiTheme="minorHAnsi" w:hAnsiTheme="minorHAnsi" w:cs="Times New Roman"/>
          <w:b/>
          <w:bCs/>
          <w:color w:val="FF0000"/>
        </w:rPr>
        <w:t>; Insert additional rows if needed</w:t>
      </w:r>
      <w:r w:rsidRPr="00DC0840">
        <w:rPr>
          <w:rFonts w:asciiTheme="minorHAnsi" w:hAnsiTheme="minorHAnsi" w:cs="Times New Roman"/>
          <w:b/>
          <w:bCs/>
          <w:color w:val="FF0000"/>
        </w:rPr>
        <w:t>)</w:t>
      </w:r>
      <w:r w:rsidRPr="00DC0840">
        <w:rPr>
          <w:rFonts w:asciiTheme="minorHAnsi" w:hAnsiTheme="minorHAnsi" w:cs="Times New Roman"/>
          <w:b/>
          <w:bCs/>
        </w:rPr>
        <w:t>:</w:t>
      </w:r>
      <w:r w:rsidRPr="00DC0840">
        <w:rPr>
          <w:rFonts w:asciiTheme="minorHAnsi" w:hAnsiTheme="minorHAnsi" w:cs="Times New Roman"/>
          <w:b/>
          <w:bCs/>
          <w:color w:val="264D74"/>
        </w:rPr>
        <w:t xml:space="preserve"> </w:t>
      </w:r>
    </w:p>
    <w:tbl>
      <w:tblPr>
        <w:tblStyle w:val="TableGrid"/>
        <w:tblW w:w="0" w:type="auto"/>
        <w:tblLayout w:type="fixed"/>
        <w:tblLook w:val="04A0" w:firstRow="1" w:lastRow="0" w:firstColumn="1" w:lastColumn="0" w:noHBand="0" w:noVBand="1"/>
      </w:tblPr>
      <w:tblGrid>
        <w:gridCol w:w="2898"/>
        <w:gridCol w:w="5310"/>
        <w:gridCol w:w="1530"/>
        <w:gridCol w:w="1278"/>
      </w:tblGrid>
      <w:tr w:rsidR="00DB2DD8" w:rsidRPr="00DC0840" w14:paraId="12AD26AB" w14:textId="77777777" w:rsidTr="0066159D">
        <w:tc>
          <w:tcPr>
            <w:tcW w:w="2898" w:type="dxa"/>
            <w:shd w:val="clear" w:color="auto" w:fill="DCDCFF"/>
          </w:tcPr>
          <w:p w14:paraId="097EFEF0" w14:textId="77777777" w:rsidR="00DB2DD8" w:rsidRPr="00DC0840" w:rsidRDefault="00DB2DD8" w:rsidP="007E3754">
            <w:pPr>
              <w:widowControl w:val="0"/>
              <w:jc w:val="center"/>
              <w:rPr>
                <w:rFonts w:asciiTheme="minorHAnsi" w:hAnsiTheme="minorHAnsi" w:cs="Times New Roman"/>
                <w:b/>
                <w:bCs/>
                <w:color w:val="auto"/>
              </w:rPr>
            </w:pPr>
            <w:r w:rsidRPr="00DC0840">
              <w:rPr>
                <w:rFonts w:asciiTheme="minorHAnsi" w:hAnsiTheme="minorHAnsi" w:cs="Times New Roman"/>
                <w:b/>
                <w:bCs/>
                <w:color w:val="auto"/>
              </w:rPr>
              <w:t>SME Name</w:t>
            </w:r>
          </w:p>
        </w:tc>
        <w:tc>
          <w:tcPr>
            <w:tcW w:w="5310" w:type="dxa"/>
            <w:shd w:val="clear" w:color="auto" w:fill="DCDCFF"/>
          </w:tcPr>
          <w:p w14:paraId="6806E7AB" w14:textId="77777777" w:rsidR="00DB2DD8" w:rsidRPr="00DC0840" w:rsidRDefault="00DB2DD8" w:rsidP="007E3754">
            <w:pPr>
              <w:widowControl w:val="0"/>
              <w:jc w:val="center"/>
              <w:rPr>
                <w:rFonts w:asciiTheme="minorHAnsi" w:hAnsiTheme="minorHAnsi" w:cs="Times New Roman"/>
                <w:b/>
                <w:bCs/>
                <w:color w:val="auto"/>
              </w:rPr>
            </w:pPr>
            <w:r w:rsidRPr="00DC0840">
              <w:rPr>
                <w:rFonts w:asciiTheme="minorHAnsi" w:hAnsiTheme="minorHAnsi" w:cs="Times New Roman"/>
                <w:b/>
                <w:bCs/>
                <w:color w:val="auto"/>
              </w:rPr>
              <w:t>Title</w:t>
            </w:r>
          </w:p>
        </w:tc>
        <w:tc>
          <w:tcPr>
            <w:tcW w:w="1530" w:type="dxa"/>
            <w:shd w:val="clear" w:color="auto" w:fill="DCDCFF"/>
          </w:tcPr>
          <w:p w14:paraId="6BF28AF2" w14:textId="77777777" w:rsidR="00DB2DD8" w:rsidRPr="00DC0840" w:rsidRDefault="00DB2DD8" w:rsidP="007E3754">
            <w:pPr>
              <w:widowControl w:val="0"/>
              <w:jc w:val="center"/>
              <w:rPr>
                <w:rFonts w:asciiTheme="minorHAnsi" w:hAnsiTheme="minorHAnsi" w:cs="Times New Roman"/>
                <w:b/>
                <w:bCs/>
                <w:color w:val="auto"/>
              </w:rPr>
            </w:pPr>
            <w:r w:rsidRPr="00DC0840">
              <w:rPr>
                <w:rFonts w:asciiTheme="minorHAnsi" w:hAnsiTheme="minorHAnsi" w:cs="Times New Roman"/>
                <w:b/>
                <w:bCs/>
                <w:color w:val="auto"/>
              </w:rPr>
              <w:t>Organization</w:t>
            </w:r>
          </w:p>
        </w:tc>
        <w:tc>
          <w:tcPr>
            <w:tcW w:w="1278" w:type="dxa"/>
            <w:shd w:val="clear" w:color="auto" w:fill="DCDCFF"/>
          </w:tcPr>
          <w:p w14:paraId="52C96178" w14:textId="095097C3" w:rsidR="00DB2DD8" w:rsidRPr="00DC0840" w:rsidRDefault="00DB2DD8" w:rsidP="007E370D">
            <w:pPr>
              <w:widowControl w:val="0"/>
              <w:jc w:val="center"/>
              <w:rPr>
                <w:rFonts w:asciiTheme="minorHAnsi" w:hAnsiTheme="minorHAnsi" w:cs="Times New Roman"/>
                <w:b/>
                <w:bCs/>
                <w:color w:val="auto"/>
              </w:rPr>
            </w:pPr>
            <w:r w:rsidRPr="00DC0840">
              <w:rPr>
                <w:rFonts w:asciiTheme="minorHAnsi" w:hAnsiTheme="minorHAnsi" w:cs="Times New Roman"/>
                <w:b/>
                <w:bCs/>
                <w:color w:val="auto"/>
              </w:rPr>
              <w:t>Req</w:t>
            </w:r>
            <w:r w:rsidR="007E370D" w:rsidRPr="00DC0840">
              <w:rPr>
                <w:rFonts w:asciiTheme="minorHAnsi" w:hAnsiTheme="minorHAnsi" w:cs="Times New Roman"/>
                <w:b/>
                <w:bCs/>
                <w:color w:val="auto"/>
              </w:rPr>
              <w:t>s.</w:t>
            </w:r>
          </w:p>
        </w:tc>
      </w:tr>
      <w:tr w:rsidR="00705BB3" w:rsidRPr="00DC0840" w14:paraId="536C28E4" w14:textId="77777777" w:rsidTr="007E370D">
        <w:tc>
          <w:tcPr>
            <w:tcW w:w="2898" w:type="dxa"/>
            <w:shd w:val="clear" w:color="auto" w:fill="CDFFCD"/>
          </w:tcPr>
          <w:p w14:paraId="17B11B15" w14:textId="77777777" w:rsidR="00DB2DD8" w:rsidRPr="00DC0840" w:rsidRDefault="00DB2DD8" w:rsidP="006C43BC">
            <w:pPr>
              <w:widowControl w:val="0"/>
              <w:rPr>
                <w:rFonts w:asciiTheme="minorHAnsi" w:hAnsiTheme="minorHAnsi" w:cs="Times New Roman"/>
                <w:bCs/>
                <w:color w:val="auto"/>
                <w:sz w:val="22"/>
                <w:szCs w:val="22"/>
              </w:rPr>
            </w:pPr>
          </w:p>
        </w:tc>
        <w:tc>
          <w:tcPr>
            <w:tcW w:w="5310" w:type="dxa"/>
            <w:shd w:val="clear" w:color="auto" w:fill="CDFFCD"/>
          </w:tcPr>
          <w:p w14:paraId="0068A782" w14:textId="77777777" w:rsidR="00DB2DD8" w:rsidRPr="00DC0840" w:rsidRDefault="00DB2DD8" w:rsidP="006C43BC">
            <w:pPr>
              <w:widowControl w:val="0"/>
              <w:rPr>
                <w:rFonts w:asciiTheme="minorHAnsi" w:hAnsiTheme="minorHAnsi" w:cs="Times New Roman"/>
                <w:bCs/>
                <w:color w:val="auto"/>
                <w:sz w:val="22"/>
                <w:szCs w:val="22"/>
              </w:rPr>
            </w:pPr>
          </w:p>
        </w:tc>
        <w:tc>
          <w:tcPr>
            <w:tcW w:w="1530" w:type="dxa"/>
            <w:shd w:val="clear" w:color="auto" w:fill="CDFFCD"/>
          </w:tcPr>
          <w:p w14:paraId="49EEE684" w14:textId="77777777" w:rsidR="00DB2DD8" w:rsidRPr="00DC0840" w:rsidRDefault="00DB2DD8" w:rsidP="006C43BC">
            <w:pPr>
              <w:widowControl w:val="0"/>
              <w:rPr>
                <w:rFonts w:asciiTheme="minorHAnsi" w:hAnsiTheme="minorHAnsi" w:cs="Times New Roman"/>
                <w:bCs/>
                <w:color w:val="auto"/>
                <w:sz w:val="22"/>
                <w:szCs w:val="22"/>
              </w:rPr>
            </w:pPr>
          </w:p>
        </w:tc>
        <w:tc>
          <w:tcPr>
            <w:tcW w:w="1278" w:type="dxa"/>
            <w:shd w:val="clear" w:color="auto" w:fill="CDFFCD"/>
          </w:tcPr>
          <w:p w14:paraId="6D0E29F2" w14:textId="77777777" w:rsidR="00DB2DD8" w:rsidRPr="00DC0840" w:rsidRDefault="00DB2DD8" w:rsidP="006C43BC">
            <w:pPr>
              <w:widowControl w:val="0"/>
              <w:rPr>
                <w:rFonts w:asciiTheme="minorHAnsi" w:hAnsiTheme="minorHAnsi" w:cs="Times New Roman"/>
                <w:bCs/>
                <w:color w:val="auto"/>
                <w:sz w:val="22"/>
                <w:szCs w:val="22"/>
              </w:rPr>
            </w:pPr>
          </w:p>
        </w:tc>
      </w:tr>
      <w:tr w:rsidR="00705BB3" w:rsidRPr="00DC0840" w14:paraId="1A6E18D8" w14:textId="77777777" w:rsidTr="007E370D">
        <w:tc>
          <w:tcPr>
            <w:tcW w:w="2898" w:type="dxa"/>
            <w:shd w:val="clear" w:color="auto" w:fill="CDFFCD"/>
          </w:tcPr>
          <w:p w14:paraId="776995F5" w14:textId="77777777" w:rsidR="00A07D34" w:rsidRPr="00DC0840" w:rsidRDefault="00A07D34" w:rsidP="006C43BC">
            <w:pPr>
              <w:widowControl w:val="0"/>
              <w:rPr>
                <w:rFonts w:asciiTheme="minorHAnsi" w:hAnsiTheme="minorHAnsi" w:cs="Times New Roman"/>
                <w:bCs/>
                <w:color w:val="auto"/>
                <w:sz w:val="22"/>
                <w:szCs w:val="22"/>
              </w:rPr>
            </w:pPr>
          </w:p>
        </w:tc>
        <w:tc>
          <w:tcPr>
            <w:tcW w:w="5310" w:type="dxa"/>
            <w:shd w:val="clear" w:color="auto" w:fill="CDFFCD"/>
          </w:tcPr>
          <w:p w14:paraId="28AABDC2" w14:textId="77777777" w:rsidR="00A07D34" w:rsidRPr="00DC0840" w:rsidRDefault="00A07D34" w:rsidP="006C43BC">
            <w:pPr>
              <w:widowControl w:val="0"/>
              <w:rPr>
                <w:rFonts w:asciiTheme="minorHAnsi" w:hAnsiTheme="minorHAnsi" w:cs="Times New Roman"/>
                <w:bCs/>
                <w:color w:val="auto"/>
                <w:sz w:val="22"/>
                <w:szCs w:val="22"/>
              </w:rPr>
            </w:pPr>
          </w:p>
        </w:tc>
        <w:tc>
          <w:tcPr>
            <w:tcW w:w="1530" w:type="dxa"/>
            <w:shd w:val="clear" w:color="auto" w:fill="CDFFCD"/>
          </w:tcPr>
          <w:p w14:paraId="393E88BA" w14:textId="77777777" w:rsidR="00A07D34" w:rsidRPr="00DC0840" w:rsidRDefault="00A07D34" w:rsidP="006C43BC">
            <w:pPr>
              <w:widowControl w:val="0"/>
              <w:rPr>
                <w:rFonts w:asciiTheme="minorHAnsi" w:hAnsiTheme="minorHAnsi" w:cs="Times New Roman"/>
                <w:bCs/>
                <w:color w:val="auto"/>
                <w:sz w:val="22"/>
                <w:szCs w:val="22"/>
              </w:rPr>
            </w:pPr>
          </w:p>
        </w:tc>
        <w:tc>
          <w:tcPr>
            <w:tcW w:w="1278" w:type="dxa"/>
            <w:shd w:val="clear" w:color="auto" w:fill="CDFFCD"/>
          </w:tcPr>
          <w:p w14:paraId="2F102BD3" w14:textId="77777777" w:rsidR="00A07D34" w:rsidRPr="00DC0840" w:rsidRDefault="00A07D34" w:rsidP="006C43BC">
            <w:pPr>
              <w:widowControl w:val="0"/>
              <w:rPr>
                <w:rFonts w:asciiTheme="minorHAnsi" w:hAnsiTheme="minorHAnsi" w:cs="Times New Roman"/>
                <w:bCs/>
                <w:color w:val="auto"/>
                <w:sz w:val="22"/>
                <w:szCs w:val="22"/>
              </w:rPr>
            </w:pPr>
          </w:p>
        </w:tc>
      </w:tr>
      <w:tr w:rsidR="00705BB3" w:rsidRPr="00DC0840" w14:paraId="3B5CF0F8" w14:textId="77777777" w:rsidTr="007E370D">
        <w:tc>
          <w:tcPr>
            <w:tcW w:w="2898" w:type="dxa"/>
            <w:shd w:val="clear" w:color="auto" w:fill="CDFFCD"/>
          </w:tcPr>
          <w:p w14:paraId="0CBBCC1F" w14:textId="77777777" w:rsidR="00A07D34" w:rsidRPr="00DC0840" w:rsidRDefault="00A07D34" w:rsidP="006C43BC">
            <w:pPr>
              <w:widowControl w:val="0"/>
              <w:rPr>
                <w:rFonts w:asciiTheme="minorHAnsi" w:hAnsiTheme="minorHAnsi" w:cs="Times New Roman"/>
                <w:bCs/>
                <w:color w:val="auto"/>
                <w:sz w:val="22"/>
                <w:szCs w:val="22"/>
              </w:rPr>
            </w:pPr>
          </w:p>
        </w:tc>
        <w:tc>
          <w:tcPr>
            <w:tcW w:w="5310" w:type="dxa"/>
            <w:shd w:val="clear" w:color="auto" w:fill="CDFFCD"/>
          </w:tcPr>
          <w:p w14:paraId="1B9276D7" w14:textId="77777777" w:rsidR="00A07D34" w:rsidRPr="00DC0840" w:rsidRDefault="00A07D34" w:rsidP="006C43BC">
            <w:pPr>
              <w:widowControl w:val="0"/>
              <w:rPr>
                <w:rFonts w:asciiTheme="minorHAnsi" w:hAnsiTheme="minorHAnsi" w:cs="Times New Roman"/>
                <w:bCs/>
                <w:color w:val="auto"/>
                <w:sz w:val="22"/>
                <w:szCs w:val="22"/>
              </w:rPr>
            </w:pPr>
          </w:p>
        </w:tc>
        <w:tc>
          <w:tcPr>
            <w:tcW w:w="1530" w:type="dxa"/>
            <w:shd w:val="clear" w:color="auto" w:fill="CDFFCD"/>
          </w:tcPr>
          <w:p w14:paraId="5CE5C4B6" w14:textId="77777777" w:rsidR="00A07D34" w:rsidRPr="00DC0840" w:rsidRDefault="00A07D34" w:rsidP="006C43BC">
            <w:pPr>
              <w:widowControl w:val="0"/>
              <w:rPr>
                <w:rFonts w:asciiTheme="minorHAnsi" w:hAnsiTheme="minorHAnsi" w:cs="Times New Roman"/>
                <w:bCs/>
                <w:color w:val="auto"/>
                <w:sz w:val="22"/>
                <w:szCs w:val="22"/>
              </w:rPr>
            </w:pPr>
          </w:p>
        </w:tc>
        <w:tc>
          <w:tcPr>
            <w:tcW w:w="1278" w:type="dxa"/>
            <w:shd w:val="clear" w:color="auto" w:fill="CDFFCD"/>
          </w:tcPr>
          <w:p w14:paraId="75B85334" w14:textId="77777777" w:rsidR="00A07D34" w:rsidRPr="00DC0840" w:rsidRDefault="00A07D34" w:rsidP="006C43BC">
            <w:pPr>
              <w:widowControl w:val="0"/>
              <w:rPr>
                <w:rFonts w:asciiTheme="minorHAnsi" w:hAnsiTheme="minorHAnsi" w:cs="Times New Roman"/>
                <w:bCs/>
                <w:color w:val="auto"/>
                <w:sz w:val="22"/>
                <w:szCs w:val="22"/>
              </w:rPr>
            </w:pPr>
          </w:p>
        </w:tc>
      </w:tr>
    </w:tbl>
    <w:p w14:paraId="77953654" w14:textId="73DABC86" w:rsidR="00C1568A" w:rsidRPr="00DC0840" w:rsidRDefault="00C1568A">
      <w:pPr>
        <w:autoSpaceDE/>
        <w:autoSpaceDN/>
        <w:adjustRightInd/>
        <w:rPr>
          <w:rFonts w:asciiTheme="minorHAnsi" w:hAnsiTheme="minorHAnsi" w:cs="Tahoma"/>
          <w:b/>
          <w:color w:val="auto"/>
          <w:szCs w:val="22"/>
          <w:u w:val="single"/>
        </w:rPr>
      </w:pPr>
      <w:bookmarkStart w:id="10" w:name="_Toc330463553"/>
    </w:p>
    <w:p w14:paraId="6F90E1C1" w14:textId="77777777" w:rsidR="00ED4252" w:rsidRPr="00DC0840" w:rsidRDefault="00ED4252" w:rsidP="007D62B4">
      <w:pPr>
        <w:pStyle w:val="SectHead"/>
        <w:rPr>
          <w:u w:val="none"/>
          <w14:shadow w14:blurRad="0" w14:dist="0" w14:dir="0" w14:sx="0" w14:sy="0" w14:kx="0" w14:ky="0" w14:algn="none">
            <w14:srgbClr w14:val="000000"/>
          </w14:shadow>
        </w:rPr>
      </w:pPr>
      <w:r w:rsidRPr="00DC0840">
        <w:rPr>
          <w:u w:val="none"/>
          <w14:shadow w14:blurRad="0" w14:dist="0" w14:dir="0" w14:sx="0" w14:sy="0" w14:kx="0" w14:ky="0" w14:algn="none">
            <w14:srgbClr w14:val="000000"/>
          </w14:shadow>
        </w:rPr>
        <w:br w:type="page"/>
      </w:r>
    </w:p>
    <w:p w14:paraId="3252255C" w14:textId="03EB2902" w:rsidR="00440BF2" w:rsidRPr="00DC0840" w:rsidRDefault="00440BF2" w:rsidP="007D62B4">
      <w:pPr>
        <w:pStyle w:val="SectHead"/>
        <w:rPr>
          <w14:shadow w14:blurRad="0" w14:dist="0" w14:dir="0" w14:sx="0" w14:sy="0" w14:kx="0" w14:ky="0" w14:algn="none">
            <w14:srgbClr w14:val="000000"/>
          </w14:shadow>
        </w:rPr>
      </w:pPr>
      <w:r w:rsidRPr="00DC0840">
        <w:rPr>
          <w14:shadow w14:blurRad="0" w14:dist="0" w14:dir="0" w14:sx="0" w14:sy="0" w14:kx="0" w14:ky="0" w14:algn="none">
            <w14:srgbClr w14:val="000000"/>
          </w14:shadow>
        </w:rPr>
        <w:lastRenderedPageBreak/>
        <w:t>R1 Supporting Evidence and Documentation</w:t>
      </w:r>
      <w:bookmarkEnd w:id="10"/>
    </w:p>
    <w:p w14:paraId="6B3EA55B" w14:textId="5B5A9913" w:rsidR="00D25D7C" w:rsidRPr="00DC0840" w:rsidRDefault="00D25D7C" w:rsidP="004D7B90">
      <w:pPr>
        <w:pStyle w:val="Requirement"/>
        <w:numPr>
          <w:ilvl w:val="0"/>
          <w:numId w:val="2"/>
        </w:numPr>
        <w:tabs>
          <w:tab w:val="clear" w:pos="576"/>
        </w:tabs>
        <w:ind w:left="720" w:hanging="360"/>
        <w:rPr>
          <w:rFonts w:asciiTheme="minorHAnsi" w:hAnsiTheme="minorHAnsi"/>
          <w:szCs w:val="22"/>
        </w:rPr>
      </w:pPr>
      <w:r w:rsidRPr="00DC0840">
        <w:rPr>
          <w:rFonts w:asciiTheme="minorHAnsi" w:hAnsiTheme="minorHAnsi"/>
          <w:szCs w:val="22"/>
        </w:rPr>
        <w:t xml:space="preserve"> Each Transmission Operator shall specify a system voltage schedule (which is either a range or a target value with an associated tolerance band) as part of its plan to operate within System Operating Limits and Interconnection Reliability Operating Limits. </w:t>
      </w:r>
    </w:p>
    <w:p w14:paraId="5D5A8CC4" w14:textId="29608782" w:rsidR="00D25D7C" w:rsidRPr="00DC0840" w:rsidRDefault="007E370D" w:rsidP="004D7B90">
      <w:pPr>
        <w:pStyle w:val="Requirement"/>
        <w:numPr>
          <w:ilvl w:val="1"/>
          <w:numId w:val="3"/>
        </w:numPr>
        <w:tabs>
          <w:tab w:val="clear" w:pos="1440"/>
        </w:tabs>
        <w:ind w:left="810" w:firstLine="0"/>
        <w:rPr>
          <w:rFonts w:asciiTheme="minorHAnsi" w:hAnsiTheme="minorHAnsi"/>
        </w:rPr>
      </w:pPr>
      <w:r w:rsidRPr="00DC0840">
        <w:rPr>
          <w:rFonts w:asciiTheme="minorHAnsi" w:hAnsiTheme="minorHAnsi"/>
        </w:rPr>
        <w:t xml:space="preserve"> </w:t>
      </w:r>
      <w:r w:rsidR="00D25D7C" w:rsidRPr="00DC0840">
        <w:rPr>
          <w:rFonts w:asciiTheme="minorHAnsi" w:hAnsiTheme="minorHAnsi"/>
        </w:rPr>
        <w:t>Each Transmission Operator shall provide a copy of the voltage schedules and associated tolerance bands to its Reliability Coordinator and adjacent Transmission Operators within 30 calendar days of a request.</w:t>
      </w:r>
    </w:p>
    <w:p w14:paraId="75D72D04" w14:textId="77777777" w:rsidR="00D25D7C" w:rsidRPr="00DC0840" w:rsidRDefault="00D25D7C" w:rsidP="004D7B90">
      <w:pPr>
        <w:numPr>
          <w:ilvl w:val="0"/>
          <w:numId w:val="4"/>
        </w:numPr>
        <w:tabs>
          <w:tab w:val="clear" w:pos="576"/>
        </w:tabs>
        <w:autoSpaceDE/>
        <w:adjustRightInd/>
        <w:spacing w:after="120"/>
        <w:ind w:left="720" w:hanging="360"/>
        <w:rPr>
          <w:rFonts w:asciiTheme="minorHAnsi" w:hAnsiTheme="minorHAnsi"/>
          <w:szCs w:val="22"/>
        </w:rPr>
      </w:pPr>
      <w:r w:rsidRPr="00DC0840">
        <w:rPr>
          <w:rFonts w:asciiTheme="minorHAnsi" w:hAnsiTheme="minorHAnsi"/>
          <w:szCs w:val="22"/>
        </w:rPr>
        <w:t>The Transmission Operator shall have evidence that it specified system voltage schedules using either a range or a target value with an associated tolerance band.</w:t>
      </w:r>
    </w:p>
    <w:p w14:paraId="5AE6EF48" w14:textId="055A09B9" w:rsidR="00D25D7C" w:rsidRPr="00DC0840" w:rsidRDefault="0067371E" w:rsidP="0067371E">
      <w:pPr>
        <w:ind w:left="720" w:hanging="360"/>
        <w:rPr>
          <w:rFonts w:asciiTheme="minorHAnsi" w:hAnsiTheme="minorHAnsi"/>
          <w:szCs w:val="22"/>
        </w:rPr>
      </w:pPr>
      <w:r w:rsidRPr="00DC0840">
        <w:rPr>
          <w:rFonts w:asciiTheme="minorHAnsi" w:hAnsiTheme="minorHAnsi"/>
          <w:szCs w:val="22"/>
        </w:rPr>
        <w:tab/>
      </w:r>
      <w:r w:rsidR="00D25D7C" w:rsidRPr="00DC0840">
        <w:rPr>
          <w:rFonts w:asciiTheme="minorHAnsi" w:hAnsiTheme="minorHAnsi"/>
          <w:szCs w:val="22"/>
        </w:rPr>
        <w:t xml:space="preserve">For </w:t>
      </w:r>
      <w:r w:rsidR="00DC33C6">
        <w:rPr>
          <w:rFonts w:asciiTheme="minorHAnsi" w:hAnsiTheme="minorHAnsi"/>
          <w:szCs w:val="22"/>
        </w:rPr>
        <w:t>P</w:t>
      </w:r>
      <w:r w:rsidR="00D25D7C" w:rsidRPr="00DC0840">
        <w:rPr>
          <w:rFonts w:asciiTheme="minorHAnsi" w:hAnsiTheme="minorHAnsi"/>
          <w:szCs w:val="22"/>
        </w:rPr>
        <w:t xml:space="preserve">art 1.1, the Transmission Operator shall have evidence that the voltage schedules </w:t>
      </w:r>
      <w:r w:rsidR="00DC33C6" w:rsidRPr="000E6AEA">
        <w:rPr>
          <w:rFonts w:asciiTheme="minorHAnsi" w:hAnsiTheme="minorHAnsi"/>
          <w:szCs w:val="22"/>
        </w:rPr>
        <w:t xml:space="preserve">(which is either a range or a target value with an associated tolerance band) </w:t>
      </w:r>
      <w:r w:rsidR="00D25D7C" w:rsidRPr="00DC0840">
        <w:rPr>
          <w:rFonts w:asciiTheme="minorHAnsi" w:hAnsiTheme="minorHAnsi"/>
          <w:szCs w:val="22"/>
        </w:rPr>
        <w:t xml:space="preserve">were provided to its Reliability Coordinator and adjacent Transmission Operators within 30 </w:t>
      </w:r>
      <w:r w:rsidR="00DC33C6">
        <w:rPr>
          <w:rFonts w:asciiTheme="minorHAnsi" w:hAnsiTheme="minorHAnsi"/>
          <w:szCs w:val="22"/>
        </w:rPr>
        <w:t xml:space="preserve">calendar </w:t>
      </w:r>
      <w:r w:rsidR="00D25D7C" w:rsidRPr="00DC0840">
        <w:rPr>
          <w:rFonts w:asciiTheme="minorHAnsi" w:hAnsiTheme="minorHAnsi"/>
          <w:szCs w:val="22"/>
        </w:rPr>
        <w:t>days of a request. Evidence may include, but is not limited to, emails, website postings, and meeting minutes.</w:t>
      </w:r>
    </w:p>
    <w:p w14:paraId="33738AAE" w14:textId="77777777" w:rsidR="00895015" w:rsidRPr="00DC0840" w:rsidRDefault="00895015" w:rsidP="00680C03">
      <w:pPr>
        <w:rPr>
          <w:rFonts w:asciiTheme="minorHAnsi" w:hAnsiTheme="minorHAnsi" w:cs="Times New Roman"/>
          <w:b/>
        </w:rPr>
      </w:pPr>
    </w:p>
    <w:p w14:paraId="3B04D83B" w14:textId="77777777" w:rsidR="00183C3D" w:rsidRPr="00DC0840" w:rsidRDefault="00183C3D" w:rsidP="00183C3D">
      <w:pPr>
        <w:widowControl w:val="0"/>
        <w:spacing w:line="240" w:lineRule="atLeast"/>
        <w:rPr>
          <w:rFonts w:ascii="Calibri" w:hAnsi="Calibri" w:cs="Calibri"/>
          <w:b/>
          <w:bCs/>
          <w:color w:val="264D74"/>
        </w:rPr>
      </w:pPr>
      <w:r w:rsidRPr="00DC0840">
        <w:rPr>
          <w:rFonts w:ascii="Calibri" w:hAnsi="Calibri" w:cs="Calibri"/>
          <w:b/>
          <w:bCs/>
        </w:rPr>
        <w:t>Registered Entity Response (</w:t>
      </w:r>
      <w:r w:rsidRPr="00DC0840">
        <w:rPr>
          <w:rFonts w:ascii="Calibri" w:hAnsi="Calibri" w:cs="Calibri"/>
          <w:b/>
          <w:bCs/>
          <w:color w:val="FF0000"/>
        </w:rPr>
        <w:t>Required</w:t>
      </w:r>
      <w:r w:rsidRPr="00DC0840">
        <w:rPr>
          <w:rFonts w:ascii="Calibri" w:hAnsi="Calibri" w:cs="Calibri"/>
          <w:b/>
          <w:bCs/>
        </w:rPr>
        <w:t>):</w:t>
      </w:r>
      <w:r w:rsidRPr="00DC0840">
        <w:rPr>
          <w:rFonts w:ascii="Calibri" w:hAnsi="Calibri" w:cs="Calibri"/>
          <w:b/>
          <w:bCs/>
          <w:color w:val="264D74"/>
        </w:rPr>
        <w:t xml:space="preserve"> </w:t>
      </w:r>
    </w:p>
    <w:p w14:paraId="5FB63398" w14:textId="77777777" w:rsidR="00B41A7B" w:rsidRPr="00A5228E" w:rsidRDefault="00B41A7B" w:rsidP="00B41A7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BE64820" w14:textId="77777777" w:rsidR="00B41A7B" w:rsidRPr="006C43BC" w:rsidRDefault="00B41A7B" w:rsidP="00B41A7B">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95F5850"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color w:val="auto"/>
        </w:rPr>
      </w:pPr>
    </w:p>
    <w:p w14:paraId="19CBD174"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bCs/>
        </w:rPr>
      </w:pPr>
    </w:p>
    <w:p w14:paraId="3B2F0131" w14:textId="77777777" w:rsidR="00183C3D" w:rsidRPr="00DC0840" w:rsidRDefault="00183C3D" w:rsidP="00183C3D">
      <w:pPr>
        <w:widowControl w:val="0"/>
        <w:spacing w:line="240" w:lineRule="atLeast"/>
        <w:rPr>
          <w:rFonts w:ascii="Calibri" w:hAnsi="Calibri" w:cs="Calibri"/>
          <w:b/>
          <w:bCs/>
        </w:rPr>
      </w:pPr>
    </w:p>
    <w:p w14:paraId="2B6F0263" w14:textId="1C7AD9A6" w:rsidR="00E30D97" w:rsidRPr="00DC0840" w:rsidRDefault="00E30D97" w:rsidP="00E30D97">
      <w:pPr>
        <w:pStyle w:val="RqtSection"/>
        <w:rPr>
          <w:rFonts w:cstheme="minorHAnsi"/>
          <w:i/>
          <w:iCs/>
        </w:rPr>
      </w:pPr>
      <w:r w:rsidRPr="00DC0840">
        <w:t>Evidence Requested:</w:t>
      </w:r>
    </w:p>
    <w:tbl>
      <w:tblPr>
        <w:tblStyle w:val="TableGrid"/>
        <w:tblW w:w="0" w:type="auto"/>
        <w:jc w:val="center"/>
        <w:shd w:val="clear" w:color="auto" w:fill="DCDCFF"/>
        <w:tblLook w:val="04A0" w:firstRow="1" w:lastRow="0" w:firstColumn="1" w:lastColumn="0" w:noHBand="0" w:noVBand="1"/>
      </w:tblPr>
      <w:tblGrid>
        <w:gridCol w:w="10790"/>
      </w:tblGrid>
      <w:tr w:rsidR="00E30D97" w:rsidRPr="00DC0840" w14:paraId="515D62A9" w14:textId="77777777" w:rsidTr="00E30D97">
        <w:trPr>
          <w:jc w:val="center"/>
        </w:trPr>
        <w:tc>
          <w:tcPr>
            <w:tcW w:w="10790" w:type="dxa"/>
            <w:tcBorders>
              <w:top w:val="single" w:sz="4" w:space="0" w:color="auto"/>
              <w:left w:val="single" w:sz="4" w:space="0" w:color="auto"/>
              <w:bottom w:val="single" w:sz="4" w:space="0" w:color="auto"/>
              <w:right w:val="single" w:sz="4" w:space="0" w:color="auto"/>
            </w:tcBorders>
            <w:shd w:val="clear" w:color="auto" w:fill="DCDCFF"/>
            <w:hideMark/>
          </w:tcPr>
          <w:p w14:paraId="56388544" w14:textId="77777777" w:rsidR="00E30D97" w:rsidRPr="00DC0840" w:rsidRDefault="00E30D97">
            <w:pPr>
              <w:widowControl w:val="0"/>
              <w:tabs>
                <w:tab w:val="left" w:pos="0"/>
              </w:tabs>
              <w:rPr>
                <w:rFonts w:asciiTheme="minorHAnsi" w:hAnsiTheme="minorHAnsi" w:cs="Times New Roman"/>
                <w:b/>
              </w:rPr>
            </w:pPr>
            <w:r w:rsidRPr="00DC0840">
              <w:rPr>
                <w:rFonts w:asciiTheme="minorHAnsi" w:hAnsiTheme="minorHAnsi" w:cs="Times New Roman"/>
                <w:b/>
                <w:bCs/>
                <w:color w:val="auto"/>
              </w:rPr>
              <w:t xml:space="preserve">Provide the following evidence, or other evidence to demonstrate compliance. </w:t>
            </w:r>
          </w:p>
        </w:tc>
      </w:tr>
      <w:tr w:rsidR="00E30D97" w:rsidRPr="00DC0840" w14:paraId="148D57A0" w14:textId="77777777" w:rsidTr="00E30D97">
        <w:trPr>
          <w:jc w:val="center"/>
        </w:trPr>
        <w:tc>
          <w:tcPr>
            <w:tcW w:w="10790" w:type="dxa"/>
            <w:tcBorders>
              <w:top w:val="single" w:sz="4" w:space="0" w:color="auto"/>
              <w:left w:val="single" w:sz="4" w:space="0" w:color="auto"/>
              <w:bottom w:val="single" w:sz="4" w:space="0" w:color="auto"/>
              <w:right w:val="single" w:sz="4" w:space="0" w:color="auto"/>
            </w:tcBorders>
            <w:shd w:val="clear" w:color="auto" w:fill="DCDCFF"/>
            <w:hideMark/>
          </w:tcPr>
          <w:p w14:paraId="069EC8E3" w14:textId="77777777" w:rsidR="00E30D97" w:rsidRPr="00DC0840" w:rsidRDefault="00E30D97">
            <w:pPr>
              <w:widowControl w:val="0"/>
              <w:jc w:val="both"/>
              <w:rPr>
                <w:rFonts w:asciiTheme="minorHAnsi" w:hAnsiTheme="minorHAnsi" w:cs="Times New Roman"/>
                <w:color w:val="auto"/>
              </w:rPr>
            </w:pPr>
            <w:r w:rsidRPr="00DC0840">
              <w:rPr>
                <w:rFonts w:asciiTheme="minorHAnsi" w:hAnsiTheme="minorHAnsi" w:cs="Times New Roman"/>
                <w:color w:val="auto"/>
              </w:rPr>
              <w:t>Evidence as outlined in R1 and documentation of request made per Part 1.1 from Reliability Coordinator and/or adjacent Transmission Operators, if applicable and requested by auditor.</w:t>
            </w:r>
          </w:p>
        </w:tc>
      </w:tr>
    </w:tbl>
    <w:p w14:paraId="0B5348B6" w14:textId="77777777" w:rsidR="00E30D97" w:rsidRPr="00DC0840" w:rsidRDefault="00E30D97" w:rsidP="00183C3D">
      <w:pPr>
        <w:pStyle w:val="RqtSection"/>
      </w:pPr>
    </w:p>
    <w:p w14:paraId="15192E69" w14:textId="77777777" w:rsidR="00E30D97" w:rsidRPr="00DC0840" w:rsidRDefault="00E30D97" w:rsidP="00183C3D">
      <w:pPr>
        <w:pStyle w:val="RqtSection"/>
      </w:pPr>
    </w:p>
    <w:p w14:paraId="154D9B88" w14:textId="77777777" w:rsidR="00183C3D" w:rsidRPr="00DC0840" w:rsidRDefault="00183C3D" w:rsidP="00183C3D">
      <w:pPr>
        <w:pStyle w:val="RqtSection"/>
        <w:rPr>
          <w:rFonts w:cstheme="minorHAnsi"/>
          <w:i/>
          <w:iCs/>
        </w:rPr>
      </w:pPr>
      <w:r w:rsidRPr="00DC0840">
        <w:t xml:space="preserve">Registered Entity Evidence </w:t>
      </w:r>
      <w:r w:rsidRPr="00DC0840">
        <w:rPr>
          <w:color w:val="FF0000"/>
        </w:rPr>
        <w:t>(Required)</w:t>
      </w:r>
      <w:r w:rsidRPr="00DC0840">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183C3D" w:rsidRPr="00DC0840" w14:paraId="09B3C4D6" w14:textId="77777777" w:rsidTr="00183C3D">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14:paraId="5D546501" w14:textId="77777777" w:rsidR="00183C3D" w:rsidRPr="00DC0840" w:rsidRDefault="00183C3D">
            <w:pPr>
              <w:tabs>
                <w:tab w:val="left" w:pos="0"/>
              </w:tabs>
              <w:autoSpaceDE/>
              <w:adjustRightInd/>
              <w:rPr>
                <w:rFonts w:asciiTheme="minorHAnsi" w:hAnsiTheme="minorHAnsi" w:cs="Times New Roman"/>
                <w:b/>
                <w:bCs/>
              </w:rPr>
            </w:pPr>
            <w:r w:rsidRPr="00DC0840">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183C3D" w:rsidRPr="00DC0840" w14:paraId="5967BC86"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509307AE"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339A720F"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471666BE"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417050D4"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0CD9ABA3"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159A3ECB"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Description of Applicability of Document</w:t>
            </w:r>
          </w:p>
        </w:tc>
      </w:tr>
      <w:tr w:rsidR="00183C3D" w:rsidRPr="00DC0840" w14:paraId="18FB451D"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CDFFCD"/>
          </w:tcPr>
          <w:p w14:paraId="7BB84528" w14:textId="77777777" w:rsidR="00183C3D" w:rsidRPr="00DC0840" w:rsidRDefault="00183C3D">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6741FF9F" w14:textId="77777777" w:rsidR="00183C3D" w:rsidRPr="00DC0840" w:rsidRDefault="00183C3D">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69F86CC6" w14:textId="77777777" w:rsidR="00183C3D" w:rsidRPr="00DC0840" w:rsidRDefault="00183C3D">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7A71C4FD" w14:textId="77777777" w:rsidR="00183C3D" w:rsidRPr="00DC0840" w:rsidRDefault="00183C3D">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799F0EAD" w14:textId="77777777" w:rsidR="00183C3D" w:rsidRPr="00DC0840" w:rsidRDefault="00183C3D">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6602EAEC" w14:textId="77777777" w:rsidR="00183C3D" w:rsidRPr="00DC0840" w:rsidRDefault="00183C3D">
            <w:pPr>
              <w:autoSpaceDE/>
              <w:adjustRightInd/>
              <w:jc w:val="both"/>
              <w:rPr>
                <w:rFonts w:asciiTheme="minorHAnsi" w:hAnsiTheme="minorHAnsi" w:cs="Times New Roman"/>
                <w:szCs w:val="22"/>
              </w:rPr>
            </w:pPr>
          </w:p>
        </w:tc>
      </w:tr>
      <w:tr w:rsidR="00183C3D" w:rsidRPr="00DC0840" w14:paraId="6FDF20FD"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CDFFCD"/>
          </w:tcPr>
          <w:p w14:paraId="7A973A28" w14:textId="77777777" w:rsidR="00183C3D" w:rsidRPr="00DC0840" w:rsidRDefault="00183C3D">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169EFB75" w14:textId="77777777" w:rsidR="00183C3D" w:rsidRPr="00DC0840" w:rsidRDefault="00183C3D">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6C2172C5" w14:textId="77777777" w:rsidR="00183C3D" w:rsidRPr="00DC0840" w:rsidRDefault="00183C3D">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5A3CE367" w14:textId="77777777" w:rsidR="00183C3D" w:rsidRPr="00DC0840" w:rsidRDefault="00183C3D">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6CECDF93" w14:textId="77777777" w:rsidR="00183C3D" w:rsidRPr="00DC0840" w:rsidRDefault="00183C3D">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5649FF97" w14:textId="77777777" w:rsidR="00183C3D" w:rsidRPr="00DC0840" w:rsidRDefault="00183C3D">
            <w:pPr>
              <w:autoSpaceDE/>
              <w:adjustRightInd/>
              <w:jc w:val="both"/>
              <w:rPr>
                <w:rFonts w:asciiTheme="minorHAnsi" w:hAnsiTheme="minorHAnsi" w:cs="Times New Roman"/>
                <w:szCs w:val="22"/>
              </w:rPr>
            </w:pPr>
          </w:p>
        </w:tc>
      </w:tr>
      <w:tr w:rsidR="00183C3D" w:rsidRPr="00DC0840" w14:paraId="231943A0"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CDFFCD"/>
          </w:tcPr>
          <w:p w14:paraId="5E0181A5" w14:textId="77777777" w:rsidR="00183C3D" w:rsidRPr="00DC0840" w:rsidRDefault="00183C3D">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7AD77AD1" w14:textId="77777777" w:rsidR="00183C3D" w:rsidRPr="00DC0840" w:rsidRDefault="00183C3D">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378FA900" w14:textId="77777777" w:rsidR="00183C3D" w:rsidRPr="00DC0840" w:rsidRDefault="00183C3D">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1D532F42" w14:textId="77777777" w:rsidR="00183C3D" w:rsidRPr="00DC0840" w:rsidRDefault="00183C3D">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1B48AAAE" w14:textId="77777777" w:rsidR="00183C3D" w:rsidRPr="00DC0840" w:rsidRDefault="00183C3D">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4DC8956D" w14:textId="77777777" w:rsidR="00183C3D" w:rsidRPr="00DC0840" w:rsidRDefault="00183C3D">
            <w:pPr>
              <w:autoSpaceDE/>
              <w:adjustRightInd/>
              <w:jc w:val="both"/>
              <w:rPr>
                <w:rFonts w:asciiTheme="minorHAnsi" w:hAnsiTheme="minorHAnsi" w:cs="Times New Roman"/>
                <w:szCs w:val="22"/>
              </w:rPr>
            </w:pPr>
          </w:p>
        </w:tc>
      </w:tr>
    </w:tbl>
    <w:p w14:paraId="1B44207A" w14:textId="77777777" w:rsidR="00183C3D" w:rsidRPr="00DC0840" w:rsidRDefault="00183C3D" w:rsidP="00183C3D">
      <w:pPr>
        <w:widowControl w:val="0"/>
        <w:rPr>
          <w:rFonts w:asciiTheme="minorHAnsi" w:hAnsiTheme="minorHAnsi" w:cs="Times New Roman"/>
          <w:sz w:val="20"/>
          <w:szCs w:val="20"/>
        </w:rPr>
      </w:pPr>
    </w:p>
    <w:p w14:paraId="1F9EA983" w14:textId="77777777" w:rsidR="00183C3D" w:rsidRPr="00DC0840" w:rsidRDefault="00183C3D" w:rsidP="00183C3D">
      <w:pPr>
        <w:pStyle w:val="RqtSection"/>
      </w:pPr>
      <w:r w:rsidRPr="00DC0840">
        <w:t xml:space="preserve">Audit Team Evidence Reviewed </w:t>
      </w:r>
      <w:r w:rsidRPr="00DC0840">
        <w:rPr>
          <w:color w:val="FF0000"/>
        </w:rPr>
        <w:t>(</w:t>
      </w:r>
      <w:r w:rsidRPr="00DC0840">
        <w:rPr>
          <w:rFonts w:eastAsia="Calibri"/>
          <w:color w:val="FF0000"/>
          <w:sz w:val="22"/>
          <w:szCs w:val="22"/>
        </w:rPr>
        <w:t>This section to be completed by the Compliance Enforcement Authority)</w:t>
      </w:r>
      <w:r w:rsidRPr="00DC0840">
        <w:rPr>
          <w:rFonts w:eastAsia="Calibri"/>
          <w:sz w:val="22"/>
          <w:szCs w:val="22"/>
        </w:rPr>
        <w:t>:</w:t>
      </w:r>
    </w:p>
    <w:tbl>
      <w:tblPr>
        <w:tblStyle w:val="TableGrid"/>
        <w:tblW w:w="0" w:type="auto"/>
        <w:tblLook w:val="04A0" w:firstRow="1" w:lastRow="0" w:firstColumn="1" w:lastColumn="0" w:noHBand="0" w:noVBand="1"/>
      </w:tblPr>
      <w:tblGrid>
        <w:gridCol w:w="10790"/>
      </w:tblGrid>
      <w:tr w:rsidR="00183C3D" w:rsidRPr="00DC0840" w14:paraId="4FEC2E09" w14:textId="77777777" w:rsidTr="00183C3D">
        <w:tc>
          <w:tcPr>
            <w:tcW w:w="11016" w:type="dxa"/>
            <w:tcBorders>
              <w:top w:val="single" w:sz="4" w:space="0" w:color="auto"/>
              <w:left w:val="single" w:sz="4" w:space="0" w:color="auto"/>
              <w:bottom w:val="single" w:sz="4" w:space="0" w:color="auto"/>
              <w:right w:val="single" w:sz="4" w:space="0" w:color="auto"/>
            </w:tcBorders>
          </w:tcPr>
          <w:p w14:paraId="24D9BB1E" w14:textId="77777777" w:rsidR="00183C3D" w:rsidRPr="00DC0840" w:rsidRDefault="00183C3D">
            <w:pPr>
              <w:widowControl w:val="0"/>
              <w:rPr>
                <w:rFonts w:asciiTheme="minorHAnsi" w:hAnsiTheme="minorHAnsi" w:cs="Times New Roman"/>
                <w:szCs w:val="22"/>
              </w:rPr>
            </w:pPr>
          </w:p>
        </w:tc>
      </w:tr>
      <w:tr w:rsidR="00183C3D" w:rsidRPr="00DC0840" w14:paraId="7DFA88C4" w14:textId="77777777" w:rsidTr="00183C3D">
        <w:tc>
          <w:tcPr>
            <w:tcW w:w="11016" w:type="dxa"/>
            <w:tcBorders>
              <w:top w:val="single" w:sz="4" w:space="0" w:color="auto"/>
              <w:left w:val="single" w:sz="4" w:space="0" w:color="auto"/>
              <w:bottom w:val="single" w:sz="4" w:space="0" w:color="auto"/>
              <w:right w:val="single" w:sz="4" w:space="0" w:color="auto"/>
            </w:tcBorders>
          </w:tcPr>
          <w:p w14:paraId="32AEFBB1" w14:textId="77777777" w:rsidR="00183C3D" w:rsidRPr="00DC0840" w:rsidRDefault="00183C3D">
            <w:pPr>
              <w:widowControl w:val="0"/>
              <w:rPr>
                <w:rFonts w:asciiTheme="minorHAnsi" w:hAnsiTheme="minorHAnsi" w:cs="Times New Roman"/>
                <w:szCs w:val="22"/>
              </w:rPr>
            </w:pPr>
          </w:p>
        </w:tc>
      </w:tr>
      <w:tr w:rsidR="00183C3D" w:rsidRPr="00DC0840" w14:paraId="1DB75B83" w14:textId="77777777" w:rsidTr="00183C3D">
        <w:tc>
          <w:tcPr>
            <w:tcW w:w="11016" w:type="dxa"/>
            <w:tcBorders>
              <w:top w:val="single" w:sz="4" w:space="0" w:color="auto"/>
              <w:left w:val="single" w:sz="4" w:space="0" w:color="auto"/>
              <w:bottom w:val="single" w:sz="4" w:space="0" w:color="auto"/>
              <w:right w:val="single" w:sz="4" w:space="0" w:color="auto"/>
            </w:tcBorders>
          </w:tcPr>
          <w:p w14:paraId="0F5DD4BF" w14:textId="77777777" w:rsidR="00183C3D" w:rsidRPr="00DC0840" w:rsidRDefault="00183C3D">
            <w:pPr>
              <w:widowControl w:val="0"/>
              <w:rPr>
                <w:rFonts w:asciiTheme="minorHAnsi" w:hAnsiTheme="minorHAnsi" w:cs="Times New Roman"/>
                <w:szCs w:val="22"/>
              </w:rPr>
            </w:pPr>
          </w:p>
        </w:tc>
      </w:tr>
    </w:tbl>
    <w:p w14:paraId="1E3E65F1" w14:textId="77777777" w:rsidR="00183C3D" w:rsidRPr="00DC0840" w:rsidRDefault="00183C3D" w:rsidP="007058CB">
      <w:pPr>
        <w:pStyle w:val="RqtSection"/>
        <w:keepNext/>
      </w:pPr>
    </w:p>
    <w:p w14:paraId="64B4D251" w14:textId="2A5285A4" w:rsidR="00C1568A" w:rsidRPr="00DC0840" w:rsidRDefault="00C1568A" w:rsidP="007058CB">
      <w:pPr>
        <w:pStyle w:val="RqtSection"/>
        <w:keepNext/>
      </w:pPr>
      <w:r w:rsidRPr="00DC0840">
        <w:t xml:space="preserve">Compliance Assessment Approach Specific to </w:t>
      </w:r>
      <w:r w:rsidR="00713ECE">
        <w:t>VAR-001-5</w:t>
      </w:r>
      <w:r w:rsidRPr="00DC0840">
        <w:t>, R1</w:t>
      </w:r>
    </w:p>
    <w:p w14:paraId="07F550EF" w14:textId="77777777" w:rsidR="00C1568A" w:rsidRPr="00DC0840" w:rsidRDefault="00C1568A" w:rsidP="007058CB">
      <w:pPr>
        <w:keepNext/>
        <w:tabs>
          <w:tab w:val="left" w:pos="1080"/>
        </w:tabs>
        <w:rPr>
          <w:rFonts w:asciiTheme="minorHAnsi" w:hAnsiTheme="minorHAnsi"/>
          <w:b/>
          <w:i/>
          <w:color w:val="FF0000"/>
        </w:rPr>
      </w:pPr>
      <w:r w:rsidRPr="00DC0840">
        <w:rPr>
          <w:rFonts w:asciiTheme="minorHAnsi" w:hAnsiTheme="minorHAnsi"/>
          <w:b/>
          <w:i/>
          <w:color w:val="FF0000"/>
        </w:rPr>
        <w:t xml:space="preserve">This section </w:t>
      </w:r>
      <w:r w:rsidR="008B08A7" w:rsidRPr="00DC0840">
        <w:rPr>
          <w:rFonts w:asciiTheme="minorHAnsi" w:hAnsiTheme="minorHAnsi"/>
          <w:b/>
          <w:i/>
          <w:color w:val="FF0000"/>
        </w:rPr>
        <w:t>to</w:t>
      </w:r>
      <w:r w:rsidRPr="00DC0840">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DC0840" w14:paraId="787711CF" w14:textId="77777777" w:rsidTr="00981F99">
        <w:tc>
          <w:tcPr>
            <w:tcW w:w="374" w:type="dxa"/>
          </w:tcPr>
          <w:p w14:paraId="10CC5FD1" w14:textId="77777777" w:rsidR="00C1568A" w:rsidRPr="00DC0840" w:rsidRDefault="00C1568A" w:rsidP="007058CB">
            <w:pPr>
              <w:keepNext/>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B8495E4" w14:textId="744C1A39" w:rsidR="00C1568A" w:rsidRPr="00DC0840" w:rsidRDefault="00D25D7C" w:rsidP="007058CB">
            <w:pPr>
              <w:keepNext/>
              <w:widowControl w:val="0"/>
              <w:tabs>
                <w:tab w:val="left" w:pos="0"/>
                <w:tab w:val="left" w:pos="900"/>
                <w:tab w:val="left" w:pos="6360"/>
              </w:tabs>
              <w:rPr>
                <w:rFonts w:asciiTheme="minorHAnsi" w:hAnsiTheme="minorHAnsi" w:cs="Times New Roman"/>
                <w:color w:val="auto"/>
              </w:rPr>
            </w:pPr>
            <w:r w:rsidRPr="00DC0840">
              <w:rPr>
                <w:rFonts w:asciiTheme="minorHAnsi" w:hAnsiTheme="minorHAnsi" w:cs="Times New Roman"/>
                <w:color w:val="auto"/>
              </w:rPr>
              <w:t>(R1) Review evidence provided and ensure it meets the requirements outlined in Requirement R1.</w:t>
            </w:r>
          </w:p>
        </w:tc>
      </w:tr>
      <w:tr w:rsidR="00C1568A" w:rsidRPr="00DC0840" w14:paraId="6BE36A13" w14:textId="77777777" w:rsidTr="00981F99">
        <w:tc>
          <w:tcPr>
            <w:tcW w:w="374" w:type="dxa"/>
            <w:tcBorders>
              <w:bottom w:val="single" w:sz="4" w:space="0" w:color="auto"/>
            </w:tcBorders>
          </w:tcPr>
          <w:p w14:paraId="0AF32511" w14:textId="77777777" w:rsidR="00C1568A" w:rsidRPr="00DC0840" w:rsidRDefault="00C1568A" w:rsidP="007058CB">
            <w:pPr>
              <w:keepNext/>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CE1C230" w14:textId="78561920" w:rsidR="00C1568A" w:rsidRPr="00DC0840" w:rsidRDefault="00F250FF" w:rsidP="007058CB">
            <w:pPr>
              <w:keepNext/>
              <w:widowControl w:val="0"/>
              <w:tabs>
                <w:tab w:val="left" w:pos="0"/>
              </w:tabs>
              <w:rPr>
                <w:rFonts w:asciiTheme="minorHAnsi" w:hAnsiTheme="minorHAnsi" w:cs="Times New Roman"/>
                <w:color w:val="auto"/>
              </w:rPr>
            </w:pPr>
            <w:r w:rsidRPr="00DC0840">
              <w:rPr>
                <w:rFonts w:asciiTheme="minorHAnsi" w:hAnsiTheme="minorHAnsi" w:cs="Times New Roman"/>
                <w:color w:val="auto"/>
              </w:rPr>
              <w:tab/>
              <w:t xml:space="preserve">(Part 1.1) Examine evidence to verify that voltage schedules were provided within 30 </w:t>
            </w:r>
            <w:r w:rsidR="00DC33C6">
              <w:rPr>
                <w:rFonts w:asciiTheme="minorHAnsi" w:hAnsiTheme="minorHAnsi" w:cs="Times New Roman"/>
                <w:color w:val="auto"/>
              </w:rPr>
              <w:t xml:space="preserve">calendar </w:t>
            </w:r>
            <w:r w:rsidRPr="00DC0840">
              <w:rPr>
                <w:rFonts w:asciiTheme="minorHAnsi" w:hAnsiTheme="minorHAnsi" w:cs="Times New Roman"/>
                <w:color w:val="auto"/>
              </w:rPr>
              <w:t>days of request per Part 1.1.</w:t>
            </w:r>
          </w:p>
        </w:tc>
      </w:tr>
      <w:tr w:rsidR="00C1568A" w:rsidRPr="00DC0840" w14:paraId="431903D7" w14:textId="77777777" w:rsidTr="00981F99">
        <w:tc>
          <w:tcPr>
            <w:tcW w:w="10790" w:type="dxa"/>
            <w:gridSpan w:val="2"/>
            <w:shd w:val="clear" w:color="auto" w:fill="DCDCFF"/>
          </w:tcPr>
          <w:p w14:paraId="70568AD5" w14:textId="6A1EF7E8" w:rsidR="00C1568A" w:rsidRPr="00DC0840" w:rsidRDefault="00C1568A" w:rsidP="007058CB">
            <w:pPr>
              <w:keepNext/>
              <w:widowControl w:val="0"/>
              <w:tabs>
                <w:tab w:val="left" w:pos="0"/>
                <w:tab w:val="left" w:pos="801"/>
              </w:tabs>
              <w:rPr>
                <w:rFonts w:asciiTheme="minorHAnsi" w:hAnsiTheme="minorHAnsi" w:cs="Times New Roman"/>
                <w:bCs/>
                <w:color w:val="auto"/>
              </w:rPr>
            </w:pPr>
            <w:r w:rsidRPr="00DC0840">
              <w:rPr>
                <w:rFonts w:asciiTheme="minorHAnsi" w:hAnsiTheme="minorHAnsi" w:cs="Times New Roman"/>
                <w:b/>
                <w:bCs/>
                <w:color w:val="auto"/>
              </w:rPr>
              <w:t>Note to Auditor:</w:t>
            </w:r>
            <w:r w:rsidRPr="00DC0840">
              <w:rPr>
                <w:rFonts w:asciiTheme="minorHAnsi" w:hAnsiTheme="minorHAnsi" w:cs="Times New Roman"/>
                <w:bCs/>
                <w:color w:val="auto"/>
              </w:rPr>
              <w:t xml:space="preserve"> </w:t>
            </w:r>
            <w:r w:rsidR="00F250FF" w:rsidRPr="00DC0840">
              <w:rPr>
                <w:rFonts w:asciiTheme="minorHAnsi" w:hAnsiTheme="minorHAnsi"/>
              </w:rPr>
              <w:t xml:space="preserve">Auditors, at their discretion and based on the risk of the entity’s compliance with this requirement to the BES, may communicate with </w:t>
            </w:r>
            <w:r w:rsidR="00AB1475" w:rsidRPr="00DC0840">
              <w:rPr>
                <w:rFonts w:asciiTheme="minorHAnsi" w:hAnsiTheme="minorHAnsi"/>
              </w:rPr>
              <w:t>Reliability Coordinators</w:t>
            </w:r>
            <w:r w:rsidR="00F250FF" w:rsidRPr="00DC0840">
              <w:rPr>
                <w:rFonts w:asciiTheme="minorHAnsi" w:hAnsiTheme="minorHAnsi"/>
              </w:rPr>
              <w:t xml:space="preserve"> and other Transmission Operators to determine if data requests were made of the entity. Auditors may also accept entity assertions regarding whether data requests made. </w:t>
            </w:r>
          </w:p>
        </w:tc>
      </w:tr>
    </w:tbl>
    <w:p w14:paraId="31B52FB0" w14:textId="77777777" w:rsidR="00C1568A" w:rsidRPr="00DC0840" w:rsidRDefault="00C1568A" w:rsidP="00C1568A">
      <w:pPr>
        <w:widowControl w:val="0"/>
        <w:tabs>
          <w:tab w:val="left" w:pos="0"/>
        </w:tabs>
        <w:rPr>
          <w:rFonts w:asciiTheme="minorHAnsi" w:hAnsiTheme="minorHAnsi" w:cs="Times New Roman"/>
          <w:b/>
          <w:bCs/>
        </w:rPr>
      </w:pPr>
    </w:p>
    <w:p w14:paraId="020FE186" w14:textId="1D990922" w:rsidR="00874F0E" w:rsidRPr="00DC0840" w:rsidRDefault="002212AC" w:rsidP="00874F0E">
      <w:pPr>
        <w:widowControl w:val="0"/>
        <w:tabs>
          <w:tab w:val="left" w:pos="0"/>
        </w:tabs>
        <w:spacing w:line="240" w:lineRule="atLeast"/>
        <w:rPr>
          <w:rFonts w:ascii="Calibri" w:hAnsi="Calibri" w:cs="Calibri"/>
          <w:b/>
          <w:bCs/>
        </w:rPr>
      </w:pPr>
      <w:hyperlink w:anchor="R1Finding" w:history="1">
        <w:r w:rsidR="00874F0E" w:rsidRPr="00DC0840">
          <w:rPr>
            <w:rStyle w:val="Hyperlink"/>
            <w:rFonts w:ascii="Calibri" w:hAnsi="Calibri" w:cs="Calibri"/>
            <w:b/>
            <w:bCs/>
            <w:color w:val="auto"/>
          </w:rPr>
          <w:t>Compliance S</w:t>
        </w:r>
        <w:bookmarkStart w:id="11" w:name="R1Summary"/>
        <w:bookmarkEnd w:id="11"/>
        <w:r w:rsidR="00874F0E" w:rsidRPr="00DC0840">
          <w:rPr>
            <w:rStyle w:val="Hyperlink"/>
            <w:rFonts w:ascii="Calibri" w:hAnsi="Calibri" w:cs="Calibri"/>
            <w:b/>
            <w:bCs/>
            <w:color w:val="auto"/>
          </w:rPr>
          <w:t>ummary:</w:t>
        </w:r>
      </w:hyperlink>
    </w:p>
    <w:p w14:paraId="364B896D"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(Finding Summary):</w:t>
      </w:r>
    </w:p>
    <w:p w14:paraId="0AE3F9D6"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66F44C0C"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4516693C"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Primary Documents Supporting Finding:</w:t>
      </w:r>
    </w:p>
    <w:p w14:paraId="07D00CD3"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5388AEF4"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3DAC983D" w14:textId="77777777" w:rsidR="00874F0E" w:rsidRPr="00DC0840" w:rsidRDefault="00874F0E" w:rsidP="00874F0E">
      <w:pPr>
        <w:widowControl w:val="0"/>
        <w:tabs>
          <w:tab w:val="left" w:pos="0"/>
        </w:tabs>
        <w:spacing w:line="240" w:lineRule="atLeast"/>
        <w:rPr>
          <w:rFonts w:ascii="Calibri" w:hAnsi="Calibri" w:cs="Calibri"/>
          <w:b/>
          <w:bCs/>
        </w:rPr>
      </w:pPr>
    </w:p>
    <w:p w14:paraId="21592E95" w14:textId="77777777" w:rsidR="00874F0E" w:rsidRPr="00DC0840" w:rsidRDefault="00874F0E" w:rsidP="00874F0E">
      <w:pPr>
        <w:pStyle w:val="RqtSection"/>
        <w:rPr>
          <w:color w:val="264D74"/>
        </w:rPr>
      </w:pPr>
      <w:r w:rsidRPr="00DC0840">
        <w:t>Auditor Notes:</w:t>
      </w:r>
      <w:r w:rsidRPr="00DC0840">
        <w:rPr>
          <w:color w:val="264D74"/>
        </w:rPr>
        <w:t xml:space="preserve"> </w:t>
      </w:r>
    </w:p>
    <w:p w14:paraId="755CDC79"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682FFB4"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937EC49" w14:textId="47134120" w:rsidR="00ED4252" w:rsidRPr="00DC0840" w:rsidRDefault="00ED4252" w:rsidP="00DB1F76">
      <w:pPr>
        <w:pStyle w:val="SectHead"/>
        <w:rPr>
          <w:u w:val="none"/>
          <w14:shadow w14:blurRad="0" w14:dist="0" w14:dir="0" w14:sx="0" w14:sy="0" w14:kx="0" w14:ky="0" w14:algn="none">
            <w14:srgbClr w14:val="000000"/>
          </w14:shadow>
        </w:rPr>
      </w:pPr>
    </w:p>
    <w:p w14:paraId="26941AA0" w14:textId="1CF4DFBC" w:rsidR="00D97E2A" w:rsidRPr="00DC0840" w:rsidRDefault="001B3582" w:rsidP="00DB1F76">
      <w:pPr>
        <w:pStyle w:val="SectHead"/>
        <w:rPr>
          <w14:shadow w14:blurRad="0" w14:dist="0" w14:dir="0" w14:sx="0" w14:sy="0" w14:kx="0" w14:ky="0" w14:algn="none">
            <w14:srgbClr w14:val="000000"/>
          </w14:shadow>
        </w:rPr>
      </w:pPr>
      <w:r w:rsidRPr="00DC0840">
        <w:rPr>
          <w14:shadow w14:blurRad="0" w14:dist="0" w14:dir="0" w14:sx="0" w14:sy="0" w14:kx="0" w14:ky="0" w14:algn="none">
            <w14:srgbClr w14:val="000000"/>
          </w14:shadow>
        </w:rPr>
        <w:t>R2 Supporting Evidence and Documentation</w:t>
      </w:r>
    </w:p>
    <w:p w14:paraId="3E1EC2A7" w14:textId="77777777" w:rsidR="00DB1F76" w:rsidRPr="00DC0840" w:rsidRDefault="00DB1F76" w:rsidP="004D7B90">
      <w:pPr>
        <w:pStyle w:val="Requirement"/>
        <w:numPr>
          <w:ilvl w:val="0"/>
          <w:numId w:val="2"/>
        </w:numPr>
        <w:tabs>
          <w:tab w:val="clear" w:pos="576"/>
        </w:tabs>
        <w:ind w:left="720" w:hanging="450"/>
        <w:rPr>
          <w:rFonts w:ascii="Calibri" w:hAnsi="Calibri"/>
          <w:szCs w:val="22"/>
        </w:rPr>
      </w:pPr>
      <w:r w:rsidRPr="00DC0840">
        <w:rPr>
          <w:rFonts w:ascii="Calibri" w:hAnsi="Calibri"/>
          <w:szCs w:val="22"/>
        </w:rPr>
        <w:t xml:space="preserve">Each Transmission Operator shall schedule sufficient reactive resources to regulate voltage levels under normal and Contingency conditions. Transmission Operators can provide sufficient reactive resources through various means including, but not limited to, reactive generation scheduling, transmission line and reactive resource switching, and using controllable load. </w:t>
      </w:r>
    </w:p>
    <w:p w14:paraId="3D1E4813" w14:textId="59A215DC" w:rsidR="00DB1F76" w:rsidRPr="00DC0840" w:rsidRDefault="00DB1F76" w:rsidP="004D7B90">
      <w:pPr>
        <w:numPr>
          <w:ilvl w:val="0"/>
          <w:numId w:val="4"/>
        </w:numPr>
        <w:tabs>
          <w:tab w:val="clear" w:pos="576"/>
        </w:tabs>
        <w:autoSpaceDE/>
        <w:adjustRightInd/>
        <w:spacing w:after="120"/>
        <w:ind w:left="720" w:hanging="450"/>
        <w:rPr>
          <w:rFonts w:ascii="Calibri" w:hAnsi="Calibri"/>
        </w:rPr>
      </w:pPr>
      <w:r w:rsidRPr="00DC0840">
        <w:rPr>
          <w:rFonts w:ascii="Calibri" w:hAnsi="Calibri"/>
        </w:rPr>
        <w:t xml:space="preserve">Each Transmission Operator shall have evidence of scheduling sufficient reactive resources based on their assessments of the system.  For the </w:t>
      </w:r>
      <w:r w:rsidR="00DC33C6">
        <w:rPr>
          <w:rFonts w:ascii="Calibri" w:hAnsi="Calibri"/>
        </w:rPr>
        <w:t>operations</w:t>
      </w:r>
      <w:r w:rsidR="00DC33C6" w:rsidRPr="00DC0840">
        <w:rPr>
          <w:rFonts w:ascii="Calibri" w:hAnsi="Calibri"/>
        </w:rPr>
        <w:t xml:space="preserve"> </w:t>
      </w:r>
      <w:r w:rsidRPr="00DC0840">
        <w:rPr>
          <w:rFonts w:ascii="Calibri" w:hAnsi="Calibri"/>
        </w:rPr>
        <w:t>planning time horizon, Transmission Operators shall provide copies of assessments used as the basis for how resources were scheduled.</w:t>
      </w:r>
    </w:p>
    <w:p w14:paraId="0505B74C" w14:textId="77777777" w:rsidR="00056282" w:rsidRPr="00DC0840" w:rsidRDefault="00056282" w:rsidP="00056282">
      <w:pPr>
        <w:rPr>
          <w:rFonts w:asciiTheme="minorHAnsi" w:hAnsiTheme="minorHAnsi" w:cs="Times New Roman"/>
          <w:b/>
        </w:rPr>
      </w:pPr>
    </w:p>
    <w:p w14:paraId="3F82B778" w14:textId="77777777" w:rsidR="00183C3D" w:rsidRPr="00DC0840" w:rsidRDefault="00183C3D" w:rsidP="00183C3D">
      <w:pPr>
        <w:widowControl w:val="0"/>
        <w:spacing w:line="240" w:lineRule="atLeast"/>
        <w:rPr>
          <w:rFonts w:ascii="Calibri" w:hAnsi="Calibri" w:cs="Calibri"/>
          <w:b/>
          <w:bCs/>
          <w:color w:val="264D74"/>
        </w:rPr>
      </w:pPr>
      <w:r w:rsidRPr="00DC0840">
        <w:rPr>
          <w:rFonts w:ascii="Calibri" w:hAnsi="Calibri" w:cs="Calibri"/>
          <w:b/>
          <w:bCs/>
        </w:rPr>
        <w:t>Registered Entity Response (</w:t>
      </w:r>
      <w:r w:rsidRPr="00DC0840">
        <w:rPr>
          <w:rFonts w:ascii="Calibri" w:hAnsi="Calibri" w:cs="Calibri"/>
          <w:b/>
          <w:bCs/>
          <w:color w:val="FF0000"/>
        </w:rPr>
        <w:t>Required</w:t>
      </w:r>
      <w:r w:rsidRPr="00DC0840">
        <w:rPr>
          <w:rFonts w:ascii="Calibri" w:hAnsi="Calibri" w:cs="Calibri"/>
          <w:b/>
          <w:bCs/>
        </w:rPr>
        <w:t>):</w:t>
      </w:r>
      <w:r w:rsidRPr="00DC0840">
        <w:rPr>
          <w:rFonts w:ascii="Calibri" w:hAnsi="Calibri" w:cs="Calibri"/>
          <w:b/>
          <w:bCs/>
          <w:color w:val="264D74"/>
        </w:rPr>
        <w:t xml:space="preserve"> </w:t>
      </w:r>
    </w:p>
    <w:p w14:paraId="0AC3048A" w14:textId="77777777" w:rsidR="00B41A7B" w:rsidRPr="00A5228E" w:rsidRDefault="00B41A7B" w:rsidP="00B41A7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691CCC4" w14:textId="77777777" w:rsidR="00B41A7B" w:rsidRPr="006C43BC" w:rsidRDefault="00B41A7B" w:rsidP="00B41A7B">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DC8C53B"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color w:val="auto"/>
        </w:rPr>
      </w:pPr>
    </w:p>
    <w:p w14:paraId="4A435920"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bCs/>
        </w:rPr>
      </w:pPr>
    </w:p>
    <w:p w14:paraId="14BF01A9" w14:textId="77777777" w:rsidR="00183C3D" w:rsidRPr="00DC0840" w:rsidRDefault="00183C3D" w:rsidP="00183C3D">
      <w:pPr>
        <w:widowControl w:val="0"/>
        <w:spacing w:line="240" w:lineRule="atLeast"/>
        <w:rPr>
          <w:rFonts w:ascii="Calibri" w:hAnsi="Calibri" w:cs="Calibri"/>
          <w:b/>
          <w:bCs/>
        </w:rPr>
      </w:pPr>
    </w:p>
    <w:p w14:paraId="7EAF6C7C" w14:textId="77777777" w:rsidR="00183C3D" w:rsidRPr="00DC0840" w:rsidRDefault="00183C3D" w:rsidP="00183C3D">
      <w:pPr>
        <w:pStyle w:val="RqtSection"/>
        <w:rPr>
          <w:rFonts w:cstheme="minorHAnsi"/>
          <w:i/>
          <w:iCs/>
        </w:rPr>
      </w:pPr>
      <w:r w:rsidRPr="00DC0840">
        <w:t xml:space="preserve">Registered Entity Evidence </w:t>
      </w:r>
      <w:r w:rsidRPr="00DC0840">
        <w:rPr>
          <w:color w:val="FF0000"/>
        </w:rPr>
        <w:t>(Required)</w:t>
      </w:r>
      <w:r w:rsidRPr="00DC0840">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183C3D" w:rsidRPr="00DC0840" w14:paraId="32482B77" w14:textId="77777777" w:rsidTr="00183C3D">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14:paraId="2AE1C4D0" w14:textId="77777777" w:rsidR="00183C3D" w:rsidRPr="00DC0840" w:rsidRDefault="00183C3D">
            <w:pPr>
              <w:tabs>
                <w:tab w:val="left" w:pos="0"/>
              </w:tabs>
              <w:autoSpaceDE/>
              <w:adjustRightInd/>
              <w:rPr>
                <w:rFonts w:asciiTheme="minorHAnsi" w:hAnsiTheme="minorHAnsi" w:cs="Times New Roman"/>
                <w:b/>
                <w:bCs/>
              </w:rPr>
            </w:pPr>
            <w:r w:rsidRPr="00DC0840">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183C3D" w:rsidRPr="00DC0840" w14:paraId="5AF951EB"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15B84E26"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lastRenderedPageBreak/>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5A9ABA15"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7CE18CE5"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73E72227"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051620D7"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3CF69685"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Description of Applicability of Document</w:t>
            </w:r>
          </w:p>
        </w:tc>
      </w:tr>
      <w:tr w:rsidR="00183C3D" w:rsidRPr="00DC0840" w14:paraId="41A6539D"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CDFFCD"/>
          </w:tcPr>
          <w:p w14:paraId="29C889E7" w14:textId="77777777" w:rsidR="00183C3D" w:rsidRPr="00DC0840" w:rsidRDefault="00183C3D">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0D5F1B1E" w14:textId="77777777" w:rsidR="00183C3D" w:rsidRPr="00DC0840" w:rsidRDefault="00183C3D">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14A00A38" w14:textId="77777777" w:rsidR="00183C3D" w:rsidRPr="00DC0840" w:rsidRDefault="00183C3D">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5AB4C249" w14:textId="77777777" w:rsidR="00183C3D" w:rsidRPr="00DC0840" w:rsidRDefault="00183C3D">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638E5058" w14:textId="77777777" w:rsidR="00183C3D" w:rsidRPr="00DC0840" w:rsidRDefault="00183C3D">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65AD3A66" w14:textId="77777777" w:rsidR="00183C3D" w:rsidRPr="00DC0840" w:rsidRDefault="00183C3D">
            <w:pPr>
              <w:autoSpaceDE/>
              <w:adjustRightInd/>
              <w:jc w:val="both"/>
              <w:rPr>
                <w:rFonts w:asciiTheme="minorHAnsi" w:hAnsiTheme="minorHAnsi" w:cs="Times New Roman"/>
                <w:szCs w:val="22"/>
              </w:rPr>
            </w:pPr>
          </w:p>
        </w:tc>
      </w:tr>
      <w:tr w:rsidR="00183C3D" w:rsidRPr="00DC0840" w14:paraId="5D8021A9"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CDFFCD"/>
          </w:tcPr>
          <w:p w14:paraId="24E291D7" w14:textId="77777777" w:rsidR="00183C3D" w:rsidRPr="00DC0840" w:rsidRDefault="00183C3D">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2301BCD9" w14:textId="77777777" w:rsidR="00183C3D" w:rsidRPr="00DC0840" w:rsidRDefault="00183C3D">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14B69F36" w14:textId="77777777" w:rsidR="00183C3D" w:rsidRPr="00DC0840" w:rsidRDefault="00183C3D">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3D068DF2" w14:textId="77777777" w:rsidR="00183C3D" w:rsidRPr="00DC0840" w:rsidRDefault="00183C3D">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3F8040A6" w14:textId="77777777" w:rsidR="00183C3D" w:rsidRPr="00DC0840" w:rsidRDefault="00183C3D">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363D01F0" w14:textId="77777777" w:rsidR="00183C3D" w:rsidRPr="00DC0840" w:rsidRDefault="00183C3D">
            <w:pPr>
              <w:autoSpaceDE/>
              <w:adjustRightInd/>
              <w:jc w:val="both"/>
              <w:rPr>
                <w:rFonts w:asciiTheme="minorHAnsi" w:hAnsiTheme="minorHAnsi" w:cs="Times New Roman"/>
                <w:szCs w:val="22"/>
              </w:rPr>
            </w:pPr>
          </w:p>
        </w:tc>
      </w:tr>
      <w:tr w:rsidR="00183C3D" w:rsidRPr="00DC0840" w14:paraId="550DA8AB"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CDFFCD"/>
          </w:tcPr>
          <w:p w14:paraId="1798498E" w14:textId="77777777" w:rsidR="00183C3D" w:rsidRPr="00DC0840" w:rsidRDefault="00183C3D">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484A9B69" w14:textId="77777777" w:rsidR="00183C3D" w:rsidRPr="00DC0840" w:rsidRDefault="00183C3D">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7138E847" w14:textId="77777777" w:rsidR="00183C3D" w:rsidRPr="00DC0840" w:rsidRDefault="00183C3D">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2F33E388" w14:textId="77777777" w:rsidR="00183C3D" w:rsidRPr="00DC0840" w:rsidRDefault="00183C3D">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74AC95EB" w14:textId="77777777" w:rsidR="00183C3D" w:rsidRPr="00DC0840" w:rsidRDefault="00183C3D">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1C005D72" w14:textId="77777777" w:rsidR="00183C3D" w:rsidRPr="00DC0840" w:rsidRDefault="00183C3D">
            <w:pPr>
              <w:autoSpaceDE/>
              <w:adjustRightInd/>
              <w:jc w:val="both"/>
              <w:rPr>
                <w:rFonts w:asciiTheme="minorHAnsi" w:hAnsiTheme="minorHAnsi" w:cs="Times New Roman"/>
                <w:szCs w:val="22"/>
              </w:rPr>
            </w:pPr>
          </w:p>
        </w:tc>
      </w:tr>
    </w:tbl>
    <w:p w14:paraId="080C8230" w14:textId="77777777" w:rsidR="00183C3D" w:rsidRPr="00DC0840" w:rsidRDefault="00183C3D" w:rsidP="00183C3D">
      <w:pPr>
        <w:widowControl w:val="0"/>
        <w:rPr>
          <w:rFonts w:asciiTheme="minorHAnsi" w:hAnsiTheme="minorHAnsi" w:cs="Times New Roman"/>
          <w:sz w:val="20"/>
          <w:szCs w:val="20"/>
        </w:rPr>
      </w:pPr>
    </w:p>
    <w:p w14:paraId="62EB2BA6" w14:textId="77777777" w:rsidR="00183C3D" w:rsidRPr="00DC0840" w:rsidRDefault="00183C3D" w:rsidP="00183C3D">
      <w:pPr>
        <w:pStyle w:val="RqtSection"/>
      </w:pPr>
      <w:r w:rsidRPr="00DC0840">
        <w:t xml:space="preserve">Audit Team Evidence Reviewed </w:t>
      </w:r>
      <w:r w:rsidRPr="00DC0840">
        <w:rPr>
          <w:color w:val="FF0000"/>
        </w:rPr>
        <w:t>(</w:t>
      </w:r>
      <w:r w:rsidRPr="00DC0840">
        <w:rPr>
          <w:rFonts w:eastAsia="Calibri"/>
          <w:color w:val="FF0000"/>
          <w:sz w:val="22"/>
          <w:szCs w:val="22"/>
        </w:rPr>
        <w:t>This section to be completed by the Compliance Enforcement Authority)</w:t>
      </w:r>
      <w:r w:rsidRPr="00DC0840">
        <w:rPr>
          <w:rFonts w:eastAsia="Calibri"/>
          <w:sz w:val="22"/>
          <w:szCs w:val="22"/>
        </w:rPr>
        <w:t>:</w:t>
      </w:r>
    </w:p>
    <w:tbl>
      <w:tblPr>
        <w:tblStyle w:val="TableGrid"/>
        <w:tblW w:w="0" w:type="auto"/>
        <w:tblLook w:val="04A0" w:firstRow="1" w:lastRow="0" w:firstColumn="1" w:lastColumn="0" w:noHBand="0" w:noVBand="1"/>
      </w:tblPr>
      <w:tblGrid>
        <w:gridCol w:w="10790"/>
      </w:tblGrid>
      <w:tr w:rsidR="00183C3D" w:rsidRPr="00DC0840" w14:paraId="739AE603" w14:textId="77777777" w:rsidTr="00183C3D">
        <w:tc>
          <w:tcPr>
            <w:tcW w:w="11016" w:type="dxa"/>
            <w:tcBorders>
              <w:top w:val="single" w:sz="4" w:space="0" w:color="auto"/>
              <w:left w:val="single" w:sz="4" w:space="0" w:color="auto"/>
              <w:bottom w:val="single" w:sz="4" w:space="0" w:color="auto"/>
              <w:right w:val="single" w:sz="4" w:space="0" w:color="auto"/>
            </w:tcBorders>
          </w:tcPr>
          <w:p w14:paraId="72F672B1" w14:textId="77777777" w:rsidR="00183C3D" w:rsidRPr="00DC0840" w:rsidRDefault="00183C3D">
            <w:pPr>
              <w:widowControl w:val="0"/>
              <w:rPr>
                <w:rFonts w:asciiTheme="minorHAnsi" w:hAnsiTheme="minorHAnsi" w:cs="Times New Roman"/>
                <w:szCs w:val="22"/>
              </w:rPr>
            </w:pPr>
          </w:p>
        </w:tc>
      </w:tr>
      <w:tr w:rsidR="00183C3D" w:rsidRPr="00DC0840" w14:paraId="24CA966A" w14:textId="77777777" w:rsidTr="00183C3D">
        <w:tc>
          <w:tcPr>
            <w:tcW w:w="11016" w:type="dxa"/>
            <w:tcBorders>
              <w:top w:val="single" w:sz="4" w:space="0" w:color="auto"/>
              <w:left w:val="single" w:sz="4" w:space="0" w:color="auto"/>
              <w:bottom w:val="single" w:sz="4" w:space="0" w:color="auto"/>
              <w:right w:val="single" w:sz="4" w:space="0" w:color="auto"/>
            </w:tcBorders>
          </w:tcPr>
          <w:p w14:paraId="1876E8B8" w14:textId="77777777" w:rsidR="00183C3D" w:rsidRPr="00DC0840" w:rsidRDefault="00183C3D">
            <w:pPr>
              <w:widowControl w:val="0"/>
              <w:rPr>
                <w:rFonts w:asciiTheme="minorHAnsi" w:hAnsiTheme="minorHAnsi" w:cs="Times New Roman"/>
                <w:szCs w:val="22"/>
              </w:rPr>
            </w:pPr>
          </w:p>
        </w:tc>
      </w:tr>
      <w:tr w:rsidR="00183C3D" w:rsidRPr="00DC0840" w14:paraId="12D38174" w14:textId="77777777" w:rsidTr="00183C3D">
        <w:tc>
          <w:tcPr>
            <w:tcW w:w="11016" w:type="dxa"/>
            <w:tcBorders>
              <w:top w:val="single" w:sz="4" w:space="0" w:color="auto"/>
              <w:left w:val="single" w:sz="4" w:space="0" w:color="auto"/>
              <w:bottom w:val="single" w:sz="4" w:space="0" w:color="auto"/>
              <w:right w:val="single" w:sz="4" w:space="0" w:color="auto"/>
            </w:tcBorders>
          </w:tcPr>
          <w:p w14:paraId="0AF9237F" w14:textId="77777777" w:rsidR="00183C3D" w:rsidRPr="00DC0840" w:rsidRDefault="00183C3D">
            <w:pPr>
              <w:widowControl w:val="0"/>
              <w:rPr>
                <w:rFonts w:asciiTheme="minorHAnsi" w:hAnsiTheme="minorHAnsi" w:cs="Times New Roman"/>
                <w:szCs w:val="22"/>
              </w:rPr>
            </w:pPr>
          </w:p>
        </w:tc>
      </w:tr>
    </w:tbl>
    <w:p w14:paraId="4B5A1471" w14:textId="77777777" w:rsidR="00056282" w:rsidRPr="00DC0840" w:rsidRDefault="00056282" w:rsidP="00056282">
      <w:pPr>
        <w:widowControl w:val="0"/>
        <w:rPr>
          <w:rFonts w:asciiTheme="minorHAnsi" w:hAnsiTheme="minorHAnsi" w:cs="Times New Roman"/>
        </w:rPr>
      </w:pPr>
    </w:p>
    <w:p w14:paraId="59CEFE0E" w14:textId="0D2E64D4" w:rsidR="00056282" w:rsidRPr="00DC0840" w:rsidRDefault="00056282" w:rsidP="00056282">
      <w:pPr>
        <w:pStyle w:val="RqtSection"/>
      </w:pPr>
      <w:r w:rsidRPr="00DC0840">
        <w:t xml:space="preserve">Compliance Assessment Approach Specific to </w:t>
      </w:r>
      <w:r w:rsidR="00713ECE">
        <w:t>VAR-001-5</w:t>
      </w:r>
      <w:r w:rsidRPr="00DC0840">
        <w:t>, R2</w:t>
      </w:r>
    </w:p>
    <w:p w14:paraId="74F5321B" w14:textId="77777777" w:rsidR="00056282" w:rsidRPr="00DC0840" w:rsidRDefault="00056282" w:rsidP="00056282">
      <w:pPr>
        <w:tabs>
          <w:tab w:val="left" w:pos="1080"/>
        </w:tabs>
        <w:rPr>
          <w:rFonts w:asciiTheme="minorHAnsi" w:hAnsiTheme="minorHAnsi"/>
          <w:b/>
          <w:i/>
          <w:color w:val="FF0000"/>
        </w:rPr>
      </w:pPr>
      <w:r w:rsidRPr="00DC0840">
        <w:rPr>
          <w:rFonts w:asciiTheme="minorHAnsi" w:hAnsiTheme="minorHAnsi"/>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056282" w:rsidRPr="00DC0840" w14:paraId="0EB400E9" w14:textId="77777777" w:rsidTr="00981F99">
        <w:tc>
          <w:tcPr>
            <w:tcW w:w="374" w:type="dxa"/>
            <w:tcBorders>
              <w:bottom w:val="single" w:sz="4" w:space="0" w:color="auto"/>
            </w:tcBorders>
            <w:shd w:val="clear" w:color="auto" w:fill="FFFFFF" w:themeFill="background1"/>
          </w:tcPr>
          <w:p w14:paraId="25ABDE5F" w14:textId="77777777" w:rsidR="00056282" w:rsidRPr="00DC0840" w:rsidRDefault="00056282" w:rsidP="007E370D">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D7EA606" w14:textId="6E47AE3D" w:rsidR="00056282" w:rsidRPr="00DC0840" w:rsidRDefault="007124F6" w:rsidP="007E370D">
            <w:pPr>
              <w:widowControl w:val="0"/>
              <w:tabs>
                <w:tab w:val="left" w:pos="0"/>
                <w:tab w:val="left" w:pos="900"/>
                <w:tab w:val="left" w:pos="6360"/>
              </w:tabs>
              <w:rPr>
                <w:rFonts w:asciiTheme="minorHAnsi" w:hAnsiTheme="minorHAnsi" w:cs="Times New Roman"/>
                <w:color w:val="auto"/>
              </w:rPr>
            </w:pPr>
            <w:r w:rsidRPr="00DC0840">
              <w:rPr>
                <w:rFonts w:asciiTheme="minorHAnsi" w:hAnsiTheme="minorHAnsi"/>
                <w:color w:val="auto"/>
              </w:rPr>
              <w:t xml:space="preserve">(R2) Review the studies/assessments that entity used to schedule resources to determine that the studies show whether new resources should be brought online, or if the resources online are sufficient to regulate voltage levels. Auditors should verify that actual scheduling reflected the results of the studies/assessments.  </w:t>
            </w:r>
          </w:p>
        </w:tc>
      </w:tr>
    </w:tbl>
    <w:p w14:paraId="5A1C9228" w14:textId="77777777" w:rsidR="00056282" w:rsidRPr="00DC0840" w:rsidRDefault="00056282" w:rsidP="00056282">
      <w:pPr>
        <w:widowControl w:val="0"/>
        <w:tabs>
          <w:tab w:val="left" w:pos="0"/>
        </w:tabs>
        <w:rPr>
          <w:rFonts w:asciiTheme="minorHAnsi" w:hAnsiTheme="minorHAnsi" w:cs="Times New Roman"/>
          <w:b/>
          <w:bCs/>
        </w:rPr>
      </w:pPr>
    </w:p>
    <w:p w14:paraId="27BD4385" w14:textId="6052DBBF" w:rsidR="00874F0E" w:rsidRPr="00DC0840" w:rsidRDefault="002212AC" w:rsidP="00874F0E">
      <w:pPr>
        <w:widowControl w:val="0"/>
        <w:tabs>
          <w:tab w:val="left" w:pos="0"/>
        </w:tabs>
        <w:spacing w:line="240" w:lineRule="atLeast"/>
        <w:rPr>
          <w:rFonts w:ascii="Calibri" w:hAnsi="Calibri" w:cs="Calibri"/>
          <w:b/>
          <w:bCs/>
        </w:rPr>
      </w:pPr>
      <w:hyperlink w:anchor="R2Finding" w:history="1">
        <w:r w:rsidR="00874F0E" w:rsidRPr="00DC0840">
          <w:rPr>
            <w:rStyle w:val="Hyperlink"/>
            <w:rFonts w:ascii="Calibri" w:hAnsi="Calibri" w:cs="Calibri"/>
            <w:b/>
            <w:bCs/>
            <w:color w:val="auto"/>
          </w:rPr>
          <w:t>Compliance</w:t>
        </w:r>
        <w:bookmarkStart w:id="12" w:name="R2Summary"/>
        <w:bookmarkEnd w:id="12"/>
        <w:r w:rsidR="00874F0E" w:rsidRPr="00DC0840">
          <w:rPr>
            <w:rStyle w:val="Hyperlink"/>
            <w:rFonts w:ascii="Calibri" w:hAnsi="Calibri" w:cs="Calibri"/>
            <w:b/>
            <w:bCs/>
            <w:color w:val="auto"/>
          </w:rPr>
          <w:t xml:space="preserve"> Summary:</w:t>
        </w:r>
      </w:hyperlink>
    </w:p>
    <w:p w14:paraId="22D41E55"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(Finding Summary):</w:t>
      </w:r>
    </w:p>
    <w:p w14:paraId="3E9C74A0"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1332FE7C"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2659A527"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Primary Documents Supporting Finding:</w:t>
      </w:r>
    </w:p>
    <w:p w14:paraId="5821954B"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1B694D11"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31BE5174" w14:textId="77777777" w:rsidR="00874F0E" w:rsidRPr="00DC0840" w:rsidRDefault="00874F0E" w:rsidP="00874F0E">
      <w:pPr>
        <w:widowControl w:val="0"/>
        <w:tabs>
          <w:tab w:val="left" w:pos="0"/>
        </w:tabs>
        <w:spacing w:line="240" w:lineRule="atLeast"/>
        <w:rPr>
          <w:rFonts w:ascii="Calibri" w:hAnsi="Calibri" w:cs="Calibri"/>
          <w:b/>
          <w:bCs/>
        </w:rPr>
      </w:pPr>
    </w:p>
    <w:p w14:paraId="6D47A588" w14:textId="77777777" w:rsidR="00874F0E" w:rsidRPr="00DC0840" w:rsidRDefault="00874F0E" w:rsidP="00874F0E">
      <w:pPr>
        <w:pStyle w:val="RqtSection"/>
        <w:rPr>
          <w:color w:val="264D74"/>
        </w:rPr>
      </w:pPr>
      <w:r w:rsidRPr="00DC0840">
        <w:t>Auditor Notes:</w:t>
      </w:r>
      <w:r w:rsidRPr="00DC0840">
        <w:rPr>
          <w:color w:val="264D74"/>
        </w:rPr>
        <w:t xml:space="preserve"> </w:t>
      </w:r>
    </w:p>
    <w:p w14:paraId="70A63CCD"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47781FB"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94330ED" w14:textId="77777777" w:rsidR="00BD051F" w:rsidRPr="00DC0840" w:rsidRDefault="00BD051F" w:rsidP="007124F6">
      <w:pPr>
        <w:pStyle w:val="SectHead"/>
        <w:rPr>
          <w14:shadow w14:blurRad="0" w14:dist="0" w14:dir="0" w14:sx="0" w14:sy="0" w14:kx="0" w14:ky="0" w14:algn="none">
            <w14:srgbClr w14:val="000000"/>
          </w14:shadow>
        </w:rPr>
      </w:pPr>
    </w:p>
    <w:p w14:paraId="4B433161" w14:textId="5696310D" w:rsidR="007124F6" w:rsidRPr="00DC0840" w:rsidRDefault="007124F6" w:rsidP="007124F6">
      <w:pPr>
        <w:pStyle w:val="SectHead"/>
        <w:rPr>
          <w14:shadow w14:blurRad="0" w14:dist="0" w14:dir="0" w14:sx="0" w14:sy="0" w14:kx="0" w14:ky="0" w14:algn="none">
            <w14:srgbClr w14:val="000000"/>
          </w14:shadow>
        </w:rPr>
      </w:pPr>
      <w:r w:rsidRPr="00DC0840">
        <w:rPr>
          <w14:shadow w14:blurRad="0" w14:dist="0" w14:dir="0" w14:sx="0" w14:sy="0" w14:kx="0" w14:ky="0" w14:algn="none">
            <w14:srgbClr w14:val="000000"/>
          </w14:shadow>
        </w:rPr>
        <w:t>R3 Supporting Evidence and Documentation</w:t>
      </w:r>
    </w:p>
    <w:p w14:paraId="07F7238D" w14:textId="77777777" w:rsidR="007124F6" w:rsidRPr="00DC0840" w:rsidRDefault="007124F6" w:rsidP="004D7B90">
      <w:pPr>
        <w:pStyle w:val="Requirement"/>
        <w:numPr>
          <w:ilvl w:val="0"/>
          <w:numId w:val="2"/>
        </w:numPr>
        <w:tabs>
          <w:tab w:val="clear" w:pos="576"/>
        </w:tabs>
        <w:ind w:left="720" w:hanging="450"/>
        <w:rPr>
          <w:rFonts w:asciiTheme="minorHAnsi" w:hAnsiTheme="minorHAnsi"/>
          <w:szCs w:val="22"/>
        </w:rPr>
      </w:pPr>
      <w:r w:rsidRPr="00DC0840">
        <w:rPr>
          <w:rFonts w:asciiTheme="minorHAnsi" w:hAnsiTheme="minorHAnsi"/>
          <w:szCs w:val="22"/>
        </w:rPr>
        <w:t xml:space="preserve">Each Transmission Operator shall operate or direct the Real-time operation of devices to regulate transmission voltage and reactive flow as necessary.  </w:t>
      </w:r>
    </w:p>
    <w:p w14:paraId="4130BCF9" w14:textId="312B27A9" w:rsidR="007124F6" w:rsidRPr="00DC0840" w:rsidRDefault="007124F6" w:rsidP="004D7B90">
      <w:pPr>
        <w:numPr>
          <w:ilvl w:val="0"/>
          <w:numId w:val="4"/>
        </w:numPr>
        <w:tabs>
          <w:tab w:val="clear" w:pos="576"/>
        </w:tabs>
        <w:autoSpaceDE/>
        <w:adjustRightInd/>
        <w:spacing w:after="120"/>
        <w:ind w:left="720" w:hanging="450"/>
        <w:rPr>
          <w:rFonts w:ascii="Calibri" w:hAnsi="Calibri"/>
        </w:rPr>
      </w:pPr>
      <w:r w:rsidRPr="00DC0840">
        <w:rPr>
          <w:rFonts w:asciiTheme="minorHAnsi" w:hAnsiTheme="minorHAnsi"/>
          <w:noProof/>
          <w:szCs w:val="22"/>
        </w:rPr>
        <w:t xml:space="preserve">Each Transmission Operator shall </w:t>
      </w:r>
      <w:r w:rsidRPr="00DC0840">
        <w:rPr>
          <w:rFonts w:asciiTheme="minorHAnsi" w:hAnsiTheme="minorHAnsi"/>
        </w:rPr>
        <w:t>have evidence that actions were taken to operate capacitive and inductive resources as needed in Real-time.  This may include</w:t>
      </w:r>
      <w:r w:rsidR="00C259E0">
        <w:rPr>
          <w:rFonts w:asciiTheme="minorHAnsi" w:hAnsiTheme="minorHAnsi"/>
        </w:rPr>
        <w:t>, but is not limited to,</w:t>
      </w:r>
      <w:r w:rsidRPr="00DC0840">
        <w:rPr>
          <w:rFonts w:asciiTheme="minorHAnsi" w:hAnsiTheme="minorHAnsi"/>
        </w:rPr>
        <w:t xml:space="preserve"> directions to Generator Operators to: 1) provide additional voltage support; 2) bring resources on-line; or 3) make manual adjustments. </w:t>
      </w:r>
    </w:p>
    <w:p w14:paraId="4D91A61E" w14:textId="77777777" w:rsidR="00183C3D" w:rsidRPr="00DC0840" w:rsidRDefault="00183C3D" w:rsidP="007124F6">
      <w:pPr>
        <w:pStyle w:val="RqtSection"/>
      </w:pPr>
    </w:p>
    <w:p w14:paraId="5E583C26" w14:textId="77777777" w:rsidR="00183C3D" w:rsidRPr="00DC0840" w:rsidRDefault="00183C3D" w:rsidP="00183C3D">
      <w:pPr>
        <w:widowControl w:val="0"/>
        <w:spacing w:line="240" w:lineRule="atLeast"/>
        <w:rPr>
          <w:rFonts w:ascii="Calibri" w:hAnsi="Calibri" w:cs="Calibri"/>
          <w:b/>
          <w:bCs/>
          <w:color w:val="264D74"/>
        </w:rPr>
      </w:pPr>
      <w:r w:rsidRPr="00DC0840">
        <w:rPr>
          <w:rFonts w:ascii="Calibri" w:hAnsi="Calibri" w:cs="Calibri"/>
          <w:b/>
          <w:bCs/>
        </w:rPr>
        <w:t>Registered Entity Response (</w:t>
      </w:r>
      <w:r w:rsidRPr="00DC0840">
        <w:rPr>
          <w:rFonts w:ascii="Calibri" w:hAnsi="Calibri" w:cs="Calibri"/>
          <w:b/>
          <w:bCs/>
          <w:color w:val="FF0000"/>
        </w:rPr>
        <w:t>Required</w:t>
      </w:r>
      <w:r w:rsidRPr="00DC0840">
        <w:rPr>
          <w:rFonts w:ascii="Calibri" w:hAnsi="Calibri" w:cs="Calibri"/>
          <w:b/>
          <w:bCs/>
        </w:rPr>
        <w:t>):</w:t>
      </w:r>
      <w:r w:rsidRPr="00DC0840">
        <w:rPr>
          <w:rFonts w:ascii="Calibri" w:hAnsi="Calibri" w:cs="Calibri"/>
          <w:b/>
          <w:bCs/>
          <w:color w:val="264D74"/>
        </w:rPr>
        <w:t xml:space="preserve"> </w:t>
      </w:r>
    </w:p>
    <w:p w14:paraId="4FB73946" w14:textId="77777777" w:rsidR="00B41A7B" w:rsidRPr="00A5228E" w:rsidRDefault="00B41A7B" w:rsidP="00B41A7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31D21C6" w14:textId="77777777" w:rsidR="00B41A7B" w:rsidRPr="006C43BC" w:rsidRDefault="00B41A7B" w:rsidP="00B41A7B">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A085DDC" w14:textId="44964B88" w:rsidR="00183C3D" w:rsidRPr="00DC0840" w:rsidRDefault="00183C3D" w:rsidP="00183C3D">
      <w:pPr>
        <w:widowControl w:val="0"/>
        <w:spacing w:line="240" w:lineRule="atLeast"/>
        <w:rPr>
          <w:rFonts w:ascii="Calibri" w:hAnsi="Calibri" w:cs="Calibri"/>
          <w:b/>
          <w:bCs/>
          <w:color w:val="264D74"/>
        </w:rPr>
      </w:pPr>
    </w:p>
    <w:p w14:paraId="2E05BBE1"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color w:val="auto"/>
        </w:rPr>
      </w:pPr>
    </w:p>
    <w:p w14:paraId="2D05836D"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bCs/>
        </w:rPr>
      </w:pPr>
    </w:p>
    <w:p w14:paraId="478FBA86" w14:textId="77777777" w:rsidR="00183C3D" w:rsidRPr="00DC0840" w:rsidRDefault="00183C3D" w:rsidP="00183C3D">
      <w:pPr>
        <w:widowControl w:val="0"/>
        <w:spacing w:line="240" w:lineRule="atLeast"/>
        <w:rPr>
          <w:rFonts w:ascii="Calibri" w:hAnsi="Calibri" w:cs="Calibri"/>
          <w:b/>
          <w:bCs/>
        </w:rPr>
      </w:pPr>
    </w:p>
    <w:p w14:paraId="504535CC" w14:textId="526847E6" w:rsidR="00E30D97" w:rsidRPr="00DC0840" w:rsidRDefault="00E30D97" w:rsidP="00E30D97">
      <w:pPr>
        <w:pStyle w:val="RqtSection"/>
        <w:rPr>
          <w:rFonts w:cstheme="minorHAnsi"/>
          <w:i/>
          <w:iCs/>
        </w:rPr>
      </w:pPr>
      <w:r w:rsidRPr="00DC0840">
        <w:t>Evidence Requested:</w:t>
      </w:r>
    </w:p>
    <w:tbl>
      <w:tblPr>
        <w:tblStyle w:val="TableGrid"/>
        <w:tblW w:w="0" w:type="auto"/>
        <w:jc w:val="center"/>
        <w:shd w:val="clear" w:color="auto" w:fill="DCDCFF"/>
        <w:tblLook w:val="04A0" w:firstRow="1" w:lastRow="0" w:firstColumn="1" w:lastColumn="0" w:noHBand="0" w:noVBand="1"/>
      </w:tblPr>
      <w:tblGrid>
        <w:gridCol w:w="10790"/>
      </w:tblGrid>
      <w:tr w:rsidR="00E30D97" w:rsidRPr="00DC0840" w14:paraId="6DE63F66" w14:textId="77777777" w:rsidTr="00E30D97">
        <w:trPr>
          <w:jc w:val="center"/>
        </w:trPr>
        <w:tc>
          <w:tcPr>
            <w:tcW w:w="10790" w:type="dxa"/>
            <w:tcBorders>
              <w:top w:val="single" w:sz="4" w:space="0" w:color="auto"/>
              <w:left w:val="single" w:sz="4" w:space="0" w:color="auto"/>
              <w:bottom w:val="single" w:sz="4" w:space="0" w:color="auto"/>
              <w:right w:val="single" w:sz="4" w:space="0" w:color="auto"/>
            </w:tcBorders>
            <w:shd w:val="clear" w:color="auto" w:fill="DCDCFF"/>
            <w:hideMark/>
          </w:tcPr>
          <w:p w14:paraId="0C60854B" w14:textId="77777777" w:rsidR="00E30D97" w:rsidRPr="00DC0840" w:rsidRDefault="00E30D97">
            <w:pPr>
              <w:widowControl w:val="0"/>
              <w:tabs>
                <w:tab w:val="left" w:pos="0"/>
              </w:tabs>
              <w:rPr>
                <w:rFonts w:asciiTheme="minorHAnsi" w:hAnsiTheme="minorHAnsi" w:cs="Times New Roman"/>
                <w:b/>
              </w:rPr>
            </w:pPr>
            <w:r w:rsidRPr="00DC0840">
              <w:rPr>
                <w:rFonts w:asciiTheme="minorHAnsi" w:hAnsiTheme="minorHAnsi" w:cs="Times New Roman"/>
                <w:b/>
                <w:bCs/>
                <w:color w:val="auto"/>
              </w:rPr>
              <w:t xml:space="preserve">Provide the following evidence, or other evidence to demonstrate compliance. </w:t>
            </w:r>
          </w:p>
        </w:tc>
      </w:tr>
      <w:tr w:rsidR="00E30D97" w:rsidRPr="00DC0840" w14:paraId="69A3E997" w14:textId="77777777" w:rsidTr="00E30D97">
        <w:trPr>
          <w:jc w:val="center"/>
        </w:trPr>
        <w:tc>
          <w:tcPr>
            <w:tcW w:w="10790" w:type="dxa"/>
            <w:tcBorders>
              <w:top w:val="single" w:sz="4" w:space="0" w:color="auto"/>
              <w:left w:val="single" w:sz="4" w:space="0" w:color="auto"/>
              <w:bottom w:val="single" w:sz="4" w:space="0" w:color="auto"/>
              <w:right w:val="single" w:sz="4" w:space="0" w:color="auto"/>
            </w:tcBorders>
            <w:shd w:val="clear" w:color="auto" w:fill="DCDCFF"/>
            <w:hideMark/>
          </w:tcPr>
          <w:p w14:paraId="351B0BE4" w14:textId="77777777" w:rsidR="00E30D97" w:rsidRPr="00DC0840" w:rsidRDefault="00E30D97">
            <w:pPr>
              <w:widowControl w:val="0"/>
              <w:jc w:val="both"/>
              <w:rPr>
                <w:rFonts w:asciiTheme="minorHAnsi" w:hAnsiTheme="minorHAnsi" w:cs="Times New Roman"/>
                <w:color w:val="auto"/>
              </w:rPr>
            </w:pPr>
            <w:r w:rsidRPr="00DC0840">
              <w:rPr>
                <w:rFonts w:asciiTheme="minorHAnsi" w:hAnsiTheme="minorHAnsi" w:cs="Times New Roman"/>
                <w:color w:val="auto"/>
              </w:rPr>
              <w:t>Evidence as outlined in R3 and any written policies, procedures or protocols describing how the entity operates or directs devices to regulate transmission voltage and reactive flow as necessary, if the entity has such documents.</w:t>
            </w:r>
          </w:p>
        </w:tc>
      </w:tr>
    </w:tbl>
    <w:p w14:paraId="0D676095" w14:textId="77777777" w:rsidR="00E30D97" w:rsidRPr="00DC0840" w:rsidRDefault="00E30D97" w:rsidP="00183C3D">
      <w:pPr>
        <w:widowControl w:val="0"/>
        <w:spacing w:line="240" w:lineRule="atLeast"/>
        <w:rPr>
          <w:rFonts w:ascii="Calibri" w:hAnsi="Calibri" w:cs="Calibri"/>
          <w:b/>
          <w:bCs/>
        </w:rPr>
      </w:pPr>
    </w:p>
    <w:p w14:paraId="6FF37CEB" w14:textId="77777777" w:rsidR="00183C3D" w:rsidRPr="00DC0840" w:rsidRDefault="00183C3D" w:rsidP="00183C3D">
      <w:pPr>
        <w:pStyle w:val="RqtSection"/>
        <w:rPr>
          <w:rFonts w:cstheme="minorHAnsi"/>
          <w:i/>
          <w:iCs/>
        </w:rPr>
      </w:pPr>
      <w:r w:rsidRPr="00DC0840">
        <w:t xml:space="preserve">Registered Entity Evidence </w:t>
      </w:r>
      <w:r w:rsidRPr="00DC0840">
        <w:rPr>
          <w:color w:val="FF0000"/>
        </w:rPr>
        <w:t>(Required)</w:t>
      </w:r>
      <w:r w:rsidRPr="00DC0840">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183C3D" w:rsidRPr="00DC0840" w14:paraId="50EDCB8C" w14:textId="77777777" w:rsidTr="00183C3D">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14:paraId="6B0C4632" w14:textId="77777777" w:rsidR="00183C3D" w:rsidRPr="00DC0840" w:rsidRDefault="00183C3D">
            <w:pPr>
              <w:tabs>
                <w:tab w:val="left" w:pos="0"/>
              </w:tabs>
              <w:autoSpaceDE/>
              <w:adjustRightInd/>
              <w:rPr>
                <w:rFonts w:asciiTheme="minorHAnsi" w:hAnsiTheme="minorHAnsi" w:cs="Times New Roman"/>
                <w:b/>
                <w:bCs/>
              </w:rPr>
            </w:pPr>
            <w:r w:rsidRPr="00DC0840">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183C3D" w:rsidRPr="00DC0840" w14:paraId="34A876F4"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4DA69C8A"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0BD03C71"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4EAB7A84"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2387EE06"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30C32E61"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4AD6FCAE"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Description of Applicability of Document</w:t>
            </w:r>
          </w:p>
        </w:tc>
      </w:tr>
      <w:tr w:rsidR="00183C3D" w:rsidRPr="00DC0840" w14:paraId="109F70BD"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CDFFCD"/>
          </w:tcPr>
          <w:p w14:paraId="3DE83D04" w14:textId="77777777" w:rsidR="00183C3D" w:rsidRPr="00DC0840" w:rsidRDefault="00183C3D">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11799C25" w14:textId="77777777" w:rsidR="00183C3D" w:rsidRPr="00DC0840" w:rsidRDefault="00183C3D">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0167FB2E" w14:textId="77777777" w:rsidR="00183C3D" w:rsidRPr="00DC0840" w:rsidRDefault="00183C3D">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0D1BCEFC" w14:textId="77777777" w:rsidR="00183C3D" w:rsidRPr="00DC0840" w:rsidRDefault="00183C3D">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7EE040A8" w14:textId="77777777" w:rsidR="00183C3D" w:rsidRPr="00DC0840" w:rsidRDefault="00183C3D">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7C1D71B0" w14:textId="77777777" w:rsidR="00183C3D" w:rsidRPr="00DC0840" w:rsidRDefault="00183C3D">
            <w:pPr>
              <w:autoSpaceDE/>
              <w:adjustRightInd/>
              <w:jc w:val="both"/>
              <w:rPr>
                <w:rFonts w:asciiTheme="minorHAnsi" w:hAnsiTheme="minorHAnsi" w:cs="Times New Roman"/>
                <w:szCs w:val="22"/>
              </w:rPr>
            </w:pPr>
          </w:p>
        </w:tc>
      </w:tr>
      <w:tr w:rsidR="00183C3D" w:rsidRPr="00DC0840" w14:paraId="4DB769D2"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CDFFCD"/>
          </w:tcPr>
          <w:p w14:paraId="4FB4C99E" w14:textId="77777777" w:rsidR="00183C3D" w:rsidRPr="00DC0840" w:rsidRDefault="00183C3D">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65A78CC3" w14:textId="77777777" w:rsidR="00183C3D" w:rsidRPr="00DC0840" w:rsidRDefault="00183C3D">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67CFF0ED" w14:textId="77777777" w:rsidR="00183C3D" w:rsidRPr="00DC0840" w:rsidRDefault="00183C3D">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2F5A9701" w14:textId="77777777" w:rsidR="00183C3D" w:rsidRPr="00DC0840" w:rsidRDefault="00183C3D">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415FD236" w14:textId="77777777" w:rsidR="00183C3D" w:rsidRPr="00DC0840" w:rsidRDefault="00183C3D">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14103B16" w14:textId="77777777" w:rsidR="00183C3D" w:rsidRPr="00DC0840" w:rsidRDefault="00183C3D">
            <w:pPr>
              <w:autoSpaceDE/>
              <w:adjustRightInd/>
              <w:jc w:val="both"/>
              <w:rPr>
                <w:rFonts w:asciiTheme="minorHAnsi" w:hAnsiTheme="minorHAnsi" w:cs="Times New Roman"/>
                <w:szCs w:val="22"/>
              </w:rPr>
            </w:pPr>
          </w:p>
        </w:tc>
      </w:tr>
      <w:tr w:rsidR="00183C3D" w:rsidRPr="00DC0840" w14:paraId="1B476405"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CDFFCD"/>
          </w:tcPr>
          <w:p w14:paraId="10638B49" w14:textId="77777777" w:rsidR="00183C3D" w:rsidRPr="00DC0840" w:rsidRDefault="00183C3D">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55E33BDF" w14:textId="77777777" w:rsidR="00183C3D" w:rsidRPr="00DC0840" w:rsidRDefault="00183C3D">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097CB760" w14:textId="77777777" w:rsidR="00183C3D" w:rsidRPr="00DC0840" w:rsidRDefault="00183C3D">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10939DCB" w14:textId="77777777" w:rsidR="00183C3D" w:rsidRPr="00DC0840" w:rsidRDefault="00183C3D">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0A1925E7" w14:textId="77777777" w:rsidR="00183C3D" w:rsidRPr="00DC0840" w:rsidRDefault="00183C3D">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01CFC864" w14:textId="77777777" w:rsidR="00183C3D" w:rsidRPr="00DC0840" w:rsidRDefault="00183C3D">
            <w:pPr>
              <w:autoSpaceDE/>
              <w:adjustRightInd/>
              <w:jc w:val="both"/>
              <w:rPr>
                <w:rFonts w:asciiTheme="minorHAnsi" w:hAnsiTheme="minorHAnsi" w:cs="Times New Roman"/>
                <w:szCs w:val="22"/>
              </w:rPr>
            </w:pPr>
          </w:p>
        </w:tc>
      </w:tr>
    </w:tbl>
    <w:p w14:paraId="1CD4D66F" w14:textId="77777777" w:rsidR="00183C3D" w:rsidRPr="00DC0840" w:rsidRDefault="00183C3D" w:rsidP="00183C3D">
      <w:pPr>
        <w:widowControl w:val="0"/>
        <w:rPr>
          <w:rFonts w:asciiTheme="minorHAnsi" w:hAnsiTheme="minorHAnsi" w:cs="Times New Roman"/>
          <w:sz w:val="20"/>
          <w:szCs w:val="20"/>
        </w:rPr>
      </w:pPr>
    </w:p>
    <w:p w14:paraId="2C3316CC" w14:textId="77777777" w:rsidR="00183C3D" w:rsidRPr="00DC0840" w:rsidRDefault="00183C3D" w:rsidP="00183C3D">
      <w:pPr>
        <w:pStyle w:val="RqtSection"/>
      </w:pPr>
      <w:r w:rsidRPr="00DC0840">
        <w:t xml:space="preserve">Audit Team Evidence Reviewed </w:t>
      </w:r>
      <w:r w:rsidRPr="00DC0840">
        <w:rPr>
          <w:color w:val="FF0000"/>
        </w:rPr>
        <w:t>(</w:t>
      </w:r>
      <w:r w:rsidRPr="00DC0840">
        <w:rPr>
          <w:rFonts w:eastAsia="Calibri"/>
          <w:color w:val="FF0000"/>
          <w:sz w:val="22"/>
          <w:szCs w:val="22"/>
        </w:rPr>
        <w:t>This section to be completed by the Compliance Enforcement Authority)</w:t>
      </w:r>
      <w:r w:rsidRPr="00DC0840">
        <w:rPr>
          <w:rFonts w:eastAsia="Calibri"/>
          <w:sz w:val="22"/>
          <w:szCs w:val="22"/>
        </w:rPr>
        <w:t>:</w:t>
      </w:r>
    </w:p>
    <w:tbl>
      <w:tblPr>
        <w:tblStyle w:val="TableGrid"/>
        <w:tblW w:w="0" w:type="auto"/>
        <w:tblLook w:val="04A0" w:firstRow="1" w:lastRow="0" w:firstColumn="1" w:lastColumn="0" w:noHBand="0" w:noVBand="1"/>
      </w:tblPr>
      <w:tblGrid>
        <w:gridCol w:w="10790"/>
      </w:tblGrid>
      <w:tr w:rsidR="00183C3D" w:rsidRPr="00DC0840" w14:paraId="4180FD75" w14:textId="77777777" w:rsidTr="00183C3D">
        <w:tc>
          <w:tcPr>
            <w:tcW w:w="11016" w:type="dxa"/>
            <w:tcBorders>
              <w:top w:val="single" w:sz="4" w:space="0" w:color="auto"/>
              <w:left w:val="single" w:sz="4" w:space="0" w:color="auto"/>
              <w:bottom w:val="single" w:sz="4" w:space="0" w:color="auto"/>
              <w:right w:val="single" w:sz="4" w:space="0" w:color="auto"/>
            </w:tcBorders>
          </w:tcPr>
          <w:p w14:paraId="3EFE6BF9" w14:textId="77777777" w:rsidR="00183C3D" w:rsidRPr="00DC0840" w:rsidRDefault="00183C3D">
            <w:pPr>
              <w:widowControl w:val="0"/>
              <w:rPr>
                <w:rFonts w:asciiTheme="minorHAnsi" w:hAnsiTheme="minorHAnsi" w:cs="Times New Roman"/>
                <w:szCs w:val="22"/>
              </w:rPr>
            </w:pPr>
          </w:p>
        </w:tc>
      </w:tr>
      <w:tr w:rsidR="00183C3D" w:rsidRPr="00DC0840" w14:paraId="64409AD2" w14:textId="77777777" w:rsidTr="00183C3D">
        <w:tc>
          <w:tcPr>
            <w:tcW w:w="11016" w:type="dxa"/>
            <w:tcBorders>
              <w:top w:val="single" w:sz="4" w:space="0" w:color="auto"/>
              <w:left w:val="single" w:sz="4" w:space="0" w:color="auto"/>
              <w:bottom w:val="single" w:sz="4" w:space="0" w:color="auto"/>
              <w:right w:val="single" w:sz="4" w:space="0" w:color="auto"/>
            </w:tcBorders>
          </w:tcPr>
          <w:p w14:paraId="0C884EB8" w14:textId="77777777" w:rsidR="00183C3D" w:rsidRPr="00DC0840" w:rsidRDefault="00183C3D">
            <w:pPr>
              <w:widowControl w:val="0"/>
              <w:rPr>
                <w:rFonts w:asciiTheme="minorHAnsi" w:hAnsiTheme="minorHAnsi" w:cs="Times New Roman"/>
                <w:szCs w:val="22"/>
              </w:rPr>
            </w:pPr>
          </w:p>
        </w:tc>
      </w:tr>
      <w:tr w:rsidR="00183C3D" w:rsidRPr="00DC0840" w14:paraId="5DA58D71" w14:textId="77777777" w:rsidTr="00183C3D">
        <w:tc>
          <w:tcPr>
            <w:tcW w:w="11016" w:type="dxa"/>
            <w:tcBorders>
              <w:top w:val="single" w:sz="4" w:space="0" w:color="auto"/>
              <w:left w:val="single" w:sz="4" w:space="0" w:color="auto"/>
              <w:bottom w:val="single" w:sz="4" w:space="0" w:color="auto"/>
              <w:right w:val="single" w:sz="4" w:space="0" w:color="auto"/>
            </w:tcBorders>
          </w:tcPr>
          <w:p w14:paraId="1D804A0D" w14:textId="77777777" w:rsidR="00183C3D" w:rsidRPr="00DC0840" w:rsidRDefault="00183C3D">
            <w:pPr>
              <w:widowControl w:val="0"/>
              <w:rPr>
                <w:rFonts w:asciiTheme="minorHAnsi" w:hAnsiTheme="minorHAnsi" w:cs="Times New Roman"/>
                <w:szCs w:val="22"/>
              </w:rPr>
            </w:pPr>
          </w:p>
        </w:tc>
      </w:tr>
    </w:tbl>
    <w:p w14:paraId="56A81843" w14:textId="77777777" w:rsidR="00183C3D" w:rsidRPr="00DC0840" w:rsidRDefault="00183C3D" w:rsidP="007124F6">
      <w:pPr>
        <w:pStyle w:val="RqtSection"/>
      </w:pPr>
      <w:r w:rsidRPr="00DC0840">
        <w:t xml:space="preserve"> </w:t>
      </w:r>
    </w:p>
    <w:p w14:paraId="57280E24" w14:textId="078D4A18" w:rsidR="007124F6" w:rsidRPr="00DC0840" w:rsidRDefault="007124F6" w:rsidP="007124F6">
      <w:pPr>
        <w:pStyle w:val="RqtSection"/>
      </w:pPr>
      <w:r w:rsidRPr="00DC0840">
        <w:t xml:space="preserve">Compliance Assessment Approach Specific to </w:t>
      </w:r>
      <w:r w:rsidR="00713ECE">
        <w:t>VAR-001-5</w:t>
      </w:r>
      <w:r w:rsidRPr="00DC0840">
        <w:t>, R3</w:t>
      </w:r>
    </w:p>
    <w:p w14:paraId="36B355F8" w14:textId="77777777" w:rsidR="007124F6" w:rsidRPr="00DC0840" w:rsidRDefault="007124F6" w:rsidP="007124F6">
      <w:pPr>
        <w:tabs>
          <w:tab w:val="left" w:pos="1080"/>
        </w:tabs>
        <w:rPr>
          <w:rFonts w:asciiTheme="minorHAnsi" w:hAnsiTheme="minorHAnsi"/>
          <w:b/>
          <w:i/>
          <w:color w:val="FF0000"/>
        </w:rPr>
      </w:pPr>
      <w:r w:rsidRPr="00DC0840">
        <w:rPr>
          <w:rFonts w:asciiTheme="minorHAnsi" w:hAnsiTheme="minorHAnsi"/>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7124F6" w:rsidRPr="00DC0840" w14:paraId="31E2DF08" w14:textId="77777777" w:rsidTr="00981F99">
        <w:tc>
          <w:tcPr>
            <w:tcW w:w="374" w:type="dxa"/>
          </w:tcPr>
          <w:p w14:paraId="18F5CB3C" w14:textId="77777777" w:rsidR="007124F6" w:rsidRPr="00DC0840" w:rsidRDefault="007124F6" w:rsidP="007E370D">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88282DB" w14:textId="2FA6F055" w:rsidR="007124F6" w:rsidRPr="00DC0840" w:rsidRDefault="007124F6" w:rsidP="007E370D">
            <w:pPr>
              <w:widowControl w:val="0"/>
              <w:tabs>
                <w:tab w:val="left" w:pos="0"/>
                <w:tab w:val="left" w:pos="900"/>
                <w:tab w:val="left" w:pos="6360"/>
              </w:tabs>
              <w:rPr>
                <w:rFonts w:asciiTheme="minorHAnsi" w:hAnsiTheme="minorHAnsi" w:cs="Times New Roman"/>
                <w:color w:val="auto"/>
              </w:rPr>
            </w:pPr>
            <w:r w:rsidRPr="00DC0840">
              <w:rPr>
                <w:rFonts w:asciiTheme="minorHAnsi" w:hAnsiTheme="minorHAnsi"/>
                <w:color w:val="auto"/>
              </w:rPr>
              <w:t xml:space="preserve">(R3) </w:t>
            </w:r>
            <w:r w:rsidRPr="00DC0840">
              <w:rPr>
                <w:rFonts w:asciiTheme="minorHAnsi" w:hAnsiTheme="minorHAnsi" w:cs="Times New Roman"/>
                <w:color w:val="auto"/>
              </w:rPr>
              <w:t>Review evidence to understand how entity operates or directs devices to regulate transmission voltage and reactive flow as necessary. Auditors may sample system events or other instances of voltage irregularities to verify that operations or directions occurred as required per Requirement R3.</w:t>
            </w:r>
          </w:p>
        </w:tc>
      </w:tr>
    </w:tbl>
    <w:p w14:paraId="558EC55B" w14:textId="77777777" w:rsidR="007124F6" w:rsidRPr="00DC0840" w:rsidRDefault="007124F6" w:rsidP="007124F6">
      <w:pPr>
        <w:widowControl w:val="0"/>
        <w:tabs>
          <w:tab w:val="left" w:pos="0"/>
        </w:tabs>
        <w:rPr>
          <w:rFonts w:asciiTheme="minorHAnsi" w:hAnsiTheme="minorHAnsi" w:cs="Times New Roman"/>
          <w:b/>
          <w:bCs/>
        </w:rPr>
      </w:pPr>
    </w:p>
    <w:p w14:paraId="181CD226" w14:textId="303843C3" w:rsidR="00874F0E" w:rsidRPr="00DC0840" w:rsidRDefault="002212AC" w:rsidP="00874F0E">
      <w:pPr>
        <w:widowControl w:val="0"/>
        <w:tabs>
          <w:tab w:val="left" w:pos="0"/>
        </w:tabs>
        <w:spacing w:line="240" w:lineRule="atLeast"/>
        <w:rPr>
          <w:rFonts w:ascii="Calibri" w:hAnsi="Calibri" w:cs="Calibri"/>
          <w:b/>
          <w:bCs/>
        </w:rPr>
      </w:pPr>
      <w:hyperlink w:anchor="R3Finding" w:history="1">
        <w:r w:rsidR="00874F0E" w:rsidRPr="00DC0840">
          <w:rPr>
            <w:rStyle w:val="Hyperlink"/>
            <w:rFonts w:ascii="Calibri" w:hAnsi="Calibri" w:cs="Calibri"/>
            <w:b/>
            <w:bCs/>
            <w:color w:val="auto"/>
          </w:rPr>
          <w:t>Complianc</w:t>
        </w:r>
        <w:bookmarkStart w:id="13" w:name="R3Summary"/>
        <w:bookmarkEnd w:id="13"/>
        <w:r w:rsidR="00874F0E" w:rsidRPr="00DC0840">
          <w:rPr>
            <w:rStyle w:val="Hyperlink"/>
            <w:rFonts w:ascii="Calibri" w:hAnsi="Calibri" w:cs="Calibri"/>
            <w:b/>
            <w:bCs/>
            <w:color w:val="auto"/>
          </w:rPr>
          <w:t>e Summary:</w:t>
        </w:r>
      </w:hyperlink>
    </w:p>
    <w:p w14:paraId="24B6CC5B"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(Finding Summary):</w:t>
      </w:r>
    </w:p>
    <w:p w14:paraId="13CA7CA7"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5A1CD1FB"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1EB076AF"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Primary Documents Supporting Finding:</w:t>
      </w:r>
    </w:p>
    <w:p w14:paraId="72C5CBA6"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2922825D"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2BEFE235" w14:textId="77777777" w:rsidR="00874F0E" w:rsidRPr="00DC0840" w:rsidRDefault="00874F0E" w:rsidP="00874F0E">
      <w:pPr>
        <w:widowControl w:val="0"/>
        <w:tabs>
          <w:tab w:val="left" w:pos="0"/>
        </w:tabs>
        <w:spacing w:line="240" w:lineRule="atLeast"/>
        <w:rPr>
          <w:rFonts w:ascii="Calibri" w:hAnsi="Calibri" w:cs="Calibri"/>
          <w:b/>
          <w:bCs/>
        </w:rPr>
      </w:pPr>
    </w:p>
    <w:p w14:paraId="2CC5DC7A" w14:textId="77777777" w:rsidR="00874F0E" w:rsidRPr="00DC0840" w:rsidRDefault="00874F0E" w:rsidP="00874F0E">
      <w:pPr>
        <w:pStyle w:val="RqtSection"/>
        <w:rPr>
          <w:color w:val="264D74"/>
        </w:rPr>
      </w:pPr>
      <w:r w:rsidRPr="00DC0840">
        <w:t>Auditor Notes:</w:t>
      </w:r>
      <w:r w:rsidRPr="00DC0840">
        <w:rPr>
          <w:color w:val="264D74"/>
        </w:rPr>
        <w:t xml:space="preserve"> </w:t>
      </w:r>
    </w:p>
    <w:p w14:paraId="3DA80A43"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29E934A"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E10559C" w14:textId="77777777" w:rsidR="007058CB" w:rsidRPr="00DC0840" w:rsidRDefault="007058CB" w:rsidP="00611D93">
      <w:pPr>
        <w:pStyle w:val="SectHead"/>
        <w:rPr>
          <w14:shadow w14:blurRad="0" w14:dist="0" w14:dir="0" w14:sx="0" w14:sy="0" w14:kx="0" w14:ky="0" w14:algn="none">
            <w14:srgbClr w14:val="000000"/>
          </w14:shadow>
        </w:rPr>
      </w:pPr>
    </w:p>
    <w:p w14:paraId="71FE59C6" w14:textId="1CD98912" w:rsidR="00611D93" w:rsidRPr="00DC0840" w:rsidRDefault="00611D93" w:rsidP="00611D93">
      <w:pPr>
        <w:pStyle w:val="SectHead"/>
        <w:rPr>
          <w:b w:val="0"/>
          <w:u w:val="none"/>
          <w14:shadow w14:blurRad="0" w14:dist="0" w14:dir="0" w14:sx="0" w14:sy="0" w14:kx="0" w14:ky="0" w14:algn="none">
            <w14:srgbClr w14:val="000000"/>
          </w14:shadow>
        </w:rPr>
      </w:pPr>
      <w:r w:rsidRPr="00DC0840">
        <w:rPr>
          <w14:shadow w14:blurRad="0" w14:dist="0" w14:dir="0" w14:sx="0" w14:sy="0" w14:kx="0" w14:ky="0" w14:algn="none">
            <w14:srgbClr w14:val="000000"/>
          </w14:shadow>
        </w:rPr>
        <w:lastRenderedPageBreak/>
        <w:t>R4 Supporting Evidence and Documentation</w:t>
      </w:r>
    </w:p>
    <w:p w14:paraId="4FDB434A" w14:textId="77777777" w:rsidR="007E370D" w:rsidRPr="00DC0840" w:rsidRDefault="007E370D" w:rsidP="00611D93">
      <w:pPr>
        <w:pStyle w:val="SectHead"/>
        <w:rPr>
          <w:b w:val="0"/>
          <w:u w:val="none"/>
          <w14:shadow w14:blurRad="0" w14:dist="0" w14:dir="0" w14:sx="0" w14:sy="0" w14:kx="0" w14:ky="0" w14:algn="none">
            <w14:srgbClr w14:val="000000"/>
          </w14:shadow>
        </w:rPr>
      </w:pPr>
    </w:p>
    <w:p w14:paraId="2FEA6F20" w14:textId="54DC7A3F" w:rsidR="007E370D" w:rsidRPr="00DC0840" w:rsidRDefault="007E370D" w:rsidP="00611D93">
      <w:pPr>
        <w:widowControl w:val="0"/>
        <w:tabs>
          <w:tab w:val="left" w:pos="0"/>
        </w:tabs>
        <w:rPr>
          <w:rFonts w:asciiTheme="minorHAnsi" w:hAnsiTheme="minorHAnsi" w:cs="Times New Roman"/>
          <w:bCs/>
          <w:color w:val="FF0000"/>
          <w:szCs w:val="22"/>
          <w:u w:val="single"/>
        </w:rPr>
      </w:pPr>
      <w:r w:rsidRPr="00DC0840">
        <w:rPr>
          <w:rFonts w:asciiTheme="minorHAnsi" w:hAnsiTheme="minorHAnsi" w:cs="Times New Roman"/>
          <w:bCs/>
          <w:color w:val="FF0000"/>
        </w:rPr>
        <w:t xml:space="preserve">     As of January 1,</w:t>
      </w:r>
      <w:r w:rsidR="005B0959">
        <w:rPr>
          <w:rFonts w:asciiTheme="minorHAnsi" w:hAnsiTheme="minorHAnsi" w:cs="Times New Roman"/>
          <w:bCs/>
          <w:color w:val="FF0000"/>
        </w:rPr>
        <w:t xml:space="preserve"> 2014, R4 does not apply in </w:t>
      </w:r>
      <w:r w:rsidRPr="00DC0840">
        <w:rPr>
          <w:rFonts w:asciiTheme="minorHAnsi" w:hAnsiTheme="minorHAnsi" w:cs="Times New Roman"/>
          <w:bCs/>
          <w:color w:val="FF0000"/>
        </w:rPr>
        <w:t>WECC</w:t>
      </w:r>
      <w:r w:rsidR="00E30D97" w:rsidRPr="00DC0840">
        <w:rPr>
          <w:rFonts w:asciiTheme="minorHAnsi" w:hAnsiTheme="minorHAnsi" w:cs="Times New Roman"/>
          <w:bCs/>
          <w:color w:val="FF0000"/>
        </w:rPr>
        <w:t xml:space="preserve"> per Regional Variance</w:t>
      </w:r>
      <w:r w:rsidRPr="00DC0840">
        <w:rPr>
          <w:rFonts w:asciiTheme="minorHAnsi" w:hAnsiTheme="minorHAnsi" w:cs="Times New Roman"/>
          <w:bCs/>
          <w:color w:val="FF0000"/>
        </w:rPr>
        <w:t>.</w:t>
      </w:r>
    </w:p>
    <w:p w14:paraId="4FB5E7AE" w14:textId="77777777" w:rsidR="007E370D" w:rsidRPr="00DC0840" w:rsidRDefault="007E370D" w:rsidP="00611D93">
      <w:pPr>
        <w:widowControl w:val="0"/>
        <w:tabs>
          <w:tab w:val="left" w:pos="0"/>
        </w:tabs>
        <w:rPr>
          <w:rFonts w:asciiTheme="minorHAnsi" w:hAnsiTheme="minorHAnsi" w:cs="Times New Roman"/>
          <w:bCs/>
          <w:color w:val="auto"/>
          <w:szCs w:val="22"/>
          <w:u w:val="single"/>
        </w:rPr>
      </w:pPr>
    </w:p>
    <w:p w14:paraId="7D63106B" w14:textId="4D448208" w:rsidR="00611D93" w:rsidRPr="00DC0840" w:rsidRDefault="00611D93" w:rsidP="00611D93">
      <w:pPr>
        <w:pStyle w:val="SectHead"/>
        <w:rPr>
          <w14:shadow w14:blurRad="0" w14:dist="0" w14:dir="0" w14:sx="0" w14:sy="0" w14:kx="0" w14:ky="0" w14:algn="none">
            <w14:srgbClr w14:val="000000"/>
          </w14:shadow>
        </w:rPr>
      </w:pPr>
      <w:r w:rsidRPr="00DC0840">
        <w:rPr>
          <w14:shadow w14:blurRad="0" w14:dist="0" w14:dir="0" w14:sx="0" w14:sy="0" w14:kx="0" w14:ky="0" w14:algn="none">
            <w14:srgbClr w14:val="000000"/>
          </w14:shadow>
        </w:rPr>
        <w:t>R</w:t>
      </w:r>
      <w:r w:rsidR="00AB7B32" w:rsidRPr="00DC0840">
        <w:rPr>
          <w14:shadow w14:blurRad="0" w14:dist="0" w14:dir="0" w14:sx="0" w14:sy="0" w14:kx="0" w14:ky="0" w14:algn="none">
            <w14:srgbClr w14:val="000000"/>
          </w14:shadow>
        </w:rPr>
        <w:t>5</w:t>
      </w:r>
      <w:r w:rsidRPr="00DC0840">
        <w:rPr>
          <w14:shadow w14:blurRad="0" w14:dist="0" w14:dir="0" w14:sx="0" w14:sy="0" w14:kx="0" w14:ky="0" w14:algn="none">
            <w14:srgbClr w14:val="000000"/>
          </w14:shadow>
        </w:rPr>
        <w:t xml:space="preserve"> Supporting Evidence and Documentation</w:t>
      </w:r>
    </w:p>
    <w:p w14:paraId="0F7D9AD6" w14:textId="77777777" w:rsidR="007E370D" w:rsidRPr="00DC0840" w:rsidRDefault="007E370D" w:rsidP="00E76995">
      <w:pPr>
        <w:pStyle w:val="SectHead"/>
        <w:rPr>
          <w14:shadow w14:blurRad="0" w14:dist="0" w14:dir="0" w14:sx="0" w14:sy="0" w14:kx="0" w14:ky="0" w14:algn="none">
            <w14:srgbClr w14:val="000000"/>
          </w14:shadow>
        </w:rPr>
      </w:pPr>
      <w:bookmarkStart w:id="14" w:name="_Toc330463564"/>
    </w:p>
    <w:p w14:paraId="6BDADA83" w14:textId="100EFE7F" w:rsidR="007E370D" w:rsidRPr="00DC0840" w:rsidRDefault="00A5698A" w:rsidP="00E76995">
      <w:pPr>
        <w:pStyle w:val="SectHead"/>
        <w:rPr>
          <w:rFonts w:cs="Times New Roman"/>
          <w:b w:val="0"/>
          <w:bCs/>
          <w:color w:val="FF0000"/>
          <w:szCs w:val="24"/>
          <w:u w:val="none"/>
          <w14:shadow w14:blurRad="0" w14:dist="0" w14:dir="0" w14:sx="0" w14:sy="0" w14:kx="0" w14:ky="0" w14:algn="none">
            <w14:srgbClr w14:val="000000"/>
          </w14:shadow>
        </w:rPr>
      </w:pPr>
      <w:r w:rsidRPr="00DC0840">
        <w:rPr>
          <w:rFonts w:cs="Times New Roman"/>
          <w:bCs/>
          <w:color w:val="000000"/>
          <w:szCs w:val="24"/>
          <w:u w:val="none"/>
          <w14:shadow w14:blurRad="0" w14:dist="0" w14:dir="0" w14:sx="0" w14:sy="0" w14:kx="0" w14:ky="0" w14:algn="none">
            <w14:srgbClr w14:val="000000"/>
          </w14:shadow>
        </w:rPr>
        <w:t xml:space="preserve">     </w:t>
      </w:r>
      <w:r w:rsidRPr="00DC0840">
        <w:rPr>
          <w:rFonts w:cs="Times New Roman"/>
          <w:b w:val="0"/>
          <w:bCs/>
          <w:color w:val="FF0000"/>
          <w:szCs w:val="24"/>
          <w:u w:val="none"/>
          <w14:shadow w14:blurRad="0" w14:dist="0" w14:dir="0" w14:sx="0" w14:sy="0" w14:kx="0" w14:ky="0" w14:algn="none">
            <w14:srgbClr w14:val="000000"/>
          </w14:shadow>
        </w:rPr>
        <w:t>As of January 1, 2014, R</w:t>
      </w:r>
      <w:r w:rsidR="00985E55" w:rsidRPr="00DC0840">
        <w:rPr>
          <w:rFonts w:cs="Times New Roman"/>
          <w:b w:val="0"/>
          <w:bCs/>
          <w:color w:val="FF0000"/>
          <w:szCs w:val="24"/>
          <w:u w:val="none"/>
          <w14:shadow w14:blurRad="0" w14:dist="0" w14:dir="0" w14:sx="0" w14:sy="0" w14:kx="0" w14:ky="0" w14:algn="none">
            <w14:srgbClr w14:val="000000"/>
          </w14:shadow>
        </w:rPr>
        <w:t>5</w:t>
      </w:r>
      <w:r w:rsidR="005B0959">
        <w:rPr>
          <w:rFonts w:cs="Times New Roman"/>
          <w:b w:val="0"/>
          <w:bCs/>
          <w:color w:val="FF0000"/>
          <w:szCs w:val="24"/>
          <w:u w:val="none"/>
          <w14:shadow w14:blurRad="0" w14:dist="0" w14:dir="0" w14:sx="0" w14:sy="0" w14:kx="0" w14:ky="0" w14:algn="none">
            <w14:srgbClr w14:val="000000"/>
          </w14:shadow>
        </w:rPr>
        <w:t xml:space="preserve"> does not apply in </w:t>
      </w:r>
      <w:r w:rsidRPr="00DC0840">
        <w:rPr>
          <w:rFonts w:cs="Times New Roman"/>
          <w:b w:val="0"/>
          <w:bCs/>
          <w:color w:val="FF0000"/>
          <w:szCs w:val="24"/>
          <w:u w:val="none"/>
          <w14:shadow w14:blurRad="0" w14:dist="0" w14:dir="0" w14:sx="0" w14:sy="0" w14:kx="0" w14:ky="0" w14:algn="none">
            <w14:srgbClr w14:val="000000"/>
          </w14:shadow>
        </w:rPr>
        <w:t xml:space="preserve">WECC </w:t>
      </w:r>
      <w:r w:rsidR="00E30D97" w:rsidRPr="00DC0840">
        <w:rPr>
          <w:rFonts w:cs="Times New Roman"/>
          <w:b w:val="0"/>
          <w:bCs/>
          <w:color w:val="FF0000"/>
          <w:szCs w:val="24"/>
          <w:u w:val="none"/>
          <w14:shadow w14:blurRad="0" w14:dist="0" w14:dir="0" w14:sx="0" w14:sy="0" w14:kx="0" w14:ky="0" w14:algn="none">
            <w14:srgbClr w14:val="000000"/>
          </w14:shadow>
        </w:rPr>
        <w:t xml:space="preserve">per Regional Variance. </w:t>
      </w:r>
    </w:p>
    <w:p w14:paraId="2EAE0D20" w14:textId="661BCAAE" w:rsidR="000E248A" w:rsidRPr="00DC0840" w:rsidRDefault="000E248A" w:rsidP="00A5698A">
      <w:pPr>
        <w:spacing w:line="240" w:lineRule="atLeast"/>
        <w:rPr>
          <w:rFonts w:asciiTheme="minorHAnsi" w:hAnsiTheme="minorHAnsi" w:cs="Tahoma"/>
          <w:b/>
          <w:color w:val="auto"/>
          <w:szCs w:val="22"/>
        </w:rPr>
      </w:pPr>
    </w:p>
    <w:p w14:paraId="790777CC" w14:textId="636B83D9" w:rsidR="00A5698A" w:rsidRPr="00DC0840" w:rsidRDefault="00A5698A" w:rsidP="00A5698A">
      <w:pPr>
        <w:spacing w:line="240" w:lineRule="atLeast"/>
        <w:rPr>
          <w:rFonts w:asciiTheme="minorHAnsi" w:hAnsiTheme="minorHAnsi" w:cs="Tahoma"/>
          <w:b/>
          <w:color w:val="auto"/>
          <w:szCs w:val="22"/>
          <w:u w:val="single"/>
        </w:rPr>
      </w:pPr>
      <w:r w:rsidRPr="00DC0840">
        <w:rPr>
          <w:rFonts w:asciiTheme="minorHAnsi" w:hAnsiTheme="minorHAnsi" w:cs="Tahoma"/>
          <w:b/>
          <w:color w:val="auto"/>
          <w:szCs w:val="22"/>
          <w:u w:val="single"/>
        </w:rPr>
        <w:t>Requirement E.A.13 Supporting Evidence and Documentation</w:t>
      </w:r>
    </w:p>
    <w:p w14:paraId="2E8BD0D6" w14:textId="77777777" w:rsidR="00A5698A" w:rsidRPr="00DC0840" w:rsidRDefault="00A5698A" w:rsidP="00A5698A">
      <w:pPr>
        <w:spacing w:before="120"/>
        <w:ind w:left="1170" w:hanging="900"/>
        <w:rPr>
          <w:rFonts w:asciiTheme="minorHAnsi" w:hAnsiTheme="minorHAnsi" w:cs="Times New Roman"/>
          <w:i/>
          <w:iCs/>
        </w:rPr>
      </w:pPr>
      <w:r w:rsidRPr="00DC0840">
        <w:rPr>
          <w:rFonts w:asciiTheme="minorHAnsi" w:hAnsiTheme="minorHAnsi" w:cs="Times New Roman"/>
          <w:b/>
          <w:bCs/>
        </w:rPr>
        <w:t xml:space="preserve">E.A.13. </w:t>
      </w:r>
      <w:r w:rsidRPr="00DC0840">
        <w:rPr>
          <w:rFonts w:asciiTheme="minorHAnsi" w:hAnsiTheme="minorHAnsi" w:cs="Times New Roman"/>
          <w:b/>
          <w:bCs/>
        </w:rPr>
        <w:tab/>
      </w:r>
      <w:r w:rsidRPr="00DC0840">
        <w:rPr>
          <w:rFonts w:asciiTheme="minorHAnsi" w:hAnsiTheme="minorHAnsi" w:cs="Times New Roman"/>
        </w:rPr>
        <w:t xml:space="preserve">Each </w:t>
      </w:r>
      <w:r w:rsidRPr="00DC0840">
        <w:rPr>
          <w:rFonts w:asciiTheme="minorHAnsi" w:hAnsiTheme="minorHAnsi" w:cs="Times New Roman"/>
          <w:b/>
        </w:rPr>
        <w:t>Transmission Operator</w:t>
      </w:r>
      <w:r w:rsidRPr="00DC0840">
        <w:rPr>
          <w:rFonts w:asciiTheme="minorHAnsi" w:hAnsiTheme="minorHAnsi" w:cs="Times New Roman"/>
        </w:rPr>
        <w:t xml:space="preserve"> shall issue any one of the following types of voltage schedules to the Generator Operators for each of their generation resources that are on-line and part of the Bulk Electric System within the Transmission Operator Area:</w:t>
      </w:r>
    </w:p>
    <w:p w14:paraId="0776A64D" w14:textId="28852012" w:rsidR="003F54D3" w:rsidRPr="00DC0840" w:rsidRDefault="00A5698A" w:rsidP="004D7B90">
      <w:pPr>
        <w:pStyle w:val="ListParagraph"/>
        <w:numPr>
          <w:ilvl w:val="0"/>
          <w:numId w:val="6"/>
        </w:numPr>
        <w:spacing w:before="120"/>
        <w:ind w:left="1530"/>
        <w:rPr>
          <w:rFonts w:asciiTheme="minorHAnsi" w:hAnsiTheme="minorHAnsi" w:cs="Times New Roman"/>
        </w:rPr>
      </w:pPr>
      <w:r w:rsidRPr="00DC0840">
        <w:rPr>
          <w:rFonts w:asciiTheme="minorHAnsi" w:hAnsiTheme="minorHAnsi" w:cs="Times New Roman"/>
        </w:rPr>
        <w:t>A voltage set point with a voltage tolerance band and a specified period.</w:t>
      </w:r>
    </w:p>
    <w:p w14:paraId="7627F2AF" w14:textId="162C1E98" w:rsidR="003F54D3" w:rsidRPr="003F54D3" w:rsidRDefault="00A5698A" w:rsidP="004D7B90">
      <w:pPr>
        <w:pStyle w:val="ListParagraph"/>
        <w:numPr>
          <w:ilvl w:val="0"/>
          <w:numId w:val="6"/>
        </w:numPr>
        <w:spacing w:before="120"/>
        <w:ind w:left="1530"/>
        <w:rPr>
          <w:rFonts w:asciiTheme="minorHAnsi" w:hAnsiTheme="minorHAnsi" w:cs="Times New Roman"/>
        </w:rPr>
      </w:pPr>
      <w:r w:rsidRPr="003F54D3">
        <w:rPr>
          <w:rFonts w:asciiTheme="minorHAnsi" w:hAnsiTheme="minorHAnsi" w:cs="Times New Roman"/>
        </w:rPr>
        <w:t>An initial volt-ampere reactive output or initial power factor output with a voltage tolerance band for a specified period that the Generator Operator uses to establish a generator bus voltage set point.</w:t>
      </w:r>
    </w:p>
    <w:p w14:paraId="479BA2B3" w14:textId="294A948F" w:rsidR="009A365F" w:rsidRDefault="00A5698A" w:rsidP="009A365F">
      <w:pPr>
        <w:pStyle w:val="ListParagraph"/>
        <w:widowControl w:val="0"/>
        <w:numPr>
          <w:ilvl w:val="0"/>
          <w:numId w:val="6"/>
        </w:numPr>
        <w:spacing w:before="120"/>
        <w:ind w:left="1530"/>
        <w:rPr>
          <w:rFonts w:asciiTheme="minorHAnsi" w:hAnsiTheme="minorHAnsi" w:cs="Times New Roman"/>
        </w:rPr>
      </w:pPr>
      <w:r w:rsidRPr="009A365F">
        <w:rPr>
          <w:rFonts w:asciiTheme="minorHAnsi" w:hAnsiTheme="minorHAnsi" w:cs="Times New Roman"/>
        </w:rPr>
        <w:t>A voltage band for a specified period</w:t>
      </w:r>
      <w:r w:rsidR="00B41A7B" w:rsidRPr="009A365F">
        <w:rPr>
          <w:rFonts w:asciiTheme="minorHAnsi" w:hAnsiTheme="minorHAnsi" w:cs="Times New Roman"/>
        </w:rPr>
        <w:t>.</w:t>
      </w:r>
    </w:p>
    <w:p w14:paraId="3B4AD170" w14:textId="77777777" w:rsidR="002212AC" w:rsidRDefault="002212AC" w:rsidP="009A365F">
      <w:pPr>
        <w:pStyle w:val="ListParagraph"/>
        <w:widowControl w:val="0"/>
        <w:spacing w:before="120"/>
        <w:ind w:left="1530"/>
        <w:jc w:val="both"/>
        <w:rPr>
          <w:rFonts w:asciiTheme="minorHAnsi" w:hAnsiTheme="minorHAnsi" w:cs="Times New Roman"/>
        </w:rPr>
      </w:pPr>
    </w:p>
    <w:p w14:paraId="6999A75A" w14:textId="1B057449" w:rsidR="00A5698A" w:rsidRPr="009A365F" w:rsidRDefault="00B41A7B" w:rsidP="002212AC">
      <w:pPr>
        <w:pStyle w:val="ListParagraph"/>
        <w:widowControl w:val="0"/>
        <w:spacing w:before="120"/>
        <w:ind w:left="270"/>
        <w:jc w:val="both"/>
        <w:rPr>
          <w:rFonts w:asciiTheme="minorHAnsi" w:hAnsiTheme="minorHAnsi" w:cs="Times New Roman"/>
        </w:rPr>
      </w:pPr>
      <w:r w:rsidRPr="009A365F">
        <w:rPr>
          <w:rFonts w:asciiTheme="minorHAnsi" w:hAnsiTheme="minorHAnsi" w:cs="Times New Roman"/>
          <w:b/>
          <w:bCs/>
        </w:rPr>
        <w:t>M.E.A.13</w:t>
      </w:r>
      <w:r>
        <w:t xml:space="preserve"> </w:t>
      </w:r>
      <w:r w:rsidRPr="009A365F">
        <w:rPr>
          <w:rFonts w:asciiTheme="minorHAnsi" w:hAnsiTheme="minorHAnsi" w:cs="Times New Roman"/>
        </w:rPr>
        <w:t>Each Transmission Operator will have evidence that it provided the voltage schedules to the Generator Operator, as required in E.A.13. Evidence may include, but is not limited to, dated spreadsheets, reports, voice recordings, or other documentation containing the voltage schedule including set points, tolerance bands, and specified periods as required in Requirement E.A.13.</w:t>
      </w:r>
    </w:p>
    <w:p w14:paraId="736D12A6" w14:textId="77777777" w:rsidR="00183C3D" w:rsidRPr="00DC0840" w:rsidRDefault="00183C3D" w:rsidP="00183C3D">
      <w:pPr>
        <w:widowControl w:val="0"/>
        <w:spacing w:line="240" w:lineRule="atLeast"/>
        <w:rPr>
          <w:rFonts w:ascii="Calibri" w:hAnsi="Calibri" w:cs="Calibri"/>
          <w:b/>
          <w:bCs/>
          <w:color w:val="264D74"/>
        </w:rPr>
      </w:pPr>
      <w:r w:rsidRPr="00DC0840">
        <w:rPr>
          <w:rFonts w:ascii="Calibri" w:hAnsi="Calibri" w:cs="Calibri"/>
          <w:b/>
          <w:bCs/>
        </w:rPr>
        <w:t>Registered Entity Response (</w:t>
      </w:r>
      <w:r w:rsidRPr="00DC0840">
        <w:rPr>
          <w:rFonts w:ascii="Calibri" w:hAnsi="Calibri" w:cs="Calibri"/>
          <w:b/>
          <w:bCs/>
          <w:color w:val="FF0000"/>
        </w:rPr>
        <w:t>Required</w:t>
      </w:r>
      <w:r w:rsidRPr="00DC0840">
        <w:rPr>
          <w:rFonts w:ascii="Calibri" w:hAnsi="Calibri" w:cs="Calibri"/>
          <w:b/>
          <w:bCs/>
        </w:rPr>
        <w:t>):</w:t>
      </w:r>
      <w:r w:rsidRPr="00DC0840">
        <w:rPr>
          <w:rFonts w:ascii="Calibri" w:hAnsi="Calibri" w:cs="Calibri"/>
          <w:b/>
          <w:bCs/>
          <w:color w:val="264D74"/>
        </w:rPr>
        <w:t xml:space="preserve"> </w:t>
      </w:r>
    </w:p>
    <w:p w14:paraId="05388E62" w14:textId="77777777" w:rsidR="00B41A7B" w:rsidRPr="00A5228E" w:rsidRDefault="00B41A7B" w:rsidP="00B41A7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5BAED03" w14:textId="77777777" w:rsidR="00B41A7B" w:rsidRPr="00EB04AB" w:rsidRDefault="00B41A7B" w:rsidP="00B41A7B">
      <w:pPr>
        <w:widowControl w:val="0"/>
        <w:rPr>
          <w:rFonts w:asciiTheme="minorHAnsi" w:eastAsia="Calibri" w:hAnsiTheme="minorHAnsi" w:cs="Times New Roman"/>
        </w:rPr>
      </w:pPr>
      <w:r w:rsidRPr="00EB04AB">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3A716317" w14:textId="73E9D6D4" w:rsidR="00183C3D" w:rsidRPr="00DC0840" w:rsidRDefault="00183C3D" w:rsidP="00183C3D">
      <w:pPr>
        <w:widowControl w:val="0"/>
        <w:spacing w:line="240" w:lineRule="atLeast"/>
        <w:rPr>
          <w:rFonts w:ascii="Calibri" w:hAnsi="Calibri" w:cs="Calibri"/>
          <w:b/>
          <w:bCs/>
          <w:color w:val="264D74"/>
        </w:rPr>
      </w:pPr>
    </w:p>
    <w:p w14:paraId="2AF33BB4"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color w:val="auto"/>
        </w:rPr>
      </w:pPr>
    </w:p>
    <w:p w14:paraId="504633C5"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bCs/>
        </w:rPr>
      </w:pPr>
    </w:p>
    <w:p w14:paraId="303CDC11" w14:textId="77777777" w:rsidR="00183C3D" w:rsidRPr="00DC0840" w:rsidRDefault="00183C3D" w:rsidP="00183C3D">
      <w:pPr>
        <w:widowControl w:val="0"/>
        <w:spacing w:line="240" w:lineRule="atLeast"/>
        <w:rPr>
          <w:rFonts w:ascii="Calibri" w:hAnsi="Calibri" w:cs="Calibri"/>
          <w:b/>
          <w:bCs/>
        </w:rPr>
      </w:pPr>
    </w:p>
    <w:p w14:paraId="29D3474D" w14:textId="77777777" w:rsidR="00183C3D" w:rsidRPr="00DC0840" w:rsidRDefault="00183C3D" w:rsidP="00183C3D">
      <w:pPr>
        <w:pStyle w:val="RqtSection"/>
        <w:rPr>
          <w:rFonts w:cstheme="minorHAnsi"/>
          <w:i/>
          <w:iCs/>
        </w:rPr>
      </w:pPr>
      <w:r w:rsidRPr="00DC0840">
        <w:t xml:space="preserve">Registered Entity Evidence </w:t>
      </w:r>
      <w:r w:rsidRPr="00DC0840">
        <w:rPr>
          <w:color w:val="FF0000"/>
        </w:rPr>
        <w:t>(Required)</w:t>
      </w:r>
      <w:r w:rsidRPr="00DC0840">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183C3D" w:rsidRPr="00DC0840" w14:paraId="5BF3BFA6" w14:textId="77777777" w:rsidTr="00183C3D">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14:paraId="2963279F" w14:textId="77777777" w:rsidR="00183C3D" w:rsidRPr="00DC0840" w:rsidRDefault="00183C3D">
            <w:pPr>
              <w:tabs>
                <w:tab w:val="left" w:pos="0"/>
              </w:tabs>
              <w:autoSpaceDE/>
              <w:adjustRightInd/>
              <w:rPr>
                <w:rFonts w:asciiTheme="minorHAnsi" w:hAnsiTheme="minorHAnsi" w:cs="Times New Roman"/>
                <w:b/>
                <w:bCs/>
              </w:rPr>
            </w:pPr>
            <w:r w:rsidRPr="00DC0840">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183C3D" w:rsidRPr="00DC0840" w14:paraId="78676883"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310C28AF"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3A819233"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17D27317"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7F95F48C"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36D38BBB"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6CA45BEC"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Description of Applicability of Document</w:t>
            </w:r>
          </w:p>
        </w:tc>
      </w:tr>
      <w:tr w:rsidR="00183C3D" w:rsidRPr="00DC0840" w14:paraId="08D3958A"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CDFFCD"/>
          </w:tcPr>
          <w:p w14:paraId="32216C7E" w14:textId="77777777" w:rsidR="00183C3D" w:rsidRPr="00DC0840" w:rsidRDefault="00183C3D">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474BDDD6" w14:textId="77777777" w:rsidR="00183C3D" w:rsidRPr="00DC0840" w:rsidRDefault="00183C3D">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448A4032" w14:textId="77777777" w:rsidR="00183C3D" w:rsidRPr="00DC0840" w:rsidRDefault="00183C3D">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06CD95C2" w14:textId="77777777" w:rsidR="00183C3D" w:rsidRPr="00DC0840" w:rsidRDefault="00183C3D">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17F6F3EB" w14:textId="77777777" w:rsidR="00183C3D" w:rsidRPr="00DC0840" w:rsidRDefault="00183C3D">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77F839F0" w14:textId="77777777" w:rsidR="00183C3D" w:rsidRPr="00DC0840" w:rsidRDefault="00183C3D">
            <w:pPr>
              <w:autoSpaceDE/>
              <w:adjustRightInd/>
              <w:jc w:val="both"/>
              <w:rPr>
                <w:rFonts w:asciiTheme="minorHAnsi" w:hAnsiTheme="minorHAnsi" w:cs="Times New Roman"/>
                <w:szCs w:val="22"/>
              </w:rPr>
            </w:pPr>
          </w:p>
        </w:tc>
      </w:tr>
      <w:tr w:rsidR="00183C3D" w:rsidRPr="00DC0840" w14:paraId="2DD32810"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CDFFCD"/>
          </w:tcPr>
          <w:p w14:paraId="381C9172" w14:textId="77777777" w:rsidR="00183C3D" w:rsidRPr="00DC0840" w:rsidRDefault="00183C3D">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3B0492BD" w14:textId="77777777" w:rsidR="00183C3D" w:rsidRPr="00DC0840" w:rsidRDefault="00183C3D">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397E2BB6" w14:textId="77777777" w:rsidR="00183C3D" w:rsidRPr="00DC0840" w:rsidRDefault="00183C3D">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385FB0CC" w14:textId="77777777" w:rsidR="00183C3D" w:rsidRPr="00DC0840" w:rsidRDefault="00183C3D">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4A0E471E" w14:textId="77777777" w:rsidR="00183C3D" w:rsidRPr="00DC0840" w:rsidRDefault="00183C3D">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20CB2EE7" w14:textId="77777777" w:rsidR="00183C3D" w:rsidRPr="00DC0840" w:rsidRDefault="00183C3D">
            <w:pPr>
              <w:autoSpaceDE/>
              <w:adjustRightInd/>
              <w:jc w:val="both"/>
              <w:rPr>
                <w:rFonts w:asciiTheme="minorHAnsi" w:hAnsiTheme="minorHAnsi" w:cs="Times New Roman"/>
                <w:szCs w:val="22"/>
              </w:rPr>
            </w:pPr>
          </w:p>
        </w:tc>
      </w:tr>
      <w:tr w:rsidR="00183C3D" w:rsidRPr="00DC0840" w14:paraId="71BA7629"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CDFFCD"/>
          </w:tcPr>
          <w:p w14:paraId="18B4C6FB" w14:textId="77777777" w:rsidR="00183C3D" w:rsidRPr="00DC0840" w:rsidRDefault="00183C3D">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6A424480" w14:textId="77777777" w:rsidR="00183C3D" w:rsidRPr="00DC0840" w:rsidRDefault="00183C3D">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0B4AE0FC" w14:textId="77777777" w:rsidR="00183C3D" w:rsidRPr="00DC0840" w:rsidRDefault="00183C3D">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52A5C809" w14:textId="77777777" w:rsidR="00183C3D" w:rsidRPr="00DC0840" w:rsidRDefault="00183C3D">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3CF7ECB8" w14:textId="77777777" w:rsidR="00183C3D" w:rsidRPr="00DC0840" w:rsidRDefault="00183C3D">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0E411475" w14:textId="77777777" w:rsidR="00183C3D" w:rsidRPr="00DC0840" w:rsidRDefault="00183C3D">
            <w:pPr>
              <w:autoSpaceDE/>
              <w:adjustRightInd/>
              <w:jc w:val="both"/>
              <w:rPr>
                <w:rFonts w:asciiTheme="minorHAnsi" w:hAnsiTheme="minorHAnsi" w:cs="Times New Roman"/>
                <w:szCs w:val="22"/>
              </w:rPr>
            </w:pPr>
          </w:p>
        </w:tc>
      </w:tr>
    </w:tbl>
    <w:p w14:paraId="195402CD" w14:textId="77777777" w:rsidR="00183C3D" w:rsidRPr="00DC0840" w:rsidRDefault="00183C3D" w:rsidP="00183C3D">
      <w:pPr>
        <w:widowControl w:val="0"/>
        <w:rPr>
          <w:rFonts w:asciiTheme="minorHAnsi" w:hAnsiTheme="minorHAnsi" w:cs="Times New Roman"/>
          <w:sz w:val="20"/>
          <w:szCs w:val="20"/>
        </w:rPr>
      </w:pPr>
    </w:p>
    <w:p w14:paraId="46FC2859" w14:textId="77777777" w:rsidR="00183C3D" w:rsidRPr="00DC0840" w:rsidRDefault="00183C3D" w:rsidP="00183C3D">
      <w:pPr>
        <w:pStyle w:val="RqtSection"/>
      </w:pPr>
      <w:r w:rsidRPr="00DC0840">
        <w:t xml:space="preserve">Audit Team Evidence Reviewed </w:t>
      </w:r>
      <w:r w:rsidRPr="00DC0840">
        <w:rPr>
          <w:color w:val="FF0000"/>
        </w:rPr>
        <w:t>(</w:t>
      </w:r>
      <w:r w:rsidRPr="00DC0840">
        <w:rPr>
          <w:rFonts w:eastAsia="Calibri"/>
          <w:color w:val="FF0000"/>
          <w:sz w:val="22"/>
          <w:szCs w:val="22"/>
        </w:rPr>
        <w:t>This section to be completed by the Compliance Enforcement Authority)</w:t>
      </w:r>
      <w:r w:rsidRPr="00DC0840">
        <w:rPr>
          <w:rFonts w:eastAsia="Calibri"/>
          <w:sz w:val="22"/>
          <w:szCs w:val="22"/>
        </w:rPr>
        <w:t>:</w:t>
      </w:r>
    </w:p>
    <w:tbl>
      <w:tblPr>
        <w:tblStyle w:val="TableGrid"/>
        <w:tblW w:w="0" w:type="auto"/>
        <w:tblLook w:val="04A0" w:firstRow="1" w:lastRow="0" w:firstColumn="1" w:lastColumn="0" w:noHBand="0" w:noVBand="1"/>
      </w:tblPr>
      <w:tblGrid>
        <w:gridCol w:w="10790"/>
      </w:tblGrid>
      <w:tr w:rsidR="00183C3D" w:rsidRPr="00DC0840" w14:paraId="11ECFC2C" w14:textId="77777777" w:rsidTr="00183C3D">
        <w:tc>
          <w:tcPr>
            <w:tcW w:w="11016" w:type="dxa"/>
            <w:tcBorders>
              <w:top w:val="single" w:sz="4" w:space="0" w:color="auto"/>
              <w:left w:val="single" w:sz="4" w:space="0" w:color="auto"/>
              <w:bottom w:val="single" w:sz="4" w:space="0" w:color="auto"/>
              <w:right w:val="single" w:sz="4" w:space="0" w:color="auto"/>
            </w:tcBorders>
          </w:tcPr>
          <w:p w14:paraId="52A4A8CF" w14:textId="77777777" w:rsidR="00183C3D" w:rsidRPr="00DC0840" w:rsidRDefault="00183C3D">
            <w:pPr>
              <w:widowControl w:val="0"/>
              <w:rPr>
                <w:rFonts w:asciiTheme="minorHAnsi" w:hAnsiTheme="minorHAnsi" w:cs="Times New Roman"/>
                <w:szCs w:val="22"/>
              </w:rPr>
            </w:pPr>
          </w:p>
        </w:tc>
      </w:tr>
      <w:tr w:rsidR="00183C3D" w:rsidRPr="00DC0840" w14:paraId="5B6EFAE4" w14:textId="77777777" w:rsidTr="00183C3D">
        <w:tc>
          <w:tcPr>
            <w:tcW w:w="11016" w:type="dxa"/>
            <w:tcBorders>
              <w:top w:val="single" w:sz="4" w:space="0" w:color="auto"/>
              <w:left w:val="single" w:sz="4" w:space="0" w:color="auto"/>
              <w:bottom w:val="single" w:sz="4" w:space="0" w:color="auto"/>
              <w:right w:val="single" w:sz="4" w:space="0" w:color="auto"/>
            </w:tcBorders>
          </w:tcPr>
          <w:p w14:paraId="4B92D7D6" w14:textId="77777777" w:rsidR="00183C3D" w:rsidRPr="00DC0840" w:rsidRDefault="00183C3D">
            <w:pPr>
              <w:widowControl w:val="0"/>
              <w:rPr>
                <w:rFonts w:asciiTheme="minorHAnsi" w:hAnsiTheme="minorHAnsi" w:cs="Times New Roman"/>
                <w:szCs w:val="22"/>
              </w:rPr>
            </w:pPr>
          </w:p>
        </w:tc>
      </w:tr>
      <w:tr w:rsidR="00183C3D" w:rsidRPr="00DC0840" w14:paraId="371F31EB" w14:textId="77777777" w:rsidTr="00183C3D">
        <w:tc>
          <w:tcPr>
            <w:tcW w:w="11016" w:type="dxa"/>
            <w:tcBorders>
              <w:top w:val="single" w:sz="4" w:space="0" w:color="auto"/>
              <w:left w:val="single" w:sz="4" w:space="0" w:color="auto"/>
              <w:bottom w:val="single" w:sz="4" w:space="0" w:color="auto"/>
              <w:right w:val="single" w:sz="4" w:space="0" w:color="auto"/>
            </w:tcBorders>
          </w:tcPr>
          <w:p w14:paraId="4B9BE7FA" w14:textId="77777777" w:rsidR="00183C3D" w:rsidRPr="00DC0840" w:rsidRDefault="00183C3D">
            <w:pPr>
              <w:widowControl w:val="0"/>
              <w:rPr>
                <w:rFonts w:asciiTheme="minorHAnsi" w:hAnsiTheme="minorHAnsi" w:cs="Times New Roman"/>
                <w:szCs w:val="22"/>
              </w:rPr>
            </w:pPr>
          </w:p>
        </w:tc>
      </w:tr>
    </w:tbl>
    <w:p w14:paraId="07F28D82" w14:textId="77777777" w:rsidR="00A5698A" w:rsidRPr="00DC0840" w:rsidRDefault="00A5698A" w:rsidP="00A5698A">
      <w:pPr>
        <w:widowControl w:val="0"/>
        <w:tabs>
          <w:tab w:val="left" w:pos="900"/>
          <w:tab w:val="left" w:pos="6360"/>
        </w:tabs>
        <w:spacing w:line="240" w:lineRule="atLeast"/>
        <w:rPr>
          <w:rFonts w:asciiTheme="minorHAnsi" w:hAnsiTheme="minorHAnsi" w:cs="Times New Roman"/>
          <w:b/>
          <w:i/>
          <w:iCs/>
        </w:rPr>
      </w:pPr>
    </w:p>
    <w:p w14:paraId="7F2B6AB3" w14:textId="4BA3CAA5" w:rsidR="00A5698A" w:rsidRPr="00DC0840" w:rsidRDefault="00A5698A" w:rsidP="00A5698A">
      <w:pPr>
        <w:widowControl w:val="0"/>
        <w:tabs>
          <w:tab w:val="left" w:pos="900"/>
          <w:tab w:val="left" w:pos="6360"/>
        </w:tabs>
        <w:spacing w:line="240" w:lineRule="atLeast"/>
        <w:rPr>
          <w:rFonts w:asciiTheme="minorHAnsi" w:hAnsiTheme="minorHAnsi" w:cs="Times New Roman"/>
          <w:b/>
          <w:bCs/>
        </w:rPr>
      </w:pPr>
      <w:r w:rsidRPr="00DC0840">
        <w:rPr>
          <w:rFonts w:asciiTheme="minorHAnsi" w:hAnsiTheme="minorHAnsi" w:cs="Times New Roman"/>
          <w:b/>
          <w:bCs/>
        </w:rPr>
        <w:t xml:space="preserve">Compliance Assessment Approach Specific to </w:t>
      </w:r>
      <w:r w:rsidR="00713ECE">
        <w:rPr>
          <w:rFonts w:asciiTheme="minorHAnsi" w:hAnsiTheme="minorHAnsi" w:cs="Times New Roman"/>
          <w:b/>
          <w:bCs/>
        </w:rPr>
        <w:t>VAR-001-5</w:t>
      </w:r>
      <w:r w:rsidRPr="00DC0840">
        <w:rPr>
          <w:rFonts w:asciiTheme="minorHAnsi" w:hAnsiTheme="minorHAnsi" w:cs="Times New Roman"/>
          <w:b/>
          <w:bCs/>
        </w:rPr>
        <w:t xml:space="preserve"> Requirement E.A.13</w:t>
      </w:r>
    </w:p>
    <w:p w14:paraId="3FA947E2" w14:textId="77777777" w:rsidR="00A5698A" w:rsidRPr="00DC0840" w:rsidRDefault="00A5698A" w:rsidP="00A5698A">
      <w:pPr>
        <w:tabs>
          <w:tab w:val="left" w:pos="1080"/>
        </w:tabs>
        <w:spacing w:line="240" w:lineRule="atLeast"/>
        <w:rPr>
          <w:rFonts w:asciiTheme="minorHAnsi" w:hAnsiTheme="minorHAnsi" w:cs="Calibri"/>
          <w:b/>
          <w:i/>
          <w:color w:val="FF0000"/>
        </w:rPr>
      </w:pPr>
      <w:r w:rsidRPr="00DC0840">
        <w:rPr>
          <w:rFonts w:asciiTheme="minorHAnsi" w:hAnsiTheme="minorHAnsi" w:cs="Calibri"/>
          <w:b/>
          <w:i/>
          <w:color w:val="FF0000"/>
        </w:rPr>
        <w:t>This section must be completed by the Compliance Enforcement Authority</w:t>
      </w:r>
    </w:p>
    <w:p w14:paraId="5C378530" w14:textId="77777777" w:rsidR="00A5698A" w:rsidRPr="00DC0840" w:rsidRDefault="00A5698A" w:rsidP="00A5698A">
      <w:pPr>
        <w:widowControl w:val="0"/>
        <w:tabs>
          <w:tab w:val="left" w:pos="0"/>
          <w:tab w:val="left" w:pos="900"/>
          <w:tab w:val="left" w:pos="6360"/>
        </w:tabs>
        <w:spacing w:line="240" w:lineRule="atLeast"/>
        <w:rPr>
          <w:rFonts w:asciiTheme="minorHAnsi" w:hAnsiTheme="minorHAnsi" w:cs="Calibri"/>
        </w:rPr>
      </w:pPr>
      <w:r w:rsidRPr="00DC0840">
        <w:rPr>
          <w:rFonts w:asciiTheme="minorHAnsi" w:hAnsiTheme="minorHAnsi" w:cs="Calibri"/>
          <w:iCs/>
        </w:rPr>
        <w:t xml:space="preserve">Review the evidence to verify the Registered Entity: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A5698A" w:rsidRPr="00DC0840" w14:paraId="1D237865" w14:textId="77777777" w:rsidTr="00981F99">
        <w:tc>
          <w:tcPr>
            <w:tcW w:w="378" w:type="dxa"/>
            <w:vAlign w:val="center"/>
          </w:tcPr>
          <w:p w14:paraId="58FD6557" w14:textId="77777777" w:rsidR="00A5698A" w:rsidRPr="00DC0840" w:rsidRDefault="00A5698A" w:rsidP="00053731">
            <w:pPr>
              <w:widowControl w:val="0"/>
              <w:tabs>
                <w:tab w:val="left" w:pos="0"/>
                <w:tab w:val="left" w:pos="900"/>
                <w:tab w:val="left" w:pos="6360"/>
              </w:tabs>
              <w:spacing w:line="240" w:lineRule="atLeast"/>
              <w:rPr>
                <w:rFonts w:asciiTheme="minorHAnsi" w:hAnsiTheme="minorHAnsi" w:cs="Calibri"/>
              </w:rPr>
            </w:pPr>
          </w:p>
        </w:tc>
        <w:tc>
          <w:tcPr>
            <w:tcW w:w="10638" w:type="dxa"/>
            <w:shd w:val="clear" w:color="auto" w:fill="DCDCFF"/>
            <w:vAlign w:val="center"/>
          </w:tcPr>
          <w:p w14:paraId="0C25B1D2" w14:textId="77777777" w:rsidR="00A5698A" w:rsidRPr="00DC0840" w:rsidRDefault="00A5698A" w:rsidP="00053731">
            <w:pPr>
              <w:ind w:hanging="18"/>
              <w:rPr>
                <w:rFonts w:asciiTheme="minorHAnsi" w:hAnsiTheme="minorHAnsi" w:cs="Calibri"/>
              </w:rPr>
            </w:pPr>
            <w:r w:rsidRPr="00DC0840">
              <w:rPr>
                <w:rFonts w:asciiTheme="minorHAnsi" w:hAnsiTheme="minorHAnsi" w:cs="Calibri"/>
              </w:rPr>
              <w:t>Review a list of all generation resources that are part of the BES and within the TOP’s area.</w:t>
            </w:r>
          </w:p>
        </w:tc>
      </w:tr>
      <w:tr w:rsidR="00A5698A" w:rsidRPr="00DC0840" w14:paraId="5CD5529D" w14:textId="77777777" w:rsidTr="00981F99">
        <w:tc>
          <w:tcPr>
            <w:tcW w:w="378" w:type="dxa"/>
            <w:vAlign w:val="center"/>
          </w:tcPr>
          <w:p w14:paraId="74CE6985" w14:textId="77777777" w:rsidR="00A5698A" w:rsidRPr="00DC0840" w:rsidRDefault="00A5698A" w:rsidP="00053731">
            <w:pPr>
              <w:widowControl w:val="0"/>
              <w:tabs>
                <w:tab w:val="left" w:pos="0"/>
                <w:tab w:val="left" w:pos="900"/>
                <w:tab w:val="left" w:pos="6360"/>
              </w:tabs>
              <w:spacing w:line="240" w:lineRule="atLeast"/>
              <w:rPr>
                <w:rFonts w:asciiTheme="minorHAnsi" w:hAnsiTheme="minorHAnsi" w:cs="Calibri"/>
              </w:rPr>
            </w:pPr>
          </w:p>
        </w:tc>
        <w:tc>
          <w:tcPr>
            <w:tcW w:w="10638" w:type="dxa"/>
            <w:shd w:val="clear" w:color="auto" w:fill="DCDCFF"/>
            <w:vAlign w:val="center"/>
          </w:tcPr>
          <w:p w14:paraId="2DB30150" w14:textId="77777777" w:rsidR="00A5698A" w:rsidRPr="00DC0840" w:rsidRDefault="00A5698A" w:rsidP="00053731">
            <w:pPr>
              <w:rPr>
                <w:rFonts w:asciiTheme="minorHAnsi" w:eastAsia="Arial Unicode MS" w:hAnsiTheme="minorHAnsi" w:cs="Arial Unicode MS"/>
              </w:rPr>
            </w:pPr>
            <w:r w:rsidRPr="00DC0840">
              <w:rPr>
                <w:rFonts w:asciiTheme="minorHAnsi" w:eastAsia="Arial Unicode MS" w:hAnsiTheme="minorHAnsi" w:cs="Arial Unicode MS"/>
              </w:rPr>
              <w:t>Determine if the TOP assigned one of the following types of voltage schedules to all applicable generation resources:</w:t>
            </w:r>
          </w:p>
          <w:p w14:paraId="4746266A" w14:textId="77777777" w:rsidR="00A5698A" w:rsidRPr="003F54D3" w:rsidRDefault="00A5698A" w:rsidP="004D7B90">
            <w:pPr>
              <w:pStyle w:val="ListParagraph"/>
              <w:numPr>
                <w:ilvl w:val="0"/>
                <w:numId w:val="7"/>
              </w:numPr>
              <w:rPr>
                <w:rFonts w:asciiTheme="minorHAnsi" w:eastAsia="Arial Unicode MS" w:hAnsiTheme="minorHAnsi" w:cs="Arial Unicode MS"/>
              </w:rPr>
            </w:pPr>
            <w:r w:rsidRPr="003F54D3">
              <w:rPr>
                <w:rFonts w:asciiTheme="minorHAnsi" w:eastAsia="Arial Unicode MS" w:hAnsiTheme="minorHAnsi" w:cs="Arial Unicode MS"/>
              </w:rPr>
              <w:t>A voltage set point with a voltage tolerance band and a specified period.</w:t>
            </w:r>
          </w:p>
          <w:p w14:paraId="693C8DDE" w14:textId="77777777" w:rsidR="00A5698A" w:rsidRPr="00DC0840" w:rsidRDefault="00A5698A" w:rsidP="004D7B90">
            <w:pPr>
              <w:pStyle w:val="ListParagraph"/>
              <w:numPr>
                <w:ilvl w:val="0"/>
                <w:numId w:val="7"/>
              </w:numPr>
              <w:rPr>
                <w:rFonts w:asciiTheme="minorHAnsi" w:eastAsia="Arial Unicode MS" w:hAnsiTheme="minorHAnsi" w:cs="Arial Unicode MS"/>
              </w:rPr>
            </w:pPr>
            <w:r w:rsidRPr="00DC0840">
              <w:rPr>
                <w:rFonts w:asciiTheme="minorHAnsi" w:eastAsia="Arial Unicode MS" w:hAnsiTheme="minorHAnsi" w:cs="Arial Unicode MS"/>
              </w:rPr>
              <w:t>An initial volt-ampere reactive output or initial power factor output with a voltage tolerance band for a specified period that the Generator Operator uses to establish a generator bus voltage set point.</w:t>
            </w:r>
          </w:p>
          <w:p w14:paraId="531B63ED" w14:textId="77777777" w:rsidR="00A5698A" w:rsidRPr="00DC0840" w:rsidRDefault="00A5698A" w:rsidP="004D7B90">
            <w:pPr>
              <w:pStyle w:val="ListParagraph"/>
              <w:numPr>
                <w:ilvl w:val="0"/>
                <w:numId w:val="7"/>
              </w:numPr>
              <w:rPr>
                <w:rFonts w:asciiTheme="minorHAnsi" w:eastAsia="Arial Unicode MS" w:hAnsiTheme="minorHAnsi" w:cs="Arial Unicode MS"/>
              </w:rPr>
            </w:pPr>
            <w:r w:rsidRPr="00DC0840">
              <w:rPr>
                <w:rFonts w:asciiTheme="minorHAnsi" w:eastAsia="Arial Unicode MS" w:hAnsiTheme="minorHAnsi" w:cs="Arial Unicode MS"/>
              </w:rPr>
              <w:t>A voltage band for a specified period.</w:t>
            </w:r>
          </w:p>
        </w:tc>
      </w:tr>
      <w:tr w:rsidR="00A5698A" w:rsidRPr="00DC0840" w14:paraId="2C45AE01" w14:textId="77777777" w:rsidTr="00981F99">
        <w:tc>
          <w:tcPr>
            <w:tcW w:w="378" w:type="dxa"/>
            <w:tcBorders>
              <w:bottom w:val="single" w:sz="4" w:space="0" w:color="auto"/>
            </w:tcBorders>
            <w:vAlign w:val="center"/>
          </w:tcPr>
          <w:p w14:paraId="7ECF30DD" w14:textId="77777777" w:rsidR="00A5698A" w:rsidRPr="00DC0840" w:rsidRDefault="00A5698A" w:rsidP="00053731">
            <w:pPr>
              <w:widowControl w:val="0"/>
              <w:tabs>
                <w:tab w:val="left" w:pos="0"/>
                <w:tab w:val="left" w:pos="900"/>
                <w:tab w:val="left" w:pos="6360"/>
              </w:tabs>
              <w:spacing w:line="240" w:lineRule="atLeast"/>
              <w:rPr>
                <w:rFonts w:asciiTheme="minorHAnsi" w:hAnsiTheme="minorHAnsi" w:cs="Calibri"/>
              </w:rPr>
            </w:pPr>
          </w:p>
        </w:tc>
        <w:tc>
          <w:tcPr>
            <w:tcW w:w="10638" w:type="dxa"/>
            <w:tcBorders>
              <w:bottom w:val="single" w:sz="4" w:space="0" w:color="auto"/>
            </w:tcBorders>
            <w:shd w:val="clear" w:color="auto" w:fill="DCDCFF"/>
            <w:vAlign w:val="center"/>
          </w:tcPr>
          <w:p w14:paraId="6D929AB3" w14:textId="77777777" w:rsidR="00A5698A" w:rsidRPr="00DC0840" w:rsidRDefault="00A5698A" w:rsidP="00053731">
            <w:pPr>
              <w:widowControl w:val="0"/>
              <w:tabs>
                <w:tab w:val="left" w:pos="1080"/>
                <w:tab w:val="left" w:pos="1560"/>
              </w:tabs>
              <w:spacing w:line="240" w:lineRule="atLeast"/>
              <w:rPr>
                <w:rFonts w:asciiTheme="minorHAnsi" w:hAnsiTheme="minorHAnsi" w:cs="Times New Roman"/>
              </w:rPr>
            </w:pPr>
            <w:r w:rsidRPr="00DC0840">
              <w:rPr>
                <w:rFonts w:asciiTheme="minorHAnsi" w:hAnsiTheme="minorHAnsi" w:cs="Times New Roman"/>
              </w:rPr>
              <w:t>Ensure the assigned voltage schedule was provided to all generation resources.</w:t>
            </w:r>
          </w:p>
        </w:tc>
      </w:tr>
    </w:tbl>
    <w:p w14:paraId="08312246" w14:textId="77777777" w:rsidR="00A5698A" w:rsidRPr="00DC0840" w:rsidRDefault="00A5698A" w:rsidP="00A5698A">
      <w:pPr>
        <w:widowControl w:val="0"/>
        <w:tabs>
          <w:tab w:val="left" w:pos="0"/>
        </w:tabs>
        <w:spacing w:line="240" w:lineRule="atLeast"/>
        <w:rPr>
          <w:rFonts w:asciiTheme="minorHAnsi" w:hAnsiTheme="minorHAnsi" w:cs="Calibri"/>
          <w:b/>
          <w:bCs/>
        </w:rPr>
      </w:pPr>
    </w:p>
    <w:p w14:paraId="0BBD7ACF" w14:textId="56966DBB" w:rsidR="00874F0E" w:rsidRPr="00DC0840" w:rsidRDefault="002212AC" w:rsidP="00874F0E">
      <w:pPr>
        <w:widowControl w:val="0"/>
        <w:tabs>
          <w:tab w:val="left" w:pos="0"/>
        </w:tabs>
        <w:spacing w:line="240" w:lineRule="atLeast"/>
        <w:rPr>
          <w:rFonts w:ascii="Calibri" w:hAnsi="Calibri" w:cs="Calibri"/>
          <w:b/>
          <w:bCs/>
        </w:rPr>
      </w:pPr>
      <w:hyperlink w:anchor="EA13_Finding" w:history="1">
        <w:r w:rsidR="00874F0E" w:rsidRPr="00DC0840">
          <w:rPr>
            <w:rStyle w:val="Hyperlink"/>
            <w:rFonts w:ascii="Calibri" w:hAnsi="Calibri" w:cs="Calibri"/>
            <w:b/>
            <w:bCs/>
            <w:color w:val="auto"/>
          </w:rPr>
          <w:t>Compliance</w:t>
        </w:r>
        <w:bookmarkStart w:id="15" w:name="EA13Summary"/>
        <w:bookmarkEnd w:id="15"/>
        <w:r w:rsidR="00874F0E" w:rsidRPr="00DC0840">
          <w:rPr>
            <w:rStyle w:val="Hyperlink"/>
            <w:rFonts w:ascii="Calibri" w:hAnsi="Calibri" w:cs="Calibri"/>
            <w:b/>
            <w:bCs/>
            <w:color w:val="auto"/>
          </w:rPr>
          <w:t xml:space="preserve"> Summary:</w:t>
        </w:r>
      </w:hyperlink>
    </w:p>
    <w:p w14:paraId="7F1D08F3"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(Finding Summary):</w:t>
      </w:r>
    </w:p>
    <w:p w14:paraId="17ED437F"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0443244D"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1ED44430"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Primary Documents Supporting Finding:</w:t>
      </w:r>
    </w:p>
    <w:p w14:paraId="5048B157"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0FC83086"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0DFA36F6" w14:textId="77777777" w:rsidR="00874F0E" w:rsidRPr="00DC0840" w:rsidRDefault="00874F0E" w:rsidP="00874F0E">
      <w:pPr>
        <w:widowControl w:val="0"/>
        <w:tabs>
          <w:tab w:val="left" w:pos="0"/>
        </w:tabs>
        <w:spacing w:line="240" w:lineRule="atLeast"/>
        <w:rPr>
          <w:rFonts w:ascii="Calibri" w:hAnsi="Calibri" w:cs="Calibri"/>
          <w:b/>
          <w:bCs/>
        </w:rPr>
      </w:pPr>
    </w:p>
    <w:p w14:paraId="531B2A45" w14:textId="77777777" w:rsidR="00874F0E" w:rsidRPr="00DC0840" w:rsidRDefault="00874F0E" w:rsidP="00874F0E">
      <w:pPr>
        <w:pStyle w:val="RqtSection"/>
        <w:rPr>
          <w:color w:val="264D74"/>
        </w:rPr>
      </w:pPr>
      <w:r w:rsidRPr="00DC0840">
        <w:t>Auditor Notes:</w:t>
      </w:r>
      <w:r w:rsidRPr="00DC0840">
        <w:rPr>
          <w:color w:val="264D74"/>
        </w:rPr>
        <w:t xml:space="preserve"> </w:t>
      </w:r>
    </w:p>
    <w:p w14:paraId="54318E07"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C229124"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6816C58" w14:textId="77777777" w:rsidR="00A5698A" w:rsidRPr="00DC0840" w:rsidRDefault="00A5698A" w:rsidP="00A5698A">
      <w:pPr>
        <w:pStyle w:val="Heading1"/>
        <w:spacing w:line="240" w:lineRule="atLeast"/>
        <w:rPr>
          <w:rFonts w:asciiTheme="minorHAnsi" w:hAnsiTheme="minorHAnsi" w:cs="Calibri"/>
          <w:b/>
          <w:color w:val="auto"/>
          <w:sz w:val="24"/>
          <w:szCs w:val="24"/>
          <w:u w:val="single"/>
          <w14:shadow w14:blurRad="0" w14:dist="0" w14:dir="0" w14:sx="0" w14:sy="0" w14:kx="0" w14:ky="0" w14:algn="none">
            <w14:srgbClr w14:val="000000"/>
          </w14:shadow>
        </w:rPr>
      </w:pPr>
    </w:p>
    <w:p w14:paraId="6E264462" w14:textId="77777777" w:rsidR="00A5698A" w:rsidRPr="00DC0840" w:rsidRDefault="00A5698A" w:rsidP="00A5698A">
      <w:pPr>
        <w:pStyle w:val="Heading1"/>
        <w:spacing w:line="240" w:lineRule="atLeast"/>
        <w:rPr>
          <w:rFonts w:asciiTheme="minorHAnsi" w:hAnsiTheme="minorHAnsi" w:cs="Calibri"/>
          <w:b/>
          <w:color w:val="auto"/>
          <w:sz w:val="24"/>
          <w:szCs w:val="24"/>
          <w:u w:val="single"/>
          <w14:shadow w14:blurRad="0" w14:dist="0" w14:dir="0" w14:sx="0" w14:sy="0" w14:kx="0" w14:ky="0" w14:algn="none">
            <w14:srgbClr w14:val="000000"/>
          </w14:shadow>
        </w:rPr>
      </w:pPr>
    </w:p>
    <w:p w14:paraId="4D1A4A54" w14:textId="75122633" w:rsidR="00A5698A" w:rsidRPr="00DC0840" w:rsidRDefault="00A5698A" w:rsidP="00A5698A">
      <w:pPr>
        <w:spacing w:line="240" w:lineRule="atLeast"/>
        <w:rPr>
          <w:rFonts w:asciiTheme="minorHAnsi" w:hAnsiTheme="minorHAnsi" w:cs="Tahoma"/>
          <w:b/>
          <w:color w:val="auto"/>
          <w:szCs w:val="22"/>
          <w:u w:val="single"/>
        </w:rPr>
      </w:pPr>
      <w:r w:rsidRPr="00DC0840">
        <w:rPr>
          <w:rFonts w:asciiTheme="minorHAnsi" w:hAnsiTheme="minorHAnsi" w:cs="Tahoma"/>
          <w:b/>
          <w:color w:val="auto"/>
          <w:szCs w:val="22"/>
          <w:u w:val="single"/>
        </w:rPr>
        <w:t>E.A.14 Supporting Evidence and Documentation</w:t>
      </w:r>
    </w:p>
    <w:p w14:paraId="04A2538F" w14:textId="1969020C" w:rsidR="00A5698A" w:rsidRPr="00DC0840" w:rsidRDefault="00A5698A" w:rsidP="00A5698A">
      <w:pPr>
        <w:spacing w:before="120"/>
        <w:ind w:left="1170" w:hanging="810"/>
        <w:rPr>
          <w:rFonts w:asciiTheme="minorHAnsi" w:hAnsiTheme="minorHAnsi" w:cs="Times New Roman"/>
        </w:rPr>
      </w:pPr>
      <w:r w:rsidRPr="00DC0840">
        <w:rPr>
          <w:rFonts w:asciiTheme="minorHAnsi" w:hAnsiTheme="minorHAnsi" w:cs="Times New Roman"/>
          <w:b/>
          <w:bCs/>
        </w:rPr>
        <w:t xml:space="preserve">E.A.14. </w:t>
      </w:r>
      <w:r w:rsidRPr="00DC0840">
        <w:rPr>
          <w:rFonts w:asciiTheme="minorHAnsi" w:hAnsiTheme="minorHAnsi" w:cs="Times New Roman"/>
        </w:rPr>
        <w:t xml:space="preserve">Each </w:t>
      </w:r>
      <w:r w:rsidRPr="00DC0840">
        <w:rPr>
          <w:rFonts w:asciiTheme="minorHAnsi" w:hAnsiTheme="minorHAnsi" w:cs="Times New Roman"/>
          <w:b/>
        </w:rPr>
        <w:t>Transmission Operator</w:t>
      </w:r>
      <w:r w:rsidRPr="00DC0840">
        <w:rPr>
          <w:rFonts w:asciiTheme="minorHAnsi" w:hAnsiTheme="minorHAnsi" w:cs="Times New Roman"/>
        </w:rPr>
        <w:t xml:space="preserve"> shall provide one of the following voltage schedule reference points for e</w:t>
      </w:r>
      <w:r w:rsidR="00F32813">
        <w:rPr>
          <w:rFonts w:asciiTheme="minorHAnsi" w:hAnsiTheme="minorHAnsi" w:cs="Times New Roman"/>
        </w:rPr>
        <w:t>ach generation resource in its a</w:t>
      </w:r>
      <w:r w:rsidRPr="00DC0840">
        <w:rPr>
          <w:rFonts w:asciiTheme="minorHAnsi" w:hAnsiTheme="minorHAnsi" w:cs="Times New Roman"/>
        </w:rPr>
        <w:t>rea to the Generator Operator:</w:t>
      </w:r>
    </w:p>
    <w:p w14:paraId="7EFF9D3D" w14:textId="1A09E628" w:rsidR="003F54D3" w:rsidRPr="00DC0840" w:rsidRDefault="00A5698A" w:rsidP="004D7B90">
      <w:pPr>
        <w:pStyle w:val="ListParagraph"/>
        <w:numPr>
          <w:ilvl w:val="0"/>
          <w:numId w:val="8"/>
        </w:numPr>
        <w:spacing w:before="120"/>
        <w:ind w:left="1530"/>
        <w:rPr>
          <w:rFonts w:asciiTheme="minorHAnsi" w:hAnsiTheme="minorHAnsi" w:cs="Times New Roman"/>
        </w:rPr>
      </w:pPr>
      <w:r w:rsidRPr="00DC0840">
        <w:rPr>
          <w:rFonts w:asciiTheme="minorHAnsi" w:hAnsiTheme="minorHAnsi" w:cs="Times New Roman"/>
        </w:rPr>
        <w:t>The generator terminals</w:t>
      </w:r>
    </w:p>
    <w:p w14:paraId="24F3678B" w14:textId="08CF3C30" w:rsidR="003F54D3" w:rsidRPr="003F54D3" w:rsidRDefault="00A5698A" w:rsidP="004D7B90">
      <w:pPr>
        <w:pStyle w:val="ListParagraph"/>
        <w:numPr>
          <w:ilvl w:val="0"/>
          <w:numId w:val="8"/>
        </w:numPr>
        <w:spacing w:before="120"/>
        <w:ind w:left="1530"/>
        <w:rPr>
          <w:rFonts w:asciiTheme="minorHAnsi" w:hAnsiTheme="minorHAnsi" w:cs="Times New Roman"/>
        </w:rPr>
      </w:pPr>
      <w:r w:rsidRPr="003F54D3">
        <w:rPr>
          <w:rFonts w:asciiTheme="minorHAnsi" w:hAnsiTheme="minorHAnsi" w:cs="Times New Roman"/>
        </w:rPr>
        <w:t>The high side of the generator step-up transformer</w:t>
      </w:r>
    </w:p>
    <w:p w14:paraId="3644B1F3" w14:textId="1144C4FF" w:rsidR="003F54D3" w:rsidRPr="003F54D3" w:rsidRDefault="00A5698A" w:rsidP="004D7B90">
      <w:pPr>
        <w:pStyle w:val="ListParagraph"/>
        <w:numPr>
          <w:ilvl w:val="0"/>
          <w:numId w:val="8"/>
        </w:numPr>
        <w:spacing w:before="120"/>
        <w:ind w:left="1530"/>
        <w:rPr>
          <w:rFonts w:asciiTheme="minorHAnsi" w:hAnsiTheme="minorHAnsi" w:cs="Times New Roman"/>
        </w:rPr>
      </w:pPr>
      <w:r w:rsidRPr="003F54D3">
        <w:rPr>
          <w:rFonts w:asciiTheme="minorHAnsi" w:hAnsiTheme="minorHAnsi" w:cs="Times New Roman"/>
        </w:rPr>
        <w:t>The point of interconnection</w:t>
      </w:r>
    </w:p>
    <w:p w14:paraId="22E99DE6" w14:textId="77777777" w:rsidR="00A5698A" w:rsidRPr="003F54D3" w:rsidRDefault="00A5698A" w:rsidP="004D7B90">
      <w:pPr>
        <w:pStyle w:val="ListParagraph"/>
        <w:numPr>
          <w:ilvl w:val="0"/>
          <w:numId w:val="8"/>
        </w:numPr>
        <w:spacing w:before="120"/>
        <w:ind w:left="1530"/>
        <w:rPr>
          <w:rFonts w:asciiTheme="minorHAnsi" w:hAnsiTheme="minorHAnsi" w:cs="Times New Roman"/>
        </w:rPr>
      </w:pPr>
      <w:r w:rsidRPr="003F54D3">
        <w:rPr>
          <w:rFonts w:asciiTheme="minorHAnsi" w:hAnsiTheme="minorHAnsi" w:cs="Times New Roman"/>
        </w:rPr>
        <w:t>A location designated by mutual agreement between the Transmission Operator and Generator Operator.</w:t>
      </w:r>
    </w:p>
    <w:p w14:paraId="775B35C0" w14:textId="3F93B2A2" w:rsidR="00A5698A" w:rsidRDefault="00B41A7B" w:rsidP="00B41A7B">
      <w:pPr>
        <w:spacing w:before="120"/>
        <w:ind w:left="2" w:firstLine="1"/>
        <w:rPr>
          <w:rFonts w:asciiTheme="minorHAnsi" w:hAnsiTheme="minorHAnsi" w:cs="Times New Roman"/>
        </w:rPr>
      </w:pPr>
      <w:r w:rsidRPr="00B41A7B">
        <w:rPr>
          <w:rFonts w:asciiTheme="minorHAnsi" w:hAnsiTheme="minorHAnsi" w:cs="Times New Roman"/>
          <w:b/>
          <w:bCs/>
        </w:rPr>
        <w:t>M.E.A.14</w:t>
      </w:r>
      <w:r w:rsidRPr="00B41A7B">
        <w:rPr>
          <w:rFonts w:asciiTheme="minorHAnsi" w:hAnsiTheme="minorHAnsi" w:cs="Times New Roman"/>
        </w:rPr>
        <w:t xml:space="preserve"> </w:t>
      </w:r>
      <w:r>
        <w:rPr>
          <w:rFonts w:asciiTheme="minorHAnsi" w:hAnsiTheme="minorHAnsi" w:cs="Times New Roman"/>
        </w:rPr>
        <w:t xml:space="preserve">   </w:t>
      </w:r>
      <w:r w:rsidRPr="00B41A7B">
        <w:rPr>
          <w:rFonts w:asciiTheme="minorHAnsi" w:hAnsiTheme="minorHAnsi" w:cs="Times New Roman"/>
        </w:rPr>
        <w:t>The Transmission Operator will have evidence that it provided one of the voltage schedule reference points for each generation resource in its area to the Generator Operator, as required in E.A.14. Evidence may include, but is not limited to dated letters, e-mail, or other documentation that contains notification to the Generator Operator of the voltage schedule reference point for each generation resource.</w:t>
      </w:r>
    </w:p>
    <w:p w14:paraId="5AA1F96D" w14:textId="77777777" w:rsidR="009A365F" w:rsidRPr="00B41A7B" w:rsidRDefault="009A365F" w:rsidP="00B41A7B">
      <w:pPr>
        <w:spacing w:before="120"/>
        <w:ind w:left="2" w:firstLine="1"/>
        <w:rPr>
          <w:rFonts w:asciiTheme="minorHAnsi" w:hAnsiTheme="minorHAnsi" w:cs="Times New Roman"/>
        </w:rPr>
      </w:pPr>
    </w:p>
    <w:p w14:paraId="4323F076" w14:textId="77777777" w:rsidR="00183C3D" w:rsidRPr="00DC0840" w:rsidRDefault="00183C3D" w:rsidP="00183C3D">
      <w:pPr>
        <w:widowControl w:val="0"/>
        <w:spacing w:line="240" w:lineRule="atLeast"/>
        <w:rPr>
          <w:rFonts w:ascii="Calibri" w:hAnsi="Calibri" w:cs="Calibri"/>
          <w:b/>
          <w:bCs/>
          <w:color w:val="264D74"/>
        </w:rPr>
      </w:pPr>
      <w:r w:rsidRPr="00DC0840">
        <w:rPr>
          <w:rFonts w:ascii="Calibri" w:hAnsi="Calibri" w:cs="Calibri"/>
          <w:b/>
          <w:bCs/>
        </w:rPr>
        <w:t>Registered Entity Response (</w:t>
      </w:r>
      <w:r w:rsidRPr="00DC0840">
        <w:rPr>
          <w:rFonts w:ascii="Calibri" w:hAnsi="Calibri" w:cs="Calibri"/>
          <w:b/>
          <w:bCs/>
          <w:color w:val="FF0000"/>
        </w:rPr>
        <w:t>Required</w:t>
      </w:r>
      <w:r w:rsidRPr="00DC0840">
        <w:rPr>
          <w:rFonts w:ascii="Calibri" w:hAnsi="Calibri" w:cs="Calibri"/>
          <w:b/>
          <w:bCs/>
        </w:rPr>
        <w:t>):</w:t>
      </w:r>
      <w:r w:rsidRPr="00DC0840">
        <w:rPr>
          <w:rFonts w:ascii="Calibri" w:hAnsi="Calibri" w:cs="Calibri"/>
          <w:b/>
          <w:bCs/>
          <w:color w:val="264D74"/>
        </w:rPr>
        <w:t xml:space="preserve"> </w:t>
      </w:r>
    </w:p>
    <w:p w14:paraId="49B2F037" w14:textId="77777777" w:rsidR="00B41A7B" w:rsidRPr="00A5228E" w:rsidRDefault="00B41A7B" w:rsidP="00B41A7B">
      <w:pPr>
        <w:widowControl w:val="0"/>
        <w:rPr>
          <w:rFonts w:asciiTheme="minorHAnsi" w:hAnsiTheme="minorHAnsi" w:cs="Times New Roman"/>
          <w:b/>
          <w:bCs/>
        </w:rPr>
      </w:pPr>
      <w:r w:rsidRPr="00A5228E">
        <w:rPr>
          <w:rFonts w:asciiTheme="minorHAnsi" w:hAnsiTheme="minorHAnsi" w:cs="Times New Roman"/>
          <w:b/>
          <w:bCs/>
        </w:rPr>
        <w:lastRenderedPageBreak/>
        <w:t>Compliance Narrative</w:t>
      </w:r>
      <w:r>
        <w:rPr>
          <w:rFonts w:asciiTheme="minorHAnsi" w:hAnsiTheme="minorHAnsi" w:cs="Times New Roman"/>
          <w:b/>
          <w:bCs/>
        </w:rPr>
        <w:t>:</w:t>
      </w:r>
    </w:p>
    <w:p w14:paraId="70B65514" w14:textId="77777777" w:rsidR="00B41A7B" w:rsidRPr="00EB04AB" w:rsidRDefault="00B41A7B" w:rsidP="00EB04AB">
      <w:pPr>
        <w:spacing w:before="120"/>
        <w:ind w:left="2" w:firstLine="1"/>
        <w:rPr>
          <w:rFonts w:asciiTheme="minorHAnsi" w:hAnsiTheme="minorHAnsi" w:cs="Times New Roman"/>
        </w:rPr>
      </w:pPr>
      <w:r w:rsidRPr="00EB04AB">
        <w:rPr>
          <w:rFonts w:asciiTheme="minorHAnsi" w:hAnsiTheme="minorHAnsi" w:cs="Times New Roman"/>
        </w:rPr>
        <w:t>Provide a brief explanation, in your own words, of how you comply with this Requirement. References to supplied evidence, including links to the appropriate page, are recommended.</w:t>
      </w:r>
    </w:p>
    <w:p w14:paraId="4C9A6C24"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color w:val="auto"/>
        </w:rPr>
      </w:pPr>
    </w:p>
    <w:p w14:paraId="5B338448"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bCs/>
        </w:rPr>
      </w:pPr>
    </w:p>
    <w:p w14:paraId="6266AAE0" w14:textId="77777777" w:rsidR="00183C3D" w:rsidRPr="00DC0840" w:rsidRDefault="00183C3D" w:rsidP="00183C3D">
      <w:pPr>
        <w:widowControl w:val="0"/>
        <w:spacing w:line="240" w:lineRule="atLeast"/>
        <w:rPr>
          <w:rFonts w:ascii="Calibri" w:hAnsi="Calibri" w:cs="Calibri"/>
          <w:b/>
          <w:bCs/>
        </w:rPr>
      </w:pPr>
    </w:p>
    <w:p w14:paraId="17B642B9" w14:textId="77777777" w:rsidR="00183C3D" w:rsidRPr="00DC0840" w:rsidRDefault="00183C3D" w:rsidP="00183C3D">
      <w:pPr>
        <w:pStyle w:val="RqtSection"/>
        <w:rPr>
          <w:rFonts w:cstheme="minorHAnsi"/>
          <w:i/>
          <w:iCs/>
        </w:rPr>
      </w:pPr>
      <w:r w:rsidRPr="00DC0840">
        <w:t xml:space="preserve">Registered Entity Evidence </w:t>
      </w:r>
      <w:r w:rsidRPr="00DC0840">
        <w:rPr>
          <w:color w:val="FF0000"/>
        </w:rPr>
        <w:t>(Required)</w:t>
      </w:r>
      <w:r w:rsidRPr="00DC0840">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183C3D" w:rsidRPr="00DC0840" w14:paraId="63395EAD" w14:textId="77777777" w:rsidTr="00183C3D">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14:paraId="462A6389" w14:textId="77777777" w:rsidR="00183C3D" w:rsidRPr="00DC0840" w:rsidRDefault="00183C3D">
            <w:pPr>
              <w:tabs>
                <w:tab w:val="left" w:pos="0"/>
              </w:tabs>
              <w:autoSpaceDE/>
              <w:adjustRightInd/>
              <w:rPr>
                <w:rFonts w:asciiTheme="minorHAnsi" w:hAnsiTheme="minorHAnsi" w:cs="Times New Roman"/>
                <w:b/>
                <w:bCs/>
              </w:rPr>
            </w:pPr>
            <w:r w:rsidRPr="00DC0840">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183C3D" w:rsidRPr="00DC0840" w14:paraId="39F24CFA"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2AF1FFDF"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20F1CC81"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773F3711"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4F308EF2"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14E8B8DA"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3F083BFE"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Description of Applicability of Document</w:t>
            </w:r>
          </w:p>
        </w:tc>
      </w:tr>
      <w:tr w:rsidR="00183C3D" w:rsidRPr="00DC0840" w14:paraId="17E6023F"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CDFFCD"/>
          </w:tcPr>
          <w:p w14:paraId="1F7FD429" w14:textId="77777777" w:rsidR="00183C3D" w:rsidRPr="00DC0840" w:rsidRDefault="00183C3D">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05FAEB5C" w14:textId="77777777" w:rsidR="00183C3D" w:rsidRPr="00DC0840" w:rsidRDefault="00183C3D">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0623E052" w14:textId="77777777" w:rsidR="00183C3D" w:rsidRPr="00DC0840" w:rsidRDefault="00183C3D">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29617099" w14:textId="77777777" w:rsidR="00183C3D" w:rsidRPr="00DC0840" w:rsidRDefault="00183C3D">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1A296A03" w14:textId="77777777" w:rsidR="00183C3D" w:rsidRPr="00DC0840" w:rsidRDefault="00183C3D">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41D4B30E" w14:textId="77777777" w:rsidR="00183C3D" w:rsidRPr="00DC0840" w:rsidRDefault="00183C3D">
            <w:pPr>
              <w:autoSpaceDE/>
              <w:adjustRightInd/>
              <w:jc w:val="both"/>
              <w:rPr>
                <w:rFonts w:asciiTheme="minorHAnsi" w:hAnsiTheme="minorHAnsi" w:cs="Times New Roman"/>
                <w:szCs w:val="22"/>
              </w:rPr>
            </w:pPr>
          </w:p>
        </w:tc>
      </w:tr>
      <w:tr w:rsidR="00183C3D" w:rsidRPr="00DC0840" w14:paraId="40F19786"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CDFFCD"/>
          </w:tcPr>
          <w:p w14:paraId="6DF0DC69" w14:textId="77777777" w:rsidR="00183C3D" w:rsidRPr="00DC0840" w:rsidRDefault="00183C3D">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4C44AAD2" w14:textId="77777777" w:rsidR="00183C3D" w:rsidRPr="00DC0840" w:rsidRDefault="00183C3D">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015A0BBE" w14:textId="77777777" w:rsidR="00183C3D" w:rsidRPr="00DC0840" w:rsidRDefault="00183C3D">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76811624" w14:textId="77777777" w:rsidR="00183C3D" w:rsidRPr="00DC0840" w:rsidRDefault="00183C3D">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513B6408" w14:textId="77777777" w:rsidR="00183C3D" w:rsidRPr="00DC0840" w:rsidRDefault="00183C3D">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6E795CFF" w14:textId="77777777" w:rsidR="00183C3D" w:rsidRPr="00DC0840" w:rsidRDefault="00183C3D">
            <w:pPr>
              <w:autoSpaceDE/>
              <w:adjustRightInd/>
              <w:jc w:val="both"/>
              <w:rPr>
                <w:rFonts w:asciiTheme="minorHAnsi" w:hAnsiTheme="minorHAnsi" w:cs="Times New Roman"/>
                <w:szCs w:val="22"/>
              </w:rPr>
            </w:pPr>
          </w:p>
        </w:tc>
      </w:tr>
      <w:tr w:rsidR="00183C3D" w:rsidRPr="00DC0840" w14:paraId="5343E2A7"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CDFFCD"/>
          </w:tcPr>
          <w:p w14:paraId="0F4ED74F" w14:textId="77777777" w:rsidR="00183C3D" w:rsidRPr="00DC0840" w:rsidRDefault="00183C3D">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5EA6AD31" w14:textId="77777777" w:rsidR="00183C3D" w:rsidRPr="00DC0840" w:rsidRDefault="00183C3D">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3B4F132F" w14:textId="77777777" w:rsidR="00183C3D" w:rsidRPr="00DC0840" w:rsidRDefault="00183C3D">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639FB881" w14:textId="77777777" w:rsidR="00183C3D" w:rsidRPr="00DC0840" w:rsidRDefault="00183C3D">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0176232E" w14:textId="77777777" w:rsidR="00183C3D" w:rsidRPr="00DC0840" w:rsidRDefault="00183C3D">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2C3047EC" w14:textId="77777777" w:rsidR="00183C3D" w:rsidRPr="00DC0840" w:rsidRDefault="00183C3D">
            <w:pPr>
              <w:autoSpaceDE/>
              <w:adjustRightInd/>
              <w:jc w:val="both"/>
              <w:rPr>
                <w:rFonts w:asciiTheme="minorHAnsi" w:hAnsiTheme="minorHAnsi" w:cs="Times New Roman"/>
                <w:szCs w:val="22"/>
              </w:rPr>
            </w:pPr>
          </w:p>
        </w:tc>
      </w:tr>
    </w:tbl>
    <w:p w14:paraId="6E5B15AA" w14:textId="77777777" w:rsidR="00183C3D" w:rsidRPr="00DC0840" w:rsidRDefault="00183C3D" w:rsidP="00183C3D">
      <w:pPr>
        <w:widowControl w:val="0"/>
        <w:rPr>
          <w:rFonts w:asciiTheme="minorHAnsi" w:hAnsiTheme="minorHAnsi" w:cs="Times New Roman"/>
          <w:sz w:val="20"/>
          <w:szCs w:val="20"/>
        </w:rPr>
      </w:pPr>
    </w:p>
    <w:p w14:paraId="375B200E" w14:textId="77777777" w:rsidR="00183C3D" w:rsidRPr="00DC0840" w:rsidRDefault="00183C3D" w:rsidP="00183C3D">
      <w:pPr>
        <w:pStyle w:val="RqtSection"/>
      </w:pPr>
      <w:r w:rsidRPr="00DC0840">
        <w:t xml:space="preserve">Audit Team Evidence Reviewed </w:t>
      </w:r>
      <w:r w:rsidRPr="00DC0840">
        <w:rPr>
          <w:color w:val="FF0000"/>
        </w:rPr>
        <w:t>(</w:t>
      </w:r>
      <w:r w:rsidRPr="00DC0840">
        <w:rPr>
          <w:rFonts w:eastAsia="Calibri"/>
          <w:color w:val="FF0000"/>
          <w:sz w:val="22"/>
          <w:szCs w:val="22"/>
        </w:rPr>
        <w:t>This section to be completed by the Compliance Enforcement Authority)</w:t>
      </w:r>
      <w:r w:rsidRPr="00DC0840">
        <w:rPr>
          <w:rFonts w:eastAsia="Calibri"/>
          <w:sz w:val="22"/>
          <w:szCs w:val="22"/>
        </w:rPr>
        <w:t>:</w:t>
      </w:r>
    </w:p>
    <w:tbl>
      <w:tblPr>
        <w:tblStyle w:val="TableGrid"/>
        <w:tblW w:w="0" w:type="auto"/>
        <w:tblLook w:val="04A0" w:firstRow="1" w:lastRow="0" w:firstColumn="1" w:lastColumn="0" w:noHBand="0" w:noVBand="1"/>
      </w:tblPr>
      <w:tblGrid>
        <w:gridCol w:w="10790"/>
      </w:tblGrid>
      <w:tr w:rsidR="00183C3D" w:rsidRPr="00DC0840" w14:paraId="45855675" w14:textId="77777777" w:rsidTr="00183C3D">
        <w:tc>
          <w:tcPr>
            <w:tcW w:w="11016" w:type="dxa"/>
            <w:tcBorders>
              <w:top w:val="single" w:sz="4" w:space="0" w:color="auto"/>
              <w:left w:val="single" w:sz="4" w:space="0" w:color="auto"/>
              <w:bottom w:val="single" w:sz="4" w:space="0" w:color="auto"/>
              <w:right w:val="single" w:sz="4" w:space="0" w:color="auto"/>
            </w:tcBorders>
          </w:tcPr>
          <w:p w14:paraId="3DE99852" w14:textId="77777777" w:rsidR="00183C3D" w:rsidRPr="00DC0840" w:rsidRDefault="00183C3D">
            <w:pPr>
              <w:widowControl w:val="0"/>
              <w:rPr>
                <w:rFonts w:asciiTheme="minorHAnsi" w:hAnsiTheme="minorHAnsi" w:cs="Times New Roman"/>
                <w:szCs w:val="22"/>
              </w:rPr>
            </w:pPr>
          </w:p>
        </w:tc>
      </w:tr>
      <w:tr w:rsidR="00183C3D" w:rsidRPr="00DC0840" w14:paraId="2953D0D4" w14:textId="77777777" w:rsidTr="00183C3D">
        <w:tc>
          <w:tcPr>
            <w:tcW w:w="11016" w:type="dxa"/>
            <w:tcBorders>
              <w:top w:val="single" w:sz="4" w:space="0" w:color="auto"/>
              <w:left w:val="single" w:sz="4" w:space="0" w:color="auto"/>
              <w:bottom w:val="single" w:sz="4" w:space="0" w:color="auto"/>
              <w:right w:val="single" w:sz="4" w:space="0" w:color="auto"/>
            </w:tcBorders>
          </w:tcPr>
          <w:p w14:paraId="2752AA16" w14:textId="77777777" w:rsidR="00183C3D" w:rsidRPr="00DC0840" w:rsidRDefault="00183C3D">
            <w:pPr>
              <w:widowControl w:val="0"/>
              <w:rPr>
                <w:rFonts w:asciiTheme="minorHAnsi" w:hAnsiTheme="minorHAnsi" w:cs="Times New Roman"/>
                <w:szCs w:val="22"/>
              </w:rPr>
            </w:pPr>
          </w:p>
        </w:tc>
      </w:tr>
      <w:tr w:rsidR="00183C3D" w:rsidRPr="00DC0840" w14:paraId="1D57D7AE" w14:textId="77777777" w:rsidTr="00183C3D">
        <w:tc>
          <w:tcPr>
            <w:tcW w:w="11016" w:type="dxa"/>
            <w:tcBorders>
              <w:top w:val="single" w:sz="4" w:space="0" w:color="auto"/>
              <w:left w:val="single" w:sz="4" w:space="0" w:color="auto"/>
              <w:bottom w:val="single" w:sz="4" w:space="0" w:color="auto"/>
              <w:right w:val="single" w:sz="4" w:space="0" w:color="auto"/>
            </w:tcBorders>
          </w:tcPr>
          <w:p w14:paraId="0F7F2FC2" w14:textId="77777777" w:rsidR="00183C3D" w:rsidRPr="00DC0840" w:rsidRDefault="00183C3D">
            <w:pPr>
              <w:widowControl w:val="0"/>
              <w:rPr>
                <w:rFonts w:asciiTheme="minorHAnsi" w:hAnsiTheme="minorHAnsi" w:cs="Times New Roman"/>
                <w:szCs w:val="22"/>
              </w:rPr>
            </w:pPr>
          </w:p>
        </w:tc>
      </w:tr>
    </w:tbl>
    <w:p w14:paraId="68340A54" w14:textId="77777777" w:rsidR="00A5698A" w:rsidRPr="00DC0840" w:rsidRDefault="00A5698A" w:rsidP="00A5698A">
      <w:pPr>
        <w:widowControl w:val="0"/>
        <w:tabs>
          <w:tab w:val="left" w:pos="900"/>
          <w:tab w:val="left" w:pos="6360"/>
        </w:tabs>
        <w:spacing w:line="240" w:lineRule="atLeast"/>
        <w:rPr>
          <w:rFonts w:asciiTheme="minorHAnsi" w:hAnsiTheme="minorHAnsi" w:cs="Times New Roman"/>
          <w:b/>
          <w:i/>
          <w:iCs/>
        </w:rPr>
      </w:pPr>
    </w:p>
    <w:p w14:paraId="2F7D24F0" w14:textId="46420A94" w:rsidR="00A5698A" w:rsidRPr="00DC0840" w:rsidRDefault="00A5698A" w:rsidP="00A5698A">
      <w:pPr>
        <w:widowControl w:val="0"/>
        <w:tabs>
          <w:tab w:val="left" w:pos="900"/>
          <w:tab w:val="left" w:pos="6360"/>
        </w:tabs>
        <w:spacing w:line="240" w:lineRule="atLeast"/>
        <w:rPr>
          <w:rFonts w:asciiTheme="minorHAnsi" w:hAnsiTheme="minorHAnsi" w:cs="Times New Roman"/>
          <w:b/>
          <w:bCs/>
        </w:rPr>
      </w:pPr>
      <w:r w:rsidRPr="00DC0840">
        <w:rPr>
          <w:rFonts w:asciiTheme="minorHAnsi" w:hAnsiTheme="minorHAnsi" w:cs="Times New Roman"/>
          <w:b/>
          <w:bCs/>
        </w:rPr>
        <w:t xml:space="preserve">Compliance Assessment Approach Specific to </w:t>
      </w:r>
      <w:r w:rsidR="00713ECE">
        <w:rPr>
          <w:rFonts w:asciiTheme="minorHAnsi" w:hAnsiTheme="minorHAnsi" w:cs="Times New Roman"/>
          <w:b/>
          <w:bCs/>
        </w:rPr>
        <w:t>VAR-001-5</w:t>
      </w:r>
      <w:r w:rsidRPr="00DC0840">
        <w:rPr>
          <w:rFonts w:asciiTheme="minorHAnsi" w:hAnsiTheme="minorHAnsi" w:cs="Times New Roman"/>
          <w:b/>
          <w:bCs/>
        </w:rPr>
        <w:t xml:space="preserve"> Requirement E.A.14</w:t>
      </w:r>
    </w:p>
    <w:p w14:paraId="6EFEDEA8" w14:textId="77777777" w:rsidR="00A5698A" w:rsidRPr="00DC0840" w:rsidRDefault="00A5698A" w:rsidP="00A5698A">
      <w:pPr>
        <w:tabs>
          <w:tab w:val="left" w:pos="1080"/>
        </w:tabs>
        <w:spacing w:line="240" w:lineRule="atLeast"/>
        <w:rPr>
          <w:rFonts w:asciiTheme="minorHAnsi" w:hAnsiTheme="minorHAnsi" w:cs="Calibri"/>
          <w:b/>
          <w:i/>
          <w:color w:val="FF0000"/>
        </w:rPr>
      </w:pPr>
      <w:r w:rsidRPr="00DC0840">
        <w:rPr>
          <w:rFonts w:asciiTheme="minorHAnsi" w:hAnsiTheme="minorHAnsi" w:cs="Calibri"/>
          <w:b/>
          <w:i/>
          <w:color w:val="FF0000"/>
        </w:rPr>
        <w:t>This section must be completed by the Compliance Enforcement Authority</w:t>
      </w:r>
    </w:p>
    <w:p w14:paraId="42B0BA35" w14:textId="77777777" w:rsidR="00A5698A" w:rsidRPr="00DC0840" w:rsidRDefault="00A5698A" w:rsidP="00A5698A">
      <w:pPr>
        <w:widowControl w:val="0"/>
        <w:tabs>
          <w:tab w:val="left" w:pos="0"/>
          <w:tab w:val="left" w:pos="900"/>
          <w:tab w:val="left" w:pos="6360"/>
        </w:tabs>
        <w:spacing w:line="240" w:lineRule="atLeast"/>
        <w:rPr>
          <w:rFonts w:asciiTheme="minorHAnsi" w:hAnsiTheme="minorHAnsi" w:cs="Calibri"/>
        </w:rPr>
      </w:pPr>
      <w:r w:rsidRPr="00DC0840">
        <w:rPr>
          <w:rFonts w:asciiTheme="minorHAnsi" w:hAnsiTheme="minorHAnsi" w:cs="Calibri"/>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A5698A" w:rsidRPr="00DC0840" w14:paraId="53D201F0" w14:textId="77777777" w:rsidTr="00981F99">
        <w:tc>
          <w:tcPr>
            <w:tcW w:w="378" w:type="dxa"/>
          </w:tcPr>
          <w:p w14:paraId="10E461BE" w14:textId="77777777" w:rsidR="00A5698A" w:rsidRPr="00DC0840" w:rsidRDefault="00A5698A" w:rsidP="00053731">
            <w:pPr>
              <w:widowControl w:val="0"/>
              <w:tabs>
                <w:tab w:val="left" w:pos="0"/>
                <w:tab w:val="left" w:pos="900"/>
                <w:tab w:val="left" w:pos="6360"/>
              </w:tabs>
              <w:spacing w:line="240" w:lineRule="atLeast"/>
              <w:rPr>
                <w:rFonts w:asciiTheme="minorHAnsi" w:hAnsiTheme="minorHAnsi" w:cs="Calibri"/>
              </w:rPr>
            </w:pPr>
          </w:p>
        </w:tc>
        <w:tc>
          <w:tcPr>
            <w:tcW w:w="10638" w:type="dxa"/>
            <w:shd w:val="clear" w:color="auto" w:fill="DCDCFF"/>
          </w:tcPr>
          <w:p w14:paraId="24866B60" w14:textId="77777777" w:rsidR="00A5698A" w:rsidRPr="00DC0840" w:rsidRDefault="00A5698A" w:rsidP="00053731">
            <w:pPr>
              <w:ind w:hanging="18"/>
              <w:rPr>
                <w:rFonts w:asciiTheme="minorHAnsi" w:hAnsiTheme="minorHAnsi" w:cs="Calibri"/>
              </w:rPr>
            </w:pPr>
            <w:r w:rsidRPr="00DC0840">
              <w:rPr>
                <w:rFonts w:asciiTheme="minorHAnsi" w:hAnsiTheme="minorHAnsi" w:cs="Times New Roman"/>
              </w:rPr>
              <w:t>Review a list of all generation resources that are part of the BES and within the TOP’s area.</w:t>
            </w:r>
          </w:p>
        </w:tc>
      </w:tr>
      <w:tr w:rsidR="00A5698A" w:rsidRPr="00DC0840" w14:paraId="5E298EDE" w14:textId="77777777" w:rsidTr="00981F99">
        <w:tc>
          <w:tcPr>
            <w:tcW w:w="378" w:type="dxa"/>
          </w:tcPr>
          <w:p w14:paraId="3AA139A4" w14:textId="77777777" w:rsidR="00A5698A" w:rsidRPr="00DC0840" w:rsidRDefault="00A5698A" w:rsidP="00053731">
            <w:pPr>
              <w:widowControl w:val="0"/>
              <w:tabs>
                <w:tab w:val="left" w:pos="0"/>
                <w:tab w:val="left" w:pos="900"/>
                <w:tab w:val="left" w:pos="6360"/>
              </w:tabs>
              <w:spacing w:line="240" w:lineRule="atLeast"/>
              <w:rPr>
                <w:rFonts w:asciiTheme="minorHAnsi" w:hAnsiTheme="minorHAnsi" w:cs="Calibri"/>
              </w:rPr>
            </w:pPr>
          </w:p>
        </w:tc>
        <w:tc>
          <w:tcPr>
            <w:tcW w:w="10638" w:type="dxa"/>
            <w:shd w:val="clear" w:color="auto" w:fill="DCDCFF"/>
          </w:tcPr>
          <w:p w14:paraId="562D202B" w14:textId="77777777" w:rsidR="00A5698A" w:rsidRPr="00DC0840" w:rsidRDefault="00A5698A" w:rsidP="00053731">
            <w:pPr>
              <w:rPr>
                <w:rFonts w:asciiTheme="minorHAnsi" w:hAnsiTheme="minorHAnsi" w:cs="Times New Roman"/>
              </w:rPr>
            </w:pPr>
            <w:r w:rsidRPr="00DC0840">
              <w:rPr>
                <w:rFonts w:asciiTheme="minorHAnsi" w:hAnsiTheme="minorHAnsi" w:cs="Times New Roman"/>
              </w:rPr>
              <w:t>Determine if the TOP assigned one of the following voltage schedule reference points to all applicable generation resources:</w:t>
            </w:r>
          </w:p>
          <w:p w14:paraId="7DFFE4DF" w14:textId="1DAD114D" w:rsidR="003F54D3" w:rsidRPr="003F54D3" w:rsidRDefault="00A5698A" w:rsidP="004D7B90">
            <w:pPr>
              <w:pStyle w:val="ListParagraph"/>
              <w:numPr>
                <w:ilvl w:val="0"/>
                <w:numId w:val="9"/>
              </w:numPr>
              <w:ind w:left="678"/>
              <w:rPr>
                <w:rFonts w:asciiTheme="minorHAnsi" w:hAnsiTheme="minorHAnsi" w:cs="Times New Roman"/>
              </w:rPr>
            </w:pPr>
            <w:r w:rsidRPr="003F54D3">
              <w:rPr>
                <w:rFonts w:asciiTheme="minorHAnsi" w:hAnsiTheme="minorHAnsi" w:cs="Times New Roman"/>
              </w:rPr>
              <w:t>The generator terminals</w:t>
            </w:r>
          </w:p>
          <w:p w14:paraId="496806A1" w14:textId="137D7684" w:rsidR="003F54D3" w:rsidRPr="003F54D3" w:rsidRDefault="00A5698A" w:rsidP="004D7B90">
            <w:pPr>
              <w:pStyle w:val="ListParagraph"/>
              <w:numPr>
                <w:ilvl w:val="0"/>
                <w:numId w:val="9"/>
              </w:numPr>
              <w:ind w:left="678"/>
              <w:rPr>
                <w:rFonts w:asciiTheme="minorHAnsi" w:hAnsiTheme="minorHAnsi" w:cs="Times New Roman"/>
              </w:rPr>
            </w:pPr>
            <w:r w:rsidRPr="003F54D3">
              <w:rPr>
                <w:rFonts w:asciiTheme="minorHAnsi" w:hAnsiTheme="minorHAnsi" w:cs="Times New Roman"/>
              </w:rPr>
              <w:t>The high side of the generator step-up transformer</w:t>
            </w:r>
          </w:p>
          <w:p w14:paraId="6688211E" w14:textId="4F385AA1" w:rsidR="003F54D3" w:rsidRPr="003F54D3" w:rsidRDefault="00A5698A" w:rsidP="004D7B90">
            <w:pPr>
              <w:pStyle w:val="ListParagraph"/>
              <w:numPr>
                <w:ilvl w:val="0"/>
                <w:numId w:val="9"/>
              </w:numPr>
              <w:ind w:left="678"/>
              <w:rPr>
                <w:rFonts w:asciiTheme="minorHAnsi" w:hAnsiTheme="minorHAnsi" w:cs="Times New Roman"/>
              </w:rPr>
            </w:pPr>
            <w:r w:rsidRPr="003F54D3">
              <w:rPr>
                <w:rFonts w:asciiTheme="minorHAnsi" w:hAnsiTheme="minorHAnsi" w:cs="Times New Roman"/>
              </w:rPr>
              <w:t>The point of interconnection</w:t>
            </w:r>
          </w:p>
          <w:p w14:paraId="680D37FB" w14:textId="77777777" w:rsidR="00A5698A" w:rsidRPr="003F54D3" w:rsidRDefault="00A5698A" w:rsidP="004D7B90">
            <w:pPr>
              <w:pStyle w:val="ListParagraph"/>
              <w:numPr>
                <w:ilvl w:val="0"/>
                <w:numId w:val="9"/>
              </w:numPr>
              <w:ind w:left="678"/>
              <w:rPr>
                <w:rFonts w:asciiTheme="minorHAnsi" w:hAnsiTheme="minorHAnsi" w:cs="Times New Roman"/>
              </w:rPr>
            </w:pPr>
            <w:r w:rsidRPr="003F54D3">
              <w:rPr>
                <w:rFonts w:asciiTheme="minorHAnsi" w:hAnsiTheme="minorHAnsi" w:cs="Times New Roman"/>
              </w:rPr>
              <w:t>A location designated by mutual agreement between the Transmission Operator and Generator Operator</w:t>
            </w:r>
          </w:p>
        </w:tc>
      </w:tr>
      <w:tr w:rsidR="00A5698A" w:rsidRPr="00DC0840" w14:paraId="46C7C3C8" w14:textId="77777777" w:rsidTr="00981F99">
        <w:tc>
          <w:tcPr>
            <w:tcW w:w="378" w:type="dxa"/>
          </w:tcPr>
          <w:p w14:paraId="7B5AD00F" w14:textId="77777777" w:rsidR="00A5698A" w:rsidRPr="00DC0840" w:rsidRDefault="00A5698A" w:rsidP="00053731">
            <w:pPr>
              <w:widowControl w:val="0"/>
              <w:tabs>
                <w:tab w:val="left" w:pos="0"/>
                <w:tab w:val="left" w:pos="900"/>
                <w:tab w:val="left" w:pos="6360"/>
              </w:tabs>
              <w:spacing w:line="240" w:lineRule="atLeast"/>
              <w:rPr>
                <w:rFonts w:asciiTheme="minorHAnsi" w:hAnsiTheme="minorHAnsi" w:cs="Calibri"/>
              </w:rPr>
            </w:pPr>
          </w:p>
        </w:tc>
        <w:tc>
          <w:tcPr>
            <w:tcW w:w="10638" w:type="dxa"/>
            <w:shd w:val="clear" w:color="auto" w:fill="DCDCFF"/>
          </w:tcPr>
          <w:p w14:paraId="65ECC17D" w14:textId="77777777" w:rsidR="00A5698A" w:rsidRPr="00DC0840" w:rsidRDefault="00A5698A" w:rsidP="00053731">
            <w:pPr>
              <w:widowControl w:val="0"/>
              <w:tabs>
                <w:tab w:val="left" w:pos="1080"/>
                <w:tab w:val="left" w:pos="1560"/>
              </w:tabs>
              <w:spacing w:line="240" w:lineRule="atLeast"/>
              <w:rPr>
                <w:rFonts w:asciiTheme="minorHAnsi" w:hAnsiTheme="minorHAnsi" w:cs="Times New Roman"/>
              </w:rPr>
            </w:pPr>
            <w:r w:rsidRPr="00DC0840">
              <w:rPr>
                <w:rFonts w:asciiTheme="minorHAnsi" w:hAnsiTheme="minorHAnsi" w:cs="Times New Roman"/>
              </w:rPr>
              <w:t>Ensure the assigned voltage schedule reference point was provided to all generation resources.</w:t>
            </w:r>
          </w:p>
        </w:tc>
      </w:tr>
    </w:tbl>
    <w:p w14:paraId="78AEB4A8" w14:textId="77777777" w:rsidR="00A5698A" w:rsidRPr="00DC0840" w:rsidRDefault="00A5698A" w:rsidP="00A5698A">
      <w:pPr>
        <w:widowControl w:val="0"/>
        <w:tabs>
          <w:tab w:val="left" w:pos="0"/>
        </w:tabs>
        <w:spacing w:line="240" w:lineRule="atLeast"/>
        <w:rPr>
          <w:rFonts w:asciiTheme="minorHAnsi" w:hAnsiTheme="minorHAnsi" w:cs="Calibri"/>
          <w:b/>
          <w:bCs/>
        </w:rPr>
      </w:pPr>
    </w:p>
    <w:p w14:paraId="5F996BB4" w14:textId="514665AB" w:rsidR="00874F0E" w:rsidRPr="00DC0840" w:rsidRDefault="002212AC" w:rsidP="00874F0E">
      <w:pPr>
        <w:widowControl w:val="0"/>
        <w:tabs>
          <w:tab w:val="left" w:pos="0"/>
        </w:tabs>
        <w:spacing w:line="240" w:lineRule="atLeast"/>
        <w:rPr>
          <w:rFonts w:ascii="Calibri" w:hAnsi="Calibri" w:cs="Calibri"/>
          <w:b/>
          <w:bCs/>
        </w:rPr>
      </w:pPr>
      <w:hyperlink w:anchor="EA14Finding" w:history="1">
        <w:r w:rsidR="00874F0E" w:rsidRPr="00DC0840">
          <w:rPr>
            <w:rStyle w:val="Hyperlink"/>
            <w:rFonts w:ascii="Calibri" w:hAnsi="Calibri" w:cs="Calibri"/>
            <w:b/>
            <w:bCs/>
            <w:color w:val="auto"/>
          </w:rPr>
          <w:t>Complian</w:t>
        </w:r>
        <w:bookmarkStart w:id="16" w:name="EA14Summary"/>
        <w:r w:rsidR="00874F0E" w:rsidRPr="00DC0840">
          <w:rPr>
            <w:rStyle w:val="Hyperlink"/>
            <w:rFonts w:ascii="Calibri" w:hAnsi="Calibri" w:cs="Calibri"/>
            <w:b/>
            <w:bCs/>
            <w:color w:val="auto"/>
          </w:rPr>
          <w:t>c</w:t>
        </w:r>
        <w:bookmarkEnd w:id="16"/>
        <w:r w:rsidR="00874F0E" w:rsidRPr="00DC0840">
          <w:rPr>
            <w:rStyle w:val="Hyperlink"/>
            <w:rFonts w:ascii="Calibri" w:hAnsi="Calibri" w:cs="Calibri"/>
            <w:b/>
            <w:bCs/>
            <w:color w:val="auto"/>
          </w:rPr>
          <w:t>e Summary:</w:t>
        </w:r>
      </w:hyperlink>
    </w:p>
    <w:p w14:paraId="1BC5B35B"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(Finding Summary):</w:t>
      </w:r>
    </w:p>
    <w:p w14:paraId="0A7E712B"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2FC8408F"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306181CC"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Primary Documents Supporting Finding:</w:t>
      </w:r>
    </w:p>
    <w:p w14:paraId="27BD2C67"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1F5D353A"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55CFA253" w14:textId="77777777" w:rsidR="00874F0E" w:rsidRPr="00DC0840" w:rsidRDefault="00874F0E" w:rsidP="00874F0E">
      <w:pPr>
        <w:widowControl w:val="0"/>
        <w:tabs>
          <w:tab w:val="left" w:pos="0"/>
        </w:tabs>
        <w:spacing w:line="240" w:lineRule="atLeast"/>
        <w:rPr>
          <w:rFonts w:ascii="Calibri" w:hAnsi="Calibri" w:cs="Calibri"/>
          <w:b/>
          <w:bCs/>
        </w:rPr>
      </w:pPr>
    </w:p>
    <w:p w14:paraId="19932318" w14:textId="77777777" w:rsidR="00874F0E" w:rsidRPr="00DC0840" w:rsidRDefault="00874F0E" w:rsidP="00874F0E">
      <w:pPr>
        <w:pStyle w:val="RqtSection"/>
        <w:rPr>
          <w:color w:val="264D74"/>
        </w:rPr>
      </w:pPr>
      <w:r w:rsidRPr="00DC0840">
        <w:lastRenderedPageBreak/>
        <w:t>Auditor Notes:</w:t>
      </w:r>
      <w:r w:rsidRPr="00DC0840">
        <w:rPr>
          <w:color w:val="264D74"/>
        </w:rPr>
        <w:t xml:space="preserve"> </w:t>
      </w:r>
    </w:p>
    <w:p w14:paraId="3CB61A7F"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1235E9E"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316FCD3" w14:textId="77777777" w:rsidR="00A5698A" w:rsidRPr="00DC0840" w:rsidRDefault="00A5698A" w:rsidP="00A5698A">
      <w:pPr>
        <w:pStyle w:val="Heading1"/>
        <w:spacing w:line="240" w:lineRule="atLeast"/>
        <w:rPr>
          <w:rFonts w:asciiTheme="minorHAnsi" w:hAnsiTheme="minorHAnsi" w:cs="Calibri"/>
          <w:b/>
          <w:color w:val="auto"/>
          <w:sz w:val="24"/>
          <w:szCs w:val="24"/>
          <w:u w:val="single"/>
          <w14:shadow w14:blurRad="0" w14:dist="0" w14:dir="0" w14:sx="0" w14:sy="0" w14:kx="0" w14:ky="0" w14:algn="none">
            <w14:srgbClr w14:val="000000"/>
          </w14:shadow>
        </w:rPr>
      </w:pPr>
    </w:p>
    <w:p w14:paraId="4A38576B" w14:textId="3E6639F9" w:rsidR="00874F0E" w:rsidRPr="00DC0840" w:rsidRDefault="00874F0E" w:rsidP="00A5698A">
      <w:pPr>
        <w:spacing w:line="240" w:lineRule="atLeast"/>
        <w:rPr>
          <w:rFonts w:asciiTheme="minorHAnsi" w:hAnsiTheme="minorHAnsi" w:cs="Tahoma"/>
          <w:b/>
          <w:color w:val="auto"/>
          <w:szCs w:val="22"/>
        </w:rPr>
      </w:pPr>
    </w:p>
    <w:p w14:paraId="666E3229" w14:textId="43081883" w:rsidR="00A5698A" w:rsidRPr="00DC0840" w:rsidRDefault="000F10A3" w:rsidP="00A5698A">
      <w:pPr>
        <w:spacing w:line="240" w:lineRule="atLeast"/>
        <w:rPr>
          <w:rFonts w:asciiTheme="minorHAnsi" w:hAnsiTheme="minorHAnsi" w:cs="Tahoma"/>
          <w:b/>
          <w:color w:val="auto"/>
          <w:szCs w:val="22"/>
          <w:u w:val="single"/>
        </w:rPr>
      </w:pPr>
      <w:r>
        <w:rPr>
          <w:rFonts w:asciiTheme="minorHAnsi" w:hAnsiTheme="minorHAnsi" w:cs="Tahoma"/>
          <w:b/>
          <w:color w:val="auto"/>
          <w:szCs w:val="22"/>
          <w:u w:val="single"/>
        </w:rPr>
        <w:t>Requirement E.A.15</w:t>
      </w:r>
      <w:r w:rsidR="00A5698A" w:rsidRPr="00DC0840">
        <w:rPr>
          <w:rFonts w:asciiTheme="minorHAnsi" w:hAnsiTheme="minorHAnsi" w:cs="Tahoma"/>
          <w:b/>
          <w:color w:val="auto"/>
          <w:szCs w:val="22"/>
          <w:u w:val="single"/>
        </w:rPr>
        <w:t xml:space="preserve"> Supporting Evidence and Documentation</w:t>
      </w:r>
    </w:p>
    <w:p w14:paraId="2C874030" w14:textId="18D3F4DA" w:rsidR="00A5698A" w:rsidRPr="00DC0840" w:rsidRDefault="000F10A3" w:rsidP="00A5698A">
      <w:pPr>
        <w:spacing w:before="120"/>
        <w:ind w:left="1080" w:hanging="720"/>
        <w:rPr>
          <w:rFonts w:asciiTheme="minorHAnsi" w:hAnsiTheme="minorHAnsi" w:cs="Times New Roman"/>
        </w:rPr>
      </w:pPr>
      <w:r>
        <w:rPr>
          <w:rFonts w:asciiTheme="minorHAnsi" w:hAnsiTheme="minorHAnsi" w:cs="Times New Roman"/>
          <w:b/>
          <w:bCs/>
        </w:rPr>
        <w:t>E.A.15</w:t>
      </w:r>
      <w:r w:rsidR="00A5698A" w:rsidRPr="00DC0840">
        <w:rPr>
          <w:rFonts w:asciiTheme="minorHAnsi" w:hAnsiTheme="minorHAnsi" w:cs="Times New Roman"/>
          <w:b/>
          <w:bCs/>
        </w:rPr>
        <w:t xml:space="preserve">. </w:t>
      </w:r>
      <w:r w:rsidR="00A5698A" w:rsidRPr="00DC0840">
        <w:rPr>
          <w:rFonts w:asciiTheme="minorHAnsi" w:hAnsiTheme="minorHAnsi" w:cs="Times New Roman"/>
        </w:rPr>
        <w:t xml:space="preserve">Each </w:t>
      </w:r>
      <w:r w:rsidR="00A5698A" w:rsidRPr="00DC0840">
        <w:rPr>
          <w:rFonts w:asciiTheme="minorHAnsi" w:hAnsiTheme="minorHAnsi" w:cs="Times New Roman"/>
          <w:b/>
        </w:rPr>
        <w:t>Generator Operator</w:t>
      </w:r>
      <w:r w:rsidR="00A5698A" w:rsidRPr="00DC0840">
        <w:rPr>
          <w:rFonts w:asciiTheme="minorHAnsi" w:hAnsiTheme="minorHAnsi" w:cs="Times New Roman"/>
        </w:rPr>
        <w:t xml:space="preserve"> shall provide its voltage set point conversion methodology from the point in Requirement E.A.14 to the generator terminals within 30 calendars days of request by its Transmission Operator.</w:t>
      </w:r>
    </w:p>
    <w:p w14:paraId="5BB63D7D" w14:textId="139C712F" w:rsidR="00A5698A" w:rsidRDefault="00680687" w:rsidP="00680687">
      <w:pPr>
        <w:spacing w:before="120"/>
        <w:ind w:left="1080" w:hanging="720"/>
        <w:rPr>
          <w:rFonts w:asciiTheme="minorHAnsi" w:hAnsiTheme="minorHAnsi" w:cs="Times New Roman"/>
        </w:rPr>
      </w:pPr>
      <w:r w:rsidRPr="00680687">
        <w:rPr>
          <w:rFonts w:asciiTheme="minorHAnsi" w:hAnsiTheme="minorHAnsi" w:cs="Times New Roman"/>
          <w:b/>
          <w:bCs/>
        </w:rPr>
        <w:t xml:space="preserve">M.E.A.15 </w:t>
      </w:r>
      <w:r w:rsidRPr="00680687">
        <w:rPr>
          <w:rFonts w:asciiTheme="minorHAnsi" w:hAnsiTheme="minorHAnsi" w:cs="Times New Roman"/>
        </w:rPr>
        <w:t>The Generator Operator will have evidence that within 30 calendar days of request by its Transmission Operator it provided its voltage set point conversion methodology from the point in Requirement E.A.14 to the generator terminals, as required in E.A.15. Evidence may include, but is not limited to, dated reports, spreadsheets, or other documentation</w:t>
      </w:r>
      <w:r>
        <w:rPr>
          <w:rFonts w:asciiTheme="minorHAnsi" w:hAnsiTheme="minorHAnsi" w:cs="Times New Roman"/>
        </w:rPr>
        <w:t>.</w:t>
      </w:r>
    </w:p>
    <w:p w14:paraId="27A832A3" w14:textId="77777777" w:rsidR="00680687" w:rsidRPr="00DC0840" w:rsidRDefault="00680687" w:rsidP="00680687">
      <w:pPr>
        <w:spacing w:before="120"/>
        <w:ind w:left="1080" w:hanging="720"/>
        <w:rPr>
          <w:rFonts w:asciiTheme="minorHAnsi" w:hAnsiTheme="minorHAnsi" w:cs="Times New Roman"/>
          <w:b/>
          <w:bCs/>
        </w:rPr>
      </w:pPr>
    </w:p>
    <w:p w14:paraId="5ACA8F5E" w14:textId="77777777" w:rsidR="00183C3D" w:rsidRPr="00DC0840" w:rsidRDefault="00183C3D" w:rsidP="00183C3D">
      <w:pPr>
        <w:widowControl w:val="0"/>
        <w:spacing w:line="240" w:lineRule="atLeast"/>
        <w:rPr>
          <w:rFonts w:ascii="Calibri" w:hAnsi="Calibri" w:cs="Calibri"/>
          <w:b/>
          <w:bCs/>
          <w:color w:val="264D74"/>
        </w:rPr>
      </w:pPr>
      <w:r w:rsidRPr="00DC0840">
        <w:rPr>
          <w:rFonts w:ascii="Calibri" w:hAnsi="Calibri" w:cs="Calibri"/>
          <w:b/>
          <w:bCs/>
        </w:rPr>
        <w:t>Registered Entity Response (</w:t>
      </w:r>
      <w:r w:rsidRPr="00DC0840">
        <w:rPr>
          <w:rFonts w:ascii="Calibri" w:hAnsi="Calibri" w:cs="Calibri"/>
          <w:b/>
          <w:bCs/>
          <w:color w:val="FF0000"/>
        </w:rPr>
        <w:t>Required</w:t>
      </w:r>
      <w:r w:rsidRPr="00DC0840">
        <w:rPr>
          <w:rFonts w:ascii="Calibri" w:hAnsi="Calibri" w:cs="Calibri"/>
          <w:b/>
          <w:bCs/>
        </w:rPr>
        <w:t>):</w:t>
      </w:r>
      <w:r w:rsidRPr="00DC0840">
        <w:rPr>
          <w:rFonts w:ascii="Calibri" w:hAnsi="Calibri" w:cs="Calibri"/>
          <w:b/>
          <w:bCs/>
          <w:color w:val="264D74"/>
        </w:rPr>
        <w:t xml:space="preserve"> </w:t>
      </w:r>
    </w:p>
    <w:p w14:paraId="591C68F3" w14:textId="77777777" w:rsidR="00B41A7B" w:rsidRPr="00A5228E" w:rsidRDefault="00B41A7B" w:rsidP="00B41A7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1F30C91" w14:textId="77777777" w:rsidR="00B41A7B" w:rsidRPr="00EB04AB" w:rsidRDefault="00B41A7B" w:rsidP="00B41A7B">
      <w:pPr>
        <w:widowControl w:val="0"/>
        <w:rPr>
          <w:rFonts w:asciiTheme="minorHAnsi" w:eastAsia="Calibri" w:hAnsiTheme="minorHAnsi" w:cs="Times New Roman"/>
        </w:rPr>
      </w:pPr>
      <w:r w:rsidRPr="00EB04AB">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7ADEC0E3"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color w:val="auto"/>
        </w:rPr>
      </w:pPr>
    </w:p>
    <w:p w14:paraId="4E9ABD06"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bCs/>
        </w:rPr>
      </w:pPr>
    </w:p>
    <w:p w14:paraId="3A701CD7" w14:textId="77777777" w:rsidR="00A5698A" w:rsidRPr="00DC0840" w:rsidRDefault="00A5698A" w:rsidP="00A5698A">
      <w:pPr>
        <w:widowControl w:val="0"/>
        <w:spacing w:line="240" w:lineRule="atLeast"/>
        <w:rPr>
          <w:rFonts w:asciiTheme="minorHAnsi" w:hAnsiTheme="minorHAnsi" w:cs="Calibri"/>
          <w:b/>
          <w:bCs/>
        </w:rPr>
      </w:pPr>
    </w:p>
    <w:p w14:paraId="7A0F45F5" w14:textId="77777777" w:rsidR="00A5698A" w:rsidRPr="00DC0840" w:rsidRDefault="00A5698A" w:rsidP="00A5698A">
      <w:pPr>
        <w:widowControl w:val="0"/>
        <w:ind w:left="1080" w:hanging="1080"/>
        <w:rPr>
          <w:rFonts w:asciiTheme="minorHAnsi" w:hAnsiTheme="minorHAnsi" w:cstheme="minorHAnsi"/>
          <w:bCs/>
        </w:rPr>
      </w:pPr>
      <w:r w:rsidRPr="00DC0840">
        <w:rPr>
          <w:rFonts w:asciiTheme="minorHAnsi" w:hAnsiTheme="minorHAnsi" w:cstheme="minorHAnsi"/>
          <w:b/>
          <w:bCs/>
        </w:rPr>
        <w:t xml:space="preserve">Question:  </w:t>
      </w:r>
      <w:r w:rsidRPr="00DC0840">
        <w:rPr>
          <w:rFonts w:asciiTheme="minorHAnsi" w:hAnsiTheme="minorHAnsi" w:cstheme="minorHAnsi"/>
          <w:bCs/>
        </w:rPr>
        <w:t>Did the GOP receive a request from the TOP, to provide its voltage set point conversion methodology during the audit period?  If no, state so and explain the process used to know if such a request had not been received. If yes, provide descriptions and documents demonstrating compliance.</w:t>
      </w:r>
    </w:p>
    <w:p w14:paraId="75841C41" w14:textId="7314E528" w:rsidR="00A5698A" w:rsidRPr="00DC0840" w:rsidRDefault="00A5698A" w:rsidP="00A5698A">
      <w:pPr>
        <w:widowControl w:val="0"/>
        <w:rPr>
          <w:rFonts w:asciiTheme="minorHAnsi" w:hAnsiTheme="minorHAnsi" w:cstheme="minorHAnsi"/>
          <w:b/>
          <w:bCs/>
        </w:rPr>
      </w:pPr>
    </w:p>
    <w:p w14:paraId="58328706" w14:textId="21527310" w:rsidR="0092737F" w:rsidRPr="00DC0840" w:rsidRDefault="0092737F" w:rsidP="00981F9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2572CE52" w14:textId="77777777" w:rsidR="0092737F" w:rsidRPr="00DC0840" w:rsidRDefault="0092737F" w:rsidP="00981F9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0620504A" w14:textId="77777777" w:rsidR="0092737F" w:rsidRPr="00DC0840" w:rsidRDefault="0092737F" w:rsidP="00A5698A">
      <w:pPr>
        <w:widowControl w:val="0"/>
        <w:spacing w:line="240" w:lineRule="atLeast"/>
        <w:rPr>
          <w:rFonts w:asciiTheme="minorHAnsi" w:hAnsiTheme="minorHAnsi" w:cs="Calibri"/>
          <w:b/>
          <w:bCs/>
        </w:rPr>
      </w:pPr>
    </w:p>
    <w:p w14:paraId="79165D40" w14:textId="77777777" w:rsidR="00981F99" w:rsidRPr="00DC0840" w:rsidRDefault="00981F99" w:rsidP="00981F99">
      <w:pPr>
        <w:pStyle w:val="RqtSection"/>
        <w:rPr>
          <w:rFonts w:ascii="Calibri" w:hAnsi="Calibri" w:cstheme="minorHAnsi"/>
          <w:i/>
          <w:iCs/>
        </w:rPr>
      </w:pPr>
      <w:r w:rsidRPr="00DC0840">
        <w:rPr>
          <w:rFonts w:ascii="Calibri" w:hAnsi="Calibri"/>
        </w:rPr>
        <w:t xml:space="preserve">Registered Entity Evidence </w:t>
      </w:r>
      <w:r w:rsidRPr="00DC0840">
        <w:rPr>
          <w:rFonts w:ascii="Calibri" w:hAnsi="Calibri"/>
          <w:color w:val="FF0000"/>
        </w:rPr>
        <w:t>(Required)</w:t>
      </w:r>
      <w:r w:rsidRPr="00DC0840">
        <w:rPr>
          <w:rFonts w:ascii="Calibri" w:hAnsi="Calibri"/>
        </w:rP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81F99" w:rsidRPr="00DC0840" w14:paraId="45CCAA1D" w14:textId="77777777" w:rsidTr="00E30D97">
        <w:tc>
          <w:tcPr>
            <w:tcW w:w="10995" w:type="dxa"/>
            <w:gridSpan w:val="6"/>
            <w:shd w:val="clear" w:color="auto" w:fill="DCDCFF"/>
            <w:vAlign w:val="bottom"/>
          </w:tcPr>
          <w:p w14:paraId="6A046612" w14:textId="77777777" w:rsidR="00981F99" w:rsidRPr="00DC0840" w:rsidRDefault="00981F99" w:rsidP="00E30D97">
            <w:pPr>
              <w:tabs>
                <w:tab w:val="left" w:pos="0"/>
              </w:tabs>
              <w:autoSpaceDE/>
              <w:autoSpaceDN/>
              <w:adjustRightInd/>
              <w:rPr>
                <w:rFonts w:ascii="Calibri" w:hAnsi="Calibri" w:cs="Times New Roman"/>
                <w:b/>
                <w:bCs/>
              </w:rPr>
            </w:pPr>
            <w:r w:rsidRPr="00DC0840">
              <w:rPr>
                <w:rFonts w:ascii="Calibri" w:hAnsi="Calibr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981F99" w:rsidRPr="00DC0840" w14:paraId="03B8A038" w14:textId="77777777" w:rsidTr="00E30D97">
        <w:tc>
          <w:tcPr>
            <w:tcW w:w="2340" w:type="dxa"/>
            <w:shd w:val="clear" w:color="auto" w:fill="DCDCFF"/>
            <w:vAlign w:val="bottom"/>
          </w:tcPr>
          <w:p w14:paraId="57A6F1C0"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File Name</w:t>
            </w:r>
          </w:p>
        </w:tc>
        <w:tc>
          <w:tcPr>
            <w:tcW w:w="2070" w:type="dxa"/>
            <w:shd w:val="clear" w:color="auto" w:fill="DCDCFF"/>
            <w:vAlign w:val="bottom"/>
          </w:tcPr>
          <w:p w14:paraId="3A953D13"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Document Title</w:t>
            </w:r>
          </w:p>
        </w:tc>
        <w:tc>
          <w:tcPr>
            <w:tcW w:w="1130" w:type="dxa"/>
            <w:shd w:val="clear" w:color="auto" w:fill="DCDCFF"/>
            <w:vAlign w:val="bottom"/>
          </w:tcPr>
          <w:p w14:paraId="0A54D214"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Revision or Version</w:t>
            </w:r>
          </w:p>
        </w:tc>
        <w:tc>
          <w:tcPr>
            <w:tcW w:w="1254" w:type="dxa"/>
            <w:shd w:val="clear" w:color="auto" w:fill="DCDCFF"/>
            <w:vAlign w:val="bottom"/>
          </w:tcPr>
          <w:p w14:paraId="730C0A60"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Document Date</w:t>
            </w:r>
          </w:p>
        </w:tc>
        <w:tc>
          <w:tcPr>
            <w:tcW w:w="1196" w:type="dxa"/>
            <w:shd w:val="clear" w:color="auto" w:fill="DCDCFF"/>
            <w:vAlign w:val="bottom"/>
          </w:tcPr>
          <w:p w14:paraId="2FF6FF29"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Relevant Page(s) or Section(s)</w:t>
            </w:r>
          </w:p>
        </w:tc>
        <w:tc>
          <w:tcPr>
            <w:tcW w:w="3005" w:type="dxa"/>
            <w:shd w:val="clear" w:color="auto" w:fill="DCDCFF"/>
            <w:vAlign w:val="bottom"/>
          </w:tcPr>
          <w:p w14:paraId="31A78C28"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Description of Applicability of Document</w:t>
            </w:r>
          </w:p>
        </w:tc>
      </w:tr>
      <w:tr w:rsidR="00981F99" w:rsidRPr="00DC0840" w14:paraId="2EC795E3" w14:textId="77777777" w:rsidTr="00E30D97">
        <w:tc>
          <w:tcPr>
            <w:tcW w:w="2340" w:type="dxa"/>
            <w:shd w:val="clear" w:color="auto" w:fill="CDFFCD"/>
          </w:tcPr>
          <w:p w14:paraId="5CE734F9"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2070" w:type="dxa"/>
            <w:shd w:val="clear" w:color="auto" w:fill="CDFFCD"/>
          </w:tcPr>
          <w:p w14:paraId="2CE809E0"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30" w:type="dxa"/>
            <w:shd w:val="clear" w:color="auto" w:fill="CDFFCD"/>
          </w:tcPr>
          <w:p w14:paraId="5CCFB2E9"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254" w:type="dxa"/>
            <w:shd w:val="clear" w:color="auto" w:fill="CDFFCD"/>
          </w:tcPr>
          <w:p w14:paraId="270F7B00"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96" w:type="dxa"/>
            <w:shd w:val="clear" w:color="auto" w:fill="CDFFCD"/>
          </w:tcPr>
          <w:p w14:paraId="17EE6720"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3005" w:type="dxa"/>
            <w:shd w:val="clear" w:color="auto" w:fill="CDFFCD"/>
          </w:tcPr>
          <w:p w14:paraId="2FF6EBFA" w14:textId="77777777" w:rsidR="00981F99" w:rsidRPr="00DC0840" w:rsidRDefault="00981F99" w:rsidP="00E30D97">
            <w:pPr>
              <w:autoSpaceDE/>
              <w:autoSpaceDN/>
              <w:adjustRightInd/>
              <w:jc w:val="both"/>
              <w:rPr>
                <w:rFonts w:ascii="Calibri" w:hAnsi="Calibri" w:cs="Times New Roman"/>
                <w:color w:val="auto"/>
                <w:sz w:val="22"/>
                <w:szCs w:val="22"/>
              </w:rPr>
            </w:pPr>
          </w:p>
        </w:tc>
      </w:tr>
      <w:tr w:rsidR="00981F99" w:rsidRPr="00DC0840" w14:paraId="57F65FB8" w14:textId="77777777" w:rsidTr="00E30D97">
        <w:tc>
          <w:tcPr>
            <w:tcW w:w="2340" w:type="dxa"/>
            <w:shd w:val="clear" w:color="auto" w:fill="CDFFCD"/>
          </w:tcPr>
          <w:p w14:paraId="39CDE48E"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2070" w:type="dxa"/>
            <w:shd w:val="clear" w:color="auto" w:fill="CDFFCD"/>
          </w:tcPr>
          <w:p w14:paraId="2AC5F32E"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30" w:type="dxa"/>
            <w:shd w:val="clear" w:color="auto" w:fill="CDFFCD"/>
          </w:tcPr>
          <w:p w14:paraId="070EEC27"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254" w:type="dxa"/>
            <w:shd w:val="clear" w:color="auto" w:fill="CDFFCD"/>
          </w:tcPr>
          <w:p w14:paraId="62864FBC"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96" w:type="dxa"/>
            <w:shd w:val="clear" w:color="auto" w:fill="CDFFCD"/>
          </w:tcPr>
          <w:p w14:paraId="55ADC8A5"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3005" w:type="dxa"/>
            <w:shd w:val="clear" w:color="auto" w:fill="CDFFCD"/>
          </w:tcPr>
          <w:p w14:paraId="06F74A9F" w14:textId="77777777" w:rsidR="00981F99" w:rsidRPr="00DC0840" w:rsidRDefault="00981F99" w:rsidP="00E30D97">
            <w:pPr>
              <w:autoSpaceDE/>
              <w:autoSpaceDN/>
              <w:adjustRightInd/>
              <w:jc w:val="both"/>
              <w:rPr>
                <w:rFonts w:ascii="Calibri" w:hAnsi="Calibri" w:cs="Times New Roman"/>
                <w:color w:val="auto"/>
                <w:sz w:val="22"/>
                <w:szCs w:val="22"/>
              </w:rPr>
            </w:pPr>
          </w:p>
        </w:tc>
      </w:tr>
      <w:tr w:rsidR="00981F99" w:rsidRPr="00DC0840" w14:paraId="4259D92D" w14:textId="77777777" w:rsidTr="00E30D97">
        <w:tc>
          <w:tcPr>
            <w:tcW w:w="2340" w:type="dxa"/>
            <w:shd w:val="clear" w:color="auto" w:fill="CDFFCD"/>
          </w:tcPr>
          <w:p w14:paraId="21C30B42"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2070" w:type="dxa"/>
            <w:shd w:val="clear" w:color="auto" w:fill="CDFFCD"/>
          </w:tcPr>
          <w:p w14:paraId="5293AEA7"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30" w:type="dxa"/>
            <w:shd w:val="clear" w:color="auto" w:fill="CDFFCD"/>
          </w:tcPr>
          <w:p w14:paraId="06A0280B"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254" w:type="dxa"/>
            <w:shd w:val="clear" w:color="auto" w:fill="CDFFCD"/>
          </w:tcPr>
          <w:p w14:paraId="492CECA3"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96" w:type="dxa"/>
            <w:shd w:val="clear" w:color="auto" w:fill="CDFFCD"/>
          </w:tcPr>
          <w:p w14:paraId="5B7EFD5C"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3005" w:type="dxa"/>
            <w:shd w:val="clear" w:color="auto" w:fill="CDFFCD"/>
          </w:tcPr>
          <w:p w14:paraId="31CA8B96" w14:textId="77777777" w:rsidR="00981F99" w:rsidRPr="00DC0840" w:rsidRDefault="00981F99" w:rsidP="00E30D97">
            <w:pPr>
              <w:autoSpaceDE/>
              <w:autoSpaceDN/>
              <w:adjustRightInd/>
              <w:jc w:val="both"/>
              <w:rPr>
                <w:rFonts w:ascii="Calibri" w:hAnsi="Calibri" w:cs="Times New Roman"/>
                <w:color w:val="auto"/>
                <w:sz w:val="22"/>
                <w:szCs w:val="22"/>
              </w:rPr>
            </w:pPr>
          </w:p>
        </w:tc>
      </w:tr>
    </w:tbl>
    <w:p w14:paraId="0BED6B78" w14:textId="77777777" w:rsidR="00981F99" w:rsidRPr="00DC0840" w:rsidRDefault="00981F99" w:rsidP="00981F99">
      <w:pPr>
        <w:widowControl w:val="0"/>
        <w:rPr>
          <w:rFonts w:ascii="Calibri" w:hAnsi="Calibri" w:cs="Times New Roman"/>
        </w:rPr>
      </w:pPr>
    </w:p>
    <w:p w14:paraId="2E407F16" w14:textId="77777777" w:rsidR="00981F99" w:rsidRPr="00DC0840" w:rsidRDefault="00981F99" w:rsidP="00981F99">
      <w:pPr>
        <w:pStyle w:val="RqtSection"/>
        <w:rPr>
          <w:rFonts w:ascii="Calibri" w:hAnsi="Calibri"/>
        </w:rPr>
      </w:pPr>
      <w:r w:rsidRPr="00DC0840">
        <w:rPr>
          <w:rFonts w:ascii="Calibri" w:hAnsi="Calibri"/>
        </w:rPr>
        <w:t xml:space="preserve">Audit Team Evidence Reviewed </w:t>
      </w:r>
      <w:r w:rsidRPr="00DC0840">
        <w:rPr>
          <w:rFonts w:ascii="Calibri" w:hAnsi="Calibri"/>
          <w:color w:val="FF0000"/>
        </w:rPr>
        <w:t>(</w:t>
      </w:r>
      <w:r w:rsidRPr="00DC0840">
        <w:rPr>
          <w:rFonts w:ascii="Calibri" w:eastAsia="Calibri" w:hAnsi="Calibri"/>
          <w:color w:val="FF0000"/>
          <w:sz w:val="22"/>
          <w:szCs w:val="22"/>
        </w:rPr>
        <w:t>This section to be completed by the Compliance Enforcement Authority)</w:t>
      </w:r>
      <w:r w:rsidRPr="00DC0840">
        <w:rPr>
          <w:rFonts w:ascii="Calibri" w:eastAsia="Calibri" w:hAnsi="Calibri"/>
          <w:sz w:val="22"/>
          <w:szCs w:val="22"/>
        </w:rPr>
        <w:t>:</w:t>
      </w:r>
    </w:p>
    <w:tbl>
      <w:tblPr>
        <w:tblStyle w:val="TableGrid"/>
        <w:tblW w:w="0" w:type="auto"/>
        <w:tblLook w:val="04A0" w:firstRow="1" w:lastRow="0" w:firstColumn="1" w:lastColumn="0" w:noHBand="0" w:noVBand="1"/>
      </w:tblPr>
      <w:tblGrid>
        <w:gridCol w:w="10790"/>
      </w:tblGrid>
      <w:tr w:rsidR="00981F99" w:rsidRPr="00DC0840" w14:paraId="01D2A8E1" w14:textId="77777777" w:rsidTr="00E30D97">
        <w:tc>
          <w:tcPr>
            <w:tcW w:w="11016" w:type="dxa"/>
            <w:shd w:val="clear" w:color="auto" w:fill="auto"/>
          </w:tcPr>
          <w:p w14:paraId="7B583413" w14:textId="77777777" w:rsidR="00981F99" w:rsidRPr="00DC0840" w:rsidRDefault="00981F99" w:rsidP="00E30D97">
            <w:pPr>
              <w:widowControl w:val="0"/>
              <w:rPr>
                <w:rFonts w:ascii="Calibri" w:hAnsi="Calibri" w:cs="Times New Roman"/>
                <w:sz w:val="22"/>
                <w:szCs w:val="22"/>
              </w:rPr>
            </w:pPr>
          </w:p>
        </w:tc>
      </w:tr>
      <w:tr w:rsidR="00981F99" w:rsidRPr="00DC0840" w14:paraId="29CC2778" w14:textId="77777777" w:rsidTr="00E30D97">
        <w:tc>
          <w:tcPr>
            <w:tcW w:w="11016" w:type="dxa"/>
            <w:shd w:val="clear" w:color="auto" w:fill="auto"/>
          </w:tcPr>
          <w:p w14:paraId="09A5697A" w14:textId="77777777" w:rsidR="00981F99" w:rsidRPr="00DC0840" w:rsidRDefault="00981F99" w:rsidP="00E30D97">
            <w:pPr>
              <w:widowControl w:val="0"/>
              <w:rPr>
                <w:rFonts w:ascii="Calibri" w:hAnsi="Calibri" w:cs="Times New Roman"/>
                <w:sz w:val="22"/>
                <w:szCs w:val="22"/>
              </w:rPr>
            </w:pPr>
          </w:p>
        </w:tc>
      </w:tr>
      <w:tr w:rsidR="00981F99" w:rsidRPr="00DC0840" w14:paraId="2971D5A4" w14:textId="77777777" w:rsidTr="00E30D97">
        <w:tc>
          <w:tcPr>
            <w:tcW w:w="11016" w:type="dxa"/>
            <w:shd w:val="clear" w:color="auto" w:fill="auto"/>
          </w:tcPr>
          <w:p w14:paraId="1812EF45" w14:textId="77777777" w:rsidR="00981F99" w:rsidRPr="00DC0840" w:rsidRDefault="00981F99" w:rsidP="00E30D97">
            <w:pPr>
              <w:widowControl w:val="0"/>
              <w:rPr>
                <w:rFonts w:ascii="Calibri" w:hAnsi="Calibri" w:cs="Times New Roman"/>
                <w:sz w:val="22"/>
                <w:szCs w:val="22"/>
              </w:rPr>
            </w:pPr>
          </w:p>
        </w:tc>
      </w:tr>
    </w:tbl>
    <w:p w14:paraId="717C969B" w14:textId="77777777" w:rsidR="00A5698A" w:rsidRPr="00DC0840" w:rsidRDefault="00A5698A" w:rsidP="00A5698A">
      <w:pPr>
        <w:widowControl w:val="0"/>
        <w:tabs>
          <w:tab w:val="left" w:pos="900"/>
          <w:tab w:val="left" w:pos="6360"/>
        </w:tabs>
        <w:spacing w:line="240" w:lineRule="atLeast"/>
        <w:rPr>
          <w:rFonts w:asciiTheme="minorHAnsi" w:hAnsiTheme="minorHAnsi" w:cs="Times New Roman"/>
          <w:b/>
          <w:i/>
          <w:iCs/>
        </w:rPr>
      </w:pPr>
    </w:p>
    <w:p w14:paraId="53AABF1B" w14:textId="4A210409" w:rsidR="00A5698A" w:rsidRPr="00DC0840" w:rsidRDefault="00A5698A" w:rsidP="00A5698A">
      <w:pPr>
        <w:widowControl w:val="0"/>
        <w:tabs>
          <w:tab w:val="left" w:pos="900"/>
          <w:tab w:val="left" w:pos="6360"/>
        </w:tabs>
        <w:spacing w:line="240" w:lineRule="atLeast"/>
        <w:rPr>
          <w:rFonts w:asciiTheme="minorHAnsi" w:hAnsiTheme="minorHAnsi" w:cs="Times New Roman"/>
          <w:b/>
          <w:bCs/>
        </w:rPr>
      </w:pPr>
      <w:r w:rsidRPr="00DC0840">
        <w:rPr>
          <w:rFonts w:asciiTheme="minorHAnsi" w:hAnsiTheme="minorHAnsi" w:cs="Times New Roman"/>
          <w:b/>
          <w:bCs/>
        </w:rPr>
        <w:t xml:space="preserve">Compliance Assessment Approach Specific to </w:t>
      </w:r>
      <w:r w:rsidR="000F10A3">
        <w:rPr>
          <w:rFonts w:asciiTheme="minorHAnsi" w:hAnsiTheme="minorHAnsi" w:cs="Times New Roman"/>
          <w:b/>
          <w:bCs/>
        </w:rPr>
        <w:t>VAR-001-5</w:t>
      </w:r>
      <w:r w:rsidRPr="00DC0840">
        <w:rPr>
          <w:rFonts w:asciiTheme="minorHAnsi" w:hAnsiTheme="minorHAnsi" w:cs="Times New Roman"/>
          <w:b/>
          <w:bCs/>
        </w:rPr>
        <w:t xml:space="preserve"> Requirement E.A.1</w:t>
      </w:r>
      <w:r w:rsidR="000F10A3">
        <w:rPr>
          <w:rFonts w:asciiTheme="minorHAnsi" w:hAnsiTheme="minorHAnsi" w:cs="Times New Roman"/>
          <w:b/>
          <w:bCs/>
        </w:rPr>
        <w:t>5</w:t>
      </w:r>
    </w:p>
    <w:p w14:paraId="58723FF4" w14:textId="77777777" w:rsidR="00A5698A" w:rsidRPr="00DC0840" w:rsidRDefault="00A5698A" w:rsidP="00A5698A">
      <w:pPr>
        <w:tabs>
          <w:tab w:val="left" w:pos="1080"/>
        </w:tabs>
        <w:spacing w:line="240" w:lineRule="atLeast"/>
        <w:rPr>
          <w:rFonts w:asciiTheme="minorHAnsi" w:hAnsiTheme="minorHAnsi" w:cs="Calibri"/>
          <w:b/>
          <w:i/>
          <w:color w:val="FF0000"/>
        </w:rPr>
      </w:pPr>
      <w:r w:rsidRPr="00DC0840">
        <w:rPr>
          <w:rFonts w:asciiTheme="minorHAnsi" w:hAnsiTheme="minorHAnsi" w:cs="Calibri"/>
          <w:b/>
          <w:i/>
          <w:color w:val="FF0000"/>
        </w:rPr>
        <w:t>This section must be completed by the Compliance Enforcement Authority</w:t>
      </w:r>
    </w:p>
    <w:p w14:paraId="320C68FB" w14:textId="77777777" w:rsidR="00A5698A" w:rsidRPr="00DC0840" w:rsidRDefault="00A5698A" w:rsidP="00A5698A">
      <w:pPr>
        <w:widowControl w:val="0"/>
        <w:tabs>
          <w:tab w:val="left" w:pos="0"/>
          <w:tab w:val="left" w:pos="900"/>
          <w:tab w:val="left" w:pos="6360"/>
        </w:tabs>
        <w:spacing w:line="240" w:lineRule="atLeast"/>
        <w:rPr>
          <w:rFonts w:asciiTheme="minorHAnsi" w:hAnsiTheme="minorHAnsi" w:cs="Calibri"/>
        </w:rPr>
      </w:pPr>
      <w:r w:rsidRPr="00DC0840">
        <w:rPr>
          <w:rFonts w:asciiTheme="minorHAnsi" w:hAnsiTheme="minorHAnsi" w:cs="Calibri"/>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A5698A" w:rsidRPr="00DC0840" w14:paraId="47BAD16B" w14:textId="77777777" w:rsidTr="00981F99">
        <w:tc>
          <w:tcPr>
            <w:tcW w:w="378" w:type="dxa"/>
          </w:tcPr>
          <w:p w14:paraId="212429E5" w14:textId="77777777" w:rsidR="00A5698A" w:rsidRPr="00DC0840" w:rsidRDefault="00A5698A" w:rsidP="00053731">
            <w:pPr>
              <w:widowControl w:val="0"/>
              <w:tabs>
                <w:tab w:val="left" w:pos="0"/>
                <w:tab w:val="left" w:pos="900"/>
                <w:tab w:val="left" w:pos="6360"/>
              </w:tabs>
              <w:spacing w:line="240" w:lineRule="atLeast"/>
              <w:rPr>
                <w:rFonts w:asciiTheme="minorHAnsi" w:hAnsiTheme="minorHAnsi" w:cs="Calibri"/>
              </w:rPr>
            </w:pPr>
          </w:p>
        </w:tc>
        <w:tc>
          <w:tcPr>
            <w:tcW w:w="10638" w:type="dxa"/>
            <w:shd w:val="clear" w:color="auto" w:fill="DCDCFF"/>
          </w:tcPr>
          <w:p w14:paraId="0367FF53" w14:textId="77777777" w:rsidR="00A5698A" w:rsidRPr="00DC0840" w:rsidRDefault="00A5698A" w:rsidP="00053731">
            <w:pPr>
              <w:ind w:hanging="18"/>
              <w:rPr>
                <w:rFonts w:asciiTheme="minorHAnsi" w:hAnsiTheme="minorHAnsi" w:cs="Calibri"/>
              </w:rPr>
            </w:pPr>
            <w:r w:rsidRPr="00DC0840">
              <w:rPr>
                <w:rFonts w:asciiTheme="minorHAnsi" w:hAnsiTheme="minorHAnsi" w:cs="Times New Roman"/>
              </w:rPr>
              <w:t xml:space="preserve">Determine if the GOP </w:t>
            </w:r>
            <w:r w:rsidRPr="00DC0840">
              <w:rPr>
                <w:rFonts w:asciiTheme="minorHAnsi" w:hAnsiTheme="minorHAnsi" w:cs="Times New Roman"/>
                <w:bCs/>
              </w:rPr>
              <w:t>received a request to provide a voltage set point conversion methodology by consulting the Question/Response in this RSAW. If no request was received, review the GOP’s explanation of how it knows such a request had not been received.</w:t>
            </w:r>
          </w:p>
        </w:tc>
      </w:tr>
      <w:tr w:rsidR="00A5698A" w:rsidRPr="00DC0840" w14:paraId="4CD46446" w14:textId="77777777" w:rsidTr="00981F99">
        <w:tc>
          <w:tcPr>
            <w:tcW w:w="378" w:type="dxa"/>
          </w:tcPr>
          <w:p w14:paraId="6500CD89" w14:textId="77777777" w:rsidR="00A5698A" w:rsidRPr="00DC0840" w:rsidRDefault="00A5698A" w:rsidP="00053731">
            <w:pPr>
              <w:widowControl w:val="0"/>
              <w:tabs>
                <w:tab w:val="left" w:pos="0"/>
                <w:tab w:val="left" w:pos="900"/>
                <w:tab w:val="left" w:pos="6360"/>
              </w:tabs>
              <w:spacing w:line="240" w:lineRule="atLeast"/>
              <w:rPr>
                <w:rFonts w:asciiTheme="minorHAnsi" w:hAnsiTheme="minorHAnsi" w:cs="Calibri"/>
              </w:rPr>
            </w:pPr>
          </w:p>
        </w:tc>
        <w:tc>
          <w:tcPr>
            <w:tcW w:w="10638" w:type="dxa"/>
            <w:shd w:val="clear" w:color="auto" w:fill="DCDCFF"/>
          </w:tcPr>
          <w:p w14:paraId="6AD9EE8A" w14:textId="77777777" w:rsidR="00A5698A" w:rsidRPr="00DC0840" w:rsidRDefault="00A5698A" w:rsidP="00053731">
            <w:pPr>
              <w:rPr>
                <w:rFonts w:asciiTheme="minorHAnsi" w:hAnsiTheme="minorHAnsi" w:cs="Times New Roman"/>
              </w:rPr>
            </w:pPr>
            <w:r w:rsidRPr="00DC0840">
              <w:rPr>
                <w:rFonts w:asciiTheme="minorHAnsi" w:hAnsiTheme="minorHAnsi" w:cs="Times New Roman"/>
              </w:rPr>
              <w:t>If yes:</w:t>
            </w:r>
          </w:p>
          <w:p w14:paraId="45A101F1" w14:textId="77777777" w:rsidR="00A5698A" w:rsidRPr="00DC0840" w:rsidRDefault="00A5698A" w:rsidP="00053731">
            <w:pPr>
              <w:rPr>
                <w:rFonts w:asciiTheme="minorHAnsi" w:eastAsia="Arial Unicode MS" w:hAnsiTheme="minorHAnsi" w:cs="Arial Unicode MS"/>
              </w:rPr>
            </w:pPr>
            <w:r w:rsidRPr="00DC0840">
              <w:rPr>
                <w:rFonts w:asciiTheme="minorHAnsi" w:hAnsiTheme="minorHAnsi" w:cs="Times New Roman"/>
              </w:rPr>
              <w:t>Review the date the request was made against the date the response was provided to ensure each response was sent within 30 calendar days of the request.</w:t>
            </w:r>
            <w:r w:rsidRPr="00DC0840">
              <w:rPr>
                <w:rFonts w:asciiTheme="minorHAnsi" w:hAnsiTheme="minorHAnsi" w:cs="Times New Roman"/>
              </w:rPr>
              <w:tab/>
            </w:r>
          </w:p>
        </w:tc>
      </w:tr>
      <w:tr w:rsidR="00A5698A" w:rsidRPr="00DC0840" w14:paraId="27C45436" w14:textId="77777777" w:rsidTr="00981F99">
        <w:tc>
          <w:tcPr>
            <w:tcW w:w="11016" w:type="dxa"/>
            <w:gridSpan w:val="2"/>
            <w:shd w:val="clear" w:color="auto" w:fill="DCDCFF"/>
          </w:tcPr>
          <w:p w14:paraId="0B17B696" w14:textId="77777777" w:rsidR="00A5698A" w:rsidRPr="00DC0840" w:rsidRDefault="00A5698A" w:rsidP="00053731">
            <w:pPr>
              <w:rPr>
                <w:rFonts w:asciiTheme="minorHAnsi" w:hAnsiTheme="minorHAnsi" w:cs="Times New Roman"/>
              </w:rPr>
            </w:pPr>
            <w:r w:rsidRPr="00DC0840">
              <w:rPr>
                <w:rFonts w:asciiTheme="minorHAnsi" w:hAnsiTheme="minorHAnsi" w:cs="Times New Roman"/>
                <w:b/>
              </w:rPr>
              <w:t xml:space="preserve">Note to Auditor: </w:t>
            </w:r>
            <w:r w:rsidRPr="00DC0840">
              <w:rPr>
                <w:rFonts w:asciiTheme="minorHAnsi" w:hAnsiTheme="minorHAnsi" w:cs="Times New Roman"/>
                <w:bCs/>
              </w:rPr>
              <w:t>If the GOP was able to implement the voltage schedule and associated point of reference provided by the TOP without using a set point conversion methodology, the GOP is not required to have a set point conversion methodology.</w:t>
            </w:r>
          </w:p>
        </w:tc>
      </w:tr>
    </w:tbl>
    <w:p w14:paraId="31DF6C8A" w14:textId="77777777" w:rsidR="00A5698A" w:rsidRPr="00DC0840" w:rsidRDefault="00A5698A" w:rsidP="00A5698A">
      <w:pPr>
        <w:widowControl w:val="0"/>
        <w:tabs>
          <w:tab w:val="left" w:pos="0"/>
        </w:tabs>
        <w:spacing w:line="240" w:lineRule="atLeast"/>
        <w:rPr>
          <w:rFonts w:asciiTheme="minorHAnsi" w:hAnsiTheme="minorHAnsi" w:cs="Calibri"/>
          <w:b/>
          <w:bCs/>
        </w:rPr>
      </w:pPr>
    </w:p>
    <w:p w14:paraId="2DE1419A" w14:textId="5E2ABD2B" w:rsidR="00874F0E" w:rsidRPr="00DC0840" w:rsidRDefault="002212AC" w:rsidP="00874F0E">
      <w:pPr>
        <w:widowControl w:val="0"/>
        <w:tabs>
          <w:tab w:val="left" w:pos="0"/>
        </w:tabs>
        <w:spacing w:line="240" w:lineRule="atLeast"/>
        <w:rPr>
          <w:rFonts w:ascii="Calibri" w:hAnsi="Calibri" w:cs="Calibri"/>
          <w:b/>
          <w:bCs/>
        </w:rPr>
      </w:pPr>
      <w:hyperlink w:anchor="EA16Finding" w:history="1">
        <w:r w:rsidR="00874F0E" w:rsidRPr="00DC0840">
          <w:rPr>
            <w:rStyle w:val="Hyperlink"/>
            <w:rFonts w:ascii="Calibri" w:hAnsi="Calibri" w:cs="Calibri"/>
            <w:b/>
            <w:bCs/>
            <w:color w:val="auto"/>
          </w:rPr>
          <w:t>Compliance</w:t>
        </w:r>
        <w:bookmarkStart w:id="17" w:name="EA16Summary"/>
        <w:bookmarkEnd w:id="17"/>
        <w:r w:rsidR="00874F0E" w:rsidRPr="00DC0840">
          <w:rPr>
            <w:rStyle w:val="Hyperlink"/>
            <w:rFonts w:ascii="Calibri" w:hAnsi="Calibri" w:cs="Calibri"/>
            <w:b/>
            <w:bCs/>
            <w:color w:val="auto"/>
          </w:rPr>
          <w:t xml:space="preserve"> Summary:</w:t>
        </w:r>
      </w:hyperlink>
    </w:p>
    <w:p w14:paraId="359E7D73"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(Finding Summary):</w:t>
      </w:r>
    </w:p>
    <w:p w14:paraId="1C3F69B7"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47C74927"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434E356F"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Primary Documents Supporting Finding:</w:t>
      </w:r>
    </w:p>
    <w:p w14:paraId="2A64BC1E"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759187BD"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6B114A61" w14:textId="77777777" w:rsidR="00874F0E" w:rsidRPr="00DC0840" w:rsidRDefault="00874F0E" w:rsidP="00874F0E">
      <w:pPr>
        <w:widowControl w:val="0"/>
        <w:tabs>
          <w:tab w:val="left" w:pos="0"/>
        </w:tabs>
        <w:spacing w:line="240" w:lineRule="atLeast"/>
        <w:rPr>
          <w:rFonts w:ascii="Calibri" w:hAnsi="Calibri" w:cs="Calibri"/>
          <w:b/>
          <w:bCs/>
        </w:rPr>
      </w:pPr>
    </w:p>
    <w:p w14:paraId="115F5AA9" w14:textId="77777777" w:rsidR="00874F0E" w:rsidRPr="00DC0840" w:rsidRDefault="00874F0E" w:rsidP="00874F0E">
      <w:pPr>
        <w:pStyle w:val="RqtSection"/>
        <w:rPr>
          <w:color w:val="264D74"/>
        </w:rPr>
      </w:pPr>
      <w:r w:rsidRPr="00DC0840">
        <w:t>Auditor Notes:</w:t>
      </w:r>
      <w:r w:rsidRPr="00DC0840">
        <w:rPr>
          <w:color w:val="264D74"/>
        </w:rPr>
        <w:t xml:space="preserve"> </w:t>
      </w:r>
    </w:p>
    <w:p w14:paraId="1225BCC5"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CC78DF5"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B2E0542" w14:textId="77777777" w:rsidR="00A5698A" w:rsidRPr="00DC0840" w:rsidRDefault="00A5698A" w:rsidP="00A5698A">
      <w:pPr>
        <w:rPr>
          <w:rFonts w:asciiTheme="minorHAnsi" w:hAnsiTheme="minorHAnsi"/>
        </w:rPr>
      </w:pPr>
    </w:p>
    <w:p w14:paraId="6F8C964E" w14:textId="77777777" w:rsidR="00A5698A" w:rsidRPr="00DC0840" w:rsidRDefault="00A5698A" w:rsidP="00A5698A">
      <w:pPr>
        <w:rPr>
          <w:rFonts w:asciiTheme="minorHAnsi" w:hAnsiTheme="minorHAnsi"/>
        </w:rPr>
      </w:pPr>
    </w:p>
    <w:p w14:paraId="7F6F2CA9" w14:textId="1D85CDFF" w:rsidR="00A5698A" w:rsidRPr="00DC0840" w:rsidRDefault="00A5698A" w:rsidP="00A5698A">
      <w:pPr>
        <w:spacing w:line="240" w:lineRule="atLeast"/>
        <w:rPr>
          <w:rFonts w:asciiTheme="minorHAnsi" w:hAnsiTheme="minorHAnsi" w:cs="Tahoma"/>
          <w:b/>
          <w:color w:val="auto"/>
          <w:szCs w:val="22"/>
          <w:u w:val="single"/>
        </w:rPr>
      </w:pPr>
      <w:r w:rsidRPr="00DC0840">
        <w:rPr>
          <w:rFonts w:asciiTheme="minorHAnsi" w:hAnsiTheme="minorHAnsi" w:cs="Tahoma"/>
          <w:b/>
          <w:color w:val="auto"/>
          <w:szCs w:val="22"/>
          <w:u w:val="single"/>
        </w:rPr>
        <w:t>Requirement E.A.1</w:t>
      </w:r>
      <w:r w:rsidR="000F10A3">
        <w:rPr>
          <w:rFonts w:asciiTheme="minorHAnsi" w:hAnsiTheme="minorHAnsi" w:cs="Tahoma"/>
          <w:b/>
          <w:color w:val="auto"/>
          <w:szCs w:val="22"/>
          <w:u w:val="single"/>
        </w:rPr>
        <w:t>6</w:t>
      </w:r>
      <w:r w:rsidRPr="00DC0840">
        <w:rPr>
          <w:rFonts w:asciiTheme="minorHAnsi" w:hAnsiTheme="minorHAnsi" w:cs="Tahoma"/>
          <w:b/>
          <w:color w:val="auto"/>
          <w:szCs w:val="22"/>
          <w:u w:val="single"/>
        </w:rPr>
        <w:t xml:space="preserve"> Supporting Evidence and Documentation</w:t>
      </w:r>
    </w:p>
    <w:p w14:paraId="67115909" w14:textId="78BDF2A6" w:rsidR="00A5698A" w:rsidRDefault="00A5698A" w:rsidP="00A5698A">
      <w:pPr>
        <w:spacing w:before="120"/>
        <w:ind w:left="1080" w:hanging="720"/>
        <w:rPr>
          <w:rFonts w:asciiTheme="minorHAnsi" w:hAnsiTheme="minorHAnsi" w:cs="Times New Roman"/>
        </w:rPr>
      </w:pPr>
      <w:r w:rsidRPr="00DC0840">
        <w:rPr>
          <w:rFonts w:asciiTheme="minorHAnsi" w:hAnsiTheme="minorHAnsi" w:cs="Times New Roman"/>
          <w:b/>
          <w:bCs/>
        </w:rPr>
        <w:t>E.A.1</w:t>
      </w:r>
      <w:r w:rsidR="000F10A3">
        <w:rPr>
          <w:rFonts w:asciiTheme="minorHAnsi" w:hAnsiTheme="minorHAnsi" w:cs="Times New Roman"/>
          <w:b/>
          <w:bCs/>
        </w:rPr>
        <w:t>6</w:t>
      </w:r>
      <w:r w:rsidRPr="00DC0840">
        <w:rPr>
          <w:rFonts w:asciiTheme="minorHAnsi" w:hAnsiTheme="minorHAnsi" w:cs="Times New Roman"/>
          <w:b/>
          <w:bCs/>
        </w:rPr>
        <w:t xml:space="preserve">. </w:t>
      </w:r>
      <w:r w:rsidRPr="00DC0840">
        <w:rPr>
          <w:rFonts w:asciiTheme="minorHAnsi" w:hAnsiTheme="minorHAnsi" w:cs="Times New Roman"/>
        </w:rPr>
        <w:t xml:space="preserve">Each </w:t>
      </w:r>
      <w:r w:rsidRPr="00DC0840">
        <w:rPr>
          <w:rFonts w:asciiTheme="minorHAnsi" w:hAnsiTheme="minorHAnsi" w:cs="Times New Roman"/>
          <w:b/>
        </w:rPr>
        <w:t>Transmission Operator</w:t>
      </w:r>
      <w:r w:rsidRPr="00DC0840">
        <w:rPr>
          <w:rFonts w:asciiTheme="minorHAnsi" w:hAnsiTheme="minorHAnsi" w:cs="Times New Roman"/>
        </w:rPr>
        <w:t xml:space="preserve"> shall provide to the Generator Operator, within 30 calendar days of a request for data by the Generator Operator, its transmission equipment data and operating data that supports development of the voltage set point conversion methodology.</w:t>
      </w:r>
    </w:p>
    <w:p w14:paraId="6FC1ADB0" w14:textId="77777777" w:rsidR="00EB04AB" w:rsidRPr="00DC0840" w:rsidRDefault="00EB04AB" w:rsidP="00A5698A">
      <w:pPr>
        <w:spacing w:before="120"/>
        <w:ind w:left="1080" w:hanging="720"/>
        <w:rPr>
          <w:rFonts w:asciiTheme="minorHAnsi" w:hAnsiTheme="minorHAnsi" w:cs="Times New Roman"/>
        </w:rPr>
      </w:pPr>
    </w:p>
    <w:p w14:paraId="1F91A209" w14:textId="251052F5" w:rsidR="00A5698A" w:rsidRDefault="009A365F" w:rsidP="002212AC">
      <w:pPr>
        <w:widowControl w:val="0"/>
        <w:ind w:left="360"/>
        <w:rPr>
          <w:rFonts w:asciiTheme="minorHAnsi" w:hAnsiTheme="minorHAnsi" w:cs="Times New Roman"/>
        </w:rPr>
      </w:pPr>
      <w:r>
        <w:rPr>
          <w:rFonts w:asciiTheme="minorHAnsi" w:hAnsiTheme="minorHAnsi" w:cs="Times New Roman"/>
          <w:b/>
          <w:bCs/>
        </w:rPr>
        <w:tab/>
      </w:r>
      <w:r>
        <w:rPr>
          <w:rFonts w:asciiTheme="minorHAnsi" w:hAnsiTheme="minorHAnsi" w:cs="Times New Roman"/>
          <w:b/>
          <w:bCs/>
        </w:rPr>
        <w:tab/>
      </w:r>
      <w:r w:rsidR="00680687" w:rsidRPr="00680687">
        <w:rPr>
          <w:rFonts w:asciiTheme="minorHAnsi" w:hAnsiTheme="minorHAnsi" w:cs="Times New Roman"/>
          <w:b/>
          <w:bCs/>
        </w:rPr>
        <w:t>M.E.A.16</w:t>
      </w:r>
      <w:r w:rsidR="00680687" w:rsidRPr="009A365F">
        <w:rPr>
          <w:rFonts w:asciiTheme="minorHAnsi" w:hAnsiTheme="minorHAnsi" w:cs="Times New Roman"/>
          <w:b/>
          <w:bCs/>
        </w:rPr>
        <w:t xml:space="preserve"> </w:t>
      </w:r>
      <w:r w:rsidRPr="009A365F">
        <w:rPr>
          <w:rFonts w:asciiTheme="minorHAnsi" w:hAnsiTheme="minorHAnsi" w:cs="Times New Roman"/>
          <w:b/>
          <w:bCs/>
        </w:rPr>
        <w:tab/>
      </w:r>
      <w:r>
        <w:rPr>
          <w:rFonts w:asciiTheme="minorHAnsi" w:hAnsiTheme="minorHAnsi" w:cs="Times New Roman"/>
          <w:b/>
          <w:bCs/>
        </w:rPr>
        <w:tab/>
      </w:r>
      <w:r>
        <w:rPr>
          <w:rFonts w:asciiTheme="minorHAnsi" w:hAnsiTheme="minorHAnsi" w:cs="Times New Roman"/>
          <w:b/>
          <w:bCs/>
        </w:rPr>
        <w:tab/>
      </w:r>
      <w:r w:rsidR="00680687" w:rsidRPr="009A365F">
        <w:rPr>
          <w:rFonts w:asciiTheme="minorHAnsi" w:hAnsiTheme="minorHAnsi" w:cs="Times New Roman"/>
        </w:rPr>
        <w:t xml:space="preserve">The Transmission Operator will have evidence that within 30 calendar days of request by its </w:t>
      </w:r>
      <w:r w:rsidRPr="009A365F">
        <w:rPr>
          <w:rFonts w:asciiTheme="minorHAnsi" w:hAnsiTheme="minorHAnsi" w:cs="Times New Roman"/>
        </w:rPr>
        <w:t xml:space="preserve">        </w:t>
      </w:r>
      <w:r w:rsidR="00680687" w:rsidRPr="009A365F">
        <w:rPr>
          <w:rFonts w:asciiTheme="minorHAnsi" w:hAnsiTheme="minorHAnsi" w:cs="Times New Roman"/>
        </w:rPr>
        <w:t>Generator Operator it provided data to support development of the voltage set point conversion methodology, as required in E.A.16. Evidence may include, but is not limited to, dated reports, spreadsheets, or other documentation.</w:t>
      </w:r>
    </w:p>
    <w:p w14:paraId="17143081" w14:textId="77777777" w:rsidR="00EB04AB" w:rsidRPr="00DC0840" w:rsidRDefault="00EB04AB" w:rsidP="009A365F">
      <w:pPr>
        <w:widowControl w:val="0"/>
        <w:ind w:left="9" w:firstLine="3"/>
        <w:rPr>
          <w:rFonts w:asciiTheme="minorHAnsi" w:hAnsiTheme="minorHAnsi" w:cs="Times New Roman"/>
          <w:b/>
          <w:bCs/>
        </w:rPr>
      </w:pPr>
    </w:p>
    <w:p w14:paraId="7F0860A1" w14:textId="77777777" w:rsidR="00183C3D" w:rsidRPr="00DC0840" w:rsidRDefault="00183C3D" w:rsidP="00183C3D">
      <w:pPr>
        <w:widowControl w:val="0"/>
        <w:spacing w:line="240" w:lineRule="atLeast"/>
        <w:rPr>
          <w:rFonts w:ascii="Calibri" w:hAnsi="Calibri" w:cs="Calibri"/>
          <w:b/>
          <w:bCs/>
          <w:color w:val="264D74"/>
        </w:rPr>
      </w:pPr>
      <w:r w:rsidRPr="00DC0840">
        <w:rPr>
          <w:rFonts w:ascii="Calibri" w:hAnsi="Calibri" w:cs="Calibri"/>
          <w:b/>
          <w:bCs/>
        </w:rPr>
        <w:t>Registered Entity Response (</w:t>
      </w:r>
      <w:r w:rsidRPr="00DC0840">
        <w:rPr>
          <w:rFonts w:ascii="Calibri" w:hAnsi="Calibri" w:cs="Calibri"/>
          <w:b/>
          <w:bCs/>
          <w:color w:val="FF0000"/>
        </w:rPr>
        <w:t>Required</w:t>
      </w:r>
      <w:r w:rsidRPr="00DC0840">
        <w:rPr>
          <w:rFonts w:ascii="Calibri" w:hAnsi="Calibri" w:cs="Calibri"/>
          <w:b/>
          <w:bCs/>
        </w:rPr>
        <w:t>):</w:t>
      </w:r>
      <w:r w:rsidRPr="00DC0840">
        <w:rPr>
          <w:rFonts w:ascii="Calibri" w:hAnsi="Calibri" w:cs="Calibri"/>
          <w:b/>
          <w:bCs/>
          <w:color w:val="264D74"/>
        </w:rPr>
        <w:t xml:space="preserve"> </w:t>
      </w:r>
    </w:p>
    <w:p w14:paraId="36AFA099" w14:textId="77777777" w:rsidR="00B41A7B" w:rsidRPr="00A5228E" w:rsidRDefault="00B41A7B" w:rsidP="00B41A7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AB0EE9E" w14:textId="77777777" w:rsidR="00B41A7B" w:rsidRPr="00EB04AB" w:rsidRDefault="00B41A7B" w:rsidP="00B41A7B">
      <w:pPr>
        <w:widowControl w:val="0"/>
        <w:rPr>
          <w:rFonts w:asciiTheme="minorHAnsi" w:eastAsia="Calibri" w:hAnsiTheme="minorHAnsi" w:cs="Times New Roman"/>
        </w:rPr>
      </w:pPr>
      <w:r w:rsidRPr="00EB04AB">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07B1CE39"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color w:val="auto"/>
        </w:rPr>
      </w:pPr>
    </w:p>
    <w:p w14:paraId="4B41147B"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bCs/>
        </w:rPr>
      </w:pPr>
    </w:p>
    <w:p w14:paraId="7049F48D" w14:textId="77777777" w:rsidR="00A5698A" w:rsidRPr="00DC0840" w:rsidRDefault="00A5698A" w:rsidP="00A5698A">
      <w:pPr>
        <w:widowControl w:val="0"/>
        <w:spacing w:line="240" w:lineRule="atLeast"/>
        <w:rPr>
          <w:rFonts w:asciiTheme="minorHAnsi" w:hAnsiTheme="minorHAnsi" w:cs="Calibri"/>
          <w:b/>
          <w:bCs/>
        </w:rPr>
      </w:pPr>
    </w:p>
    <w:p w14:paraId="6037C86C" w14:textId="77777777" w:rsidR="00A5698A" w:rsidRPr="00DC0840" w:rsidRDefault="00A5698A" w:rsidP="00A5698A">
      <w:pPr>
        <w:widowControl w:val="0"/>
        <w:ind w:left="1080" w:hanging="1080"/>
        <w:rPr>
          <w:rFonts w:asciiTheme="minorHAnsi" w:hAnsiTheme="minorHAnsi" w:cstheme="minorHAnsi"/>
          <w:bCs/>
        </w:rPr>
      </w:pPr>
      <w:r w:rsidRPr="00DC0840">
        <w:rPr>
          <w:rFonts w:asciiTheme="minorHAnsi" w:hAnsiTheme="minorHAnsi" w:cstheme="minorHAnsi"/>
          <w:b/>
          <w:bCs/>
        </w:rPr>
        <w:t xml:space="preserve">Question:  </w:t>
      </w:r>
      <w:r w:rsidRPr="00DC0840">
        <w:rPr>
          <w:rFonts w:asciiTheme="minorHAnsi" w:hAnsiTheme="minorHAnsi" w:cstheme="minorHAnsi"/>
          <w:bCs/>
        </w:rPr>
        <w:t>Did the TOP receive a request to provide its transmission equipment data and operating data that supports development of the voltage set point conversion methodology during the audit period?  If no, state so and explain the process used to know if such a request had been received. If yes, provide documents showing the date of the request and the date the data was provided.</w:t>
      </w:r>
    </w:p>
    <w:p w14:paraId="5710B32C" w14:textId="77777777" w:rsidR="00A5698A" w:rsidRPr="00DC0840" w:rsidRDefault="00A5698A" w:rsidP="00A5698A">
      <w:pPr>
        <w:widowControl w:val="0"/>
        <w:ind w:left="1080" w:hanging="1080"/>
        <w:rPr>
          <w:rFonts w:asciiTheme="minorHAnsi" w:hAnsiTheme="minorHAnsi" w:cstheme="minorHAnsi"/>
          <w:bCs/>
        </w:rPr>
      </w:pPr>
    </w:p>
    <w:p w14:paraId="2FF073C2" w14:textId="77777777" w:rsidR="0092737F" w:rsidRPr="00DC0840" w:rsidRDefault="0092737F" w:rsidP="00981F9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heme="minorHAnsi"/>
          <w:szCs w:val="22"/>
        </w:rPr>
      </w:pPr>
    </w:p>
    <w:p w14:paraId="1ABBA03B" w14:textId="77777777" w:rsidR="00183C3D" w:rsidRPr="00DC0840" w:rsidRDefault="00183C3D" w:rsidP="00981F9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Cs w:val="22"/>
        </w:rPr>
      </w:pPr>
    </w:p>
    <w:p w14:paraId="09BF7C8D" w14:textId="77777777" w:rsidR="00981F99" w:rsidRPr="00DC0840" w:rsidRDefault="00981F99" w:rsidP="00981F99">
      <w:pPr>
        <w:widowControl w:val="0"/>
        <w:spacing w:line="266" w:lineRule="exact"/>
        <w:rPr>
          <w:rFonts w:ascii="Calibri" w:hAnsi="Calibri" w:cs="Times New Roman"/>
          <w:b/>
          <w:bCs/>
          <w:color w:val="auto"/>
        </w:rPr>
      </w:pPr>
    </w:p>
    <w:p w14:paraId="1219D8E9" w14:textId="77777777" w:rsidR="00981F99" w:rsidRPr="00DC0840" w:rsidRDefault="00981F99" w:rsidP="00981F99">
      <w:pPr>
        <w:pStyle w:val="RqtSection"/>
        <w:rPr>
          <w:rFonts w:ascii="Calibri" w:hAnsi="Calibri" w:cstheme="minorHAnsi"/>
          <w:i/>
          <w:iCs/>
        </w:rPr>
      </w:pPr>
      <w:r w:rsidRPr="00DC0840">
        <w:rPr>
          <w:rFonts w:ascii="Calibri" w:hAnsi="Calibri"/>
        </w:rPr>
        <w:t xml:space="preserve">Registered Entity Evidence </w:t>
      </w:r>
      <w:r w:rsidRPr="00DC0840">
        <w:rPr>
          <w:rFonts w:ascii="Calibri" w:hAnsi="Calibri"/>
          <w:color w:val="FF0000"/>
        </w:rPr>
        <w:t>(Required)</w:t>
      </w:r>
      <w:r w:rsidRPr="00DC0840">
        <w:rPr>
          <w:rFonts w:ascii="Calibri" w:hAnsi="Calibri"/>
        </w:rP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81F99" w:rsidRPr="00DC0840" w14:paraId="7EFC1BC9" w14:textId="77777777" w:rsidTr="00E30D97">
        <w:tc>
          <w:tcPr>
            <w:tcW w:w="10995" w:type="dxa"/>
            <w:gridSpan w:val="6"/>
            <w:shd w:val="clear" w:color="auto" w:fill="DCDCFF"/>
            <w:vAlign w:val="bottom"/>
          </w:tcPr>
          <w:p w14:paraId="04A31227" w14:textId="77777777" w:rsidR="00981F99" w:rsidRPr="00DC0840" w:rsidRDefault="00981F99" w:rsidP="00E30D97">
            <w:pPr>
              <w:tabs>
                <w:tab w:val="left" w:pos="0"/>
              </w:tabs>
              <w:autoSpaceDE/>
              <w:autoSpaceDN/>
              <w:adjustRightInd/>
              <w:rPr>
                <w:rFonts w:ascii="Calibri" w:hAnsi="Calibri" w:cs="Times New Roman"/>
                <w:b/>
                <w:bCs/>
              </w:rPr>
            </w:pPr>
            <w:r w:rsidRPr="00DC0840">
              <w:rPr>
                <w:rFonts w:ascii="Calibri" w:hAnsi="Calibr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981F99" w:rsidRPr="00DC0840" w14:paraId="59D142A2" w14:textId="77777777" w:rsidTr="00E30D97">
        <w:tc>
          <w:tcPr>
            <w:tcW w:w="2340" w:type="dxa"/>
            <w:shd w:val="clear" w:color="auto" w:fill="DCDCFF"/>
            <w:vAlign w:val="bottom"/>
          </w:tcPr>
          <w:p w14:paraId="28C2E203"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File Name</w:t>
            </w:r>
          </w:p>
        </w:tc>
        <w:tc>
          <w:tcPr>
            <w:tcW w:w="2070" w:type="dxa"/>
            <w:shd w:val="clear" w:color="auto" w:fill="DCDCFF"/>
            <w:vAlign w:val="bottom"/>
          </w:tcPr>
          <w:p w14:paraId="57654775"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Document Title</w:t>
            </w:r>
          </w:p>
        </w:tc>
        <w:tc>
          <w:tcPr>
            <w:tcW w:w="1130" w:type="dxa"/>
            <w:shd w:val="clear" w:color="auto" w:fill="DCDCFF"/>
            <w:vAlign w:val="bottom"/>
          </w:tcPr>
          <w:p w14:paraId="63734073"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Revision or Version</w:t>
            </w:r>
          </w:p>
        </w:tc>
        <w:tc>
          <w:tcPr>
            <w:tcW w:w="1254" w:type="dxa"/>
            <w:shd w:val="clear" w:color="auto" w:fill="DCDCFF"/>
            <w:vAlign w:val="bottom"/>
          </w:tcPr>
          <w:p w14:paraId="577C59A9"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Document Date</w:t>
            </w:r>
          </w:p>
        </w:tc>
        <w:tc>
          <w:tcPr>
            <w:tcW w:w="1196" w:type="dxa"/>
            <w:shd w:val="clear" w:color="auto" w:fill="DCDCFF"/>
            <w:vAlign w:val="bottom"/>
          </w:tcPr>
          <w:p w14:paraId="58889916"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Relevant Page(s) or Section(s)</w:t>
            </w:r>
          </w:p>
        </w:tc>
        <w:tc>
          <w:tcPr>
            <w:tcW w:w="3005" w:type="dxa"/>
            <w:shd w:val="clear" w:color="auto" w:fill="DCDCFF"/>
            <w:vAlign w:val="bottom"/>
          </w:tcPr>
          <w:p w14:paraId="0B65C207"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Description of Applicability of Document</w:t>
            </w:r>
          </w:p>
        </w:tc>
      </w:tr>
      <w:tr w:rsidR="00981F99" w:rsidRPr="00DC0840" w14:paraId="508C28F9" w14:textId="77777777" w:rsidTr="00E30D97">
        <w:tc>
          <w:tcPr>
            <w:tcW w:w="2340" w:type="dxa"/>
            <w:shd w:val="clear" w:color="auto" w:fill="CDFFCD"/>
          </w:tcPr>
          <w:p w14:paraId="4BF6349E"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2070" w:type="dxa"/>
            <w:shd w:val="clear" w:color="auto" w:fill="CDFFCD"/>
          </w:tcPr>
          <w:p w14:paraId="3F4D5D3A"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30" w:type="dxa"/>
            <w:shd w:val="clear" w:color="auto" w:fill="CDFFCD"/>
          </w:tcPr>
          <w:p w14:paraId="15FE4D05"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254" w:type="dxa"/>
            <w:shd w:val="clear" w:color="auto" w:fill="CDFFCD"/>
          </w:tcPr>
          <w:p w14:paraId="57DD6F37"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96" w:type="dxa"/>
            <w:shd w:val="clear" w:color="auto" w:fill="CDFFCD"/>
          </w:tcPr>
          <w:p w14:paraId="650065DF"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3005" w:type="dxa"/>
            <w:shd w:val="clear" w:color="auto" w:fill="CDFFCD"/>
          </w:tcPr>
          <w:p w14:paraId="5B51147F" w14:textId="77777777" w:rsidR="00981F99" w:rsidRPr="00DC0840" w:rsidRDefault="00981F99" w:rsidP="00E30D97">
            <w:pPr>
              <w:autoSpaceDE/>
              <w:autoSpaceDN/>
              <w:adjustRightInd/>
              <w:jc w:val="both"/>
              <w:rPr>
                <w:rFonts w:ascii="Calibri" w:hAnsi="Calibri" w:cs="Times New Roman"/>
                <w:color w:val="auto"/>
                <w:sz w:val="22"/>
                <w:szCs w:val="22"/>
              </w:rPr>
            </w:pPr>
          </w:p>
        </w:tc>
      </w:tr>
      <w:tr w:rsidR="00981F99" w:rsidRPr="00DC0840" w14:paraId="64E3BFAC" w14:textId="77777777" w:rsidTr="00E30D97">
        <w:tc>
          <w:tcPr>
            <w:tcW w:w="2340" w:type="dxa"/>
            <w:shd w:val="clear" w:color="auto" w:fill="CDFFCD"/>
          </w:tcPr>
          <w:p w14:paraId="2C0CB452"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2070" w:type="dxa"/>
            <w:shd w:val="clear" w:color="auto" w:fill="CDFFCD"/>
          </w:tcPr>
          <w:p w14:paraId="7E6E7BC9"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30" w:type="dxa"/>
            <w:shd w:val="clear" w:color="auto" w:fill="CDFFCD"/>
          </w:tcPr>
          <w:p w14:paraId="6F8FD197"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254" w:type="dxa"/>
            <w:shd w:val="clear" w:color="auto" w:fill="CDFFCD"/>
          </w:tcPr>
          <w:p w14:paraId="7B688C8E"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96" w:type="dxa"/>
            <w:shd w:val="clear" w:color="auto" w:fill="CDFFCD"/>
          </w:tcPr>
          <w:p w14:paraId="74E529C8"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3005" w:type="dxa"/>
            <w:shd w:val="clear" w:color="auto" w:fill="CDFFCD"/>
          </w:tcPr>
          <w:p w14:paraId="1680C3C9" w14:textId="77777777" w:rsidR="00981F99" w:rsidRPr="00DC0840" w:rsidRDefault="00981F99" w:rsidP="00E30D97">
            <w:pPr>
              <w:autoSpaceDE/>
              <w:autoSpaceDN/>
              <w:adjustRightInd/>
              <w:jc w:val="both"/>
              <w:rPr>
                <w:rFonts w:ascii="Calibri" w:hAnsi="Calibri" w:cs="Times New Roman"/>
                <w:color w:val="auto"/>
                <w:sz w:val="22"/>
                <w:szCs w:val="22"/>
              </w:rPr>
            </w:pPr>
          </w:p>
        </w:tc>
      </w:tr>
      <w:tr w:rsidR="00981F99" w:rsidRPr="00DC0840" w14:paraId="428B3710" w14:textId="77777777" w:rsidTr="00E30D97">
        <w:tc>
          <w:tcPr>
            <w:tcW w:w="2340" w:type="dxa"/>
            <w:shd w:val="clear" w:color="auto" w:fill="CDFFCD"/>
          </w:tcPr>
          <w:p w14:paraId="103D1888"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2070" w:type="dxa"/>
            <w:shd w:val="clear" w:color="auto" w:fill="CDFFCD"/>
          </w:tcPr>
          <w:p w14:paraId="12E2D43A"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30" w:type="dxa"/>
            <w:shd w:val="clear" w:color="auto" w:fill="CDFFCD"/>
          </w:tcPr>
          <w:p w14:paraId="22F47F1A"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254" w:type="dxa"/>
            <w:shd w:val="clear" w:color="auto" w:fill="CDFFCD"/>
          </w:tcPr>
          <w:p w14:paraId="18BCCD9B"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96" w:type="dxa"/>
            <w:shd w:val="clear" w:color="auto" w:fill="CDFFCD"/>
          </w:tcPr>
          <w:p w14:paraId="1E287FE3"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3005" w:type="dxa"/>
            <w:shd w:val="clear" w:color="auto" w:fill="CDFFCD"/>
          </w:tcPr>
          <w:p w14:paraId="12BEF35F" w14:textId="77777777" w:rsidR="00981F99" w:rsidRPr="00DC0840" w:rsidRDefault="00981F99" w:rsidP="00E30D97">
            <w:pPr>
              <w:autoSpaceDE/>
              <w:autoSpaceDN/>
              <w:adjustRightInd/>
              <w:jc w:val="both"/>
              <w:rPr>
                <w:rFonts w:ascii="Calibri" w:hAnsi="Calibri" w:cs="Times New Roman"/>
                <w:color w:val="auto"/>
                <w:sz w:val="22"/>
                <w:szCs w:val="22"/>
              </w:rPr>
            </w:pPr>
          </w:p>
        </w:tc>
      </w:tr>
    </w:tbl>
    <w:p w14:paraId="71CC3973" w14:textId="77777777" w:rsidR="00981F99" w:rsidRPr="00DC0840" w:rsidRDefault="00981F99" w:rsidP="00981F99">
      <w:pPr>
        <w:widowControl w:val="0"/>
        <w:rPr>
          <w:rFonts w:ascii="Calibri" w:hAnsi="Calibri" w:cs="Times New Roman"/>
        </w:rPr>
      </w:pPr>
    </w:p>
    <w:p w14:paraId="42C4EC69" w14:textId="77777777" w:rsidR="00981F99" w:rsidRPr="00DC0840" w:rsidRDefault="00981F99" w:rsidP="00981F99">
      <w:pPr>
        <w:pStyle w:val="RqtSection"/>
        <w:rPr>
          <w:rFonts w:ascii="Calibri" w:hAnsi="Calibri"/>
        </w:rPr>
      </w:pPr>
      <w:r w:rsidRPr="00DC0840">
        <w:rPr>
          <w:rFonts w:ascii="Calibri" w:hAnsi="Calibri"/>
        </w:rPr>
        <w:t xml:space="preserve">Audit Team Evidence Reviewed </w:t>
      </w:r>
      <w:r w:rsidRPr="00DC0840">
        <w:rPr>
          <w:rFonts w:ascii="Calibri" w:hAnsi="Calibri"/>
          <w:color w:val="FF0000"/>
        </w:rPr>
        <w:t>(</w:t>
      </w:r>
      <w:r w:rsidRPr="00DC0840">
        <w:rPr>
          <w:rFonts w:ascii="Calibri" w:eastAsia="Calibri" w:hAnsi="Calibri"/>
          <w:color w:val="FF0000"/>
          <w:sz w:val="22"/>
          <w:szCs w:val="22"/>
        </w:rPr>
        <w:t>This section to be completed by the Compliance Enforcement Authority)</w:t>
      </w:r>
      <w:r w:rsidRPr="00DC0840">
        <w:rPr>
          <w:rFonts w:ascii="Calibri" w:eastAsia="Calibri" w:hAnsi="Calibri"/>
          <w:sz w:val="22"/>
          <w:szCs w:val="22"/>
        </w:rPr>
        <w:t>:</w:t>
      </w:r>
    </w:p>
    <w:tbl>
      <w:tblPr>
        <w:tblStyle w:val="TableGrid"/>
        <w:tblW w:w="0" w:type="auto"/>
        <w:tblLook w:val="04A0" w:firstRow="1" w:lastRow="0" w:firstColumn="1" w:lastColumn="0" w:noHBand="0" w:noVBand="1"/>
      </w:tblPr>
      <w:tblGrid>
        <w:gridCol w:w="10790"/>
      </w:tblGrid>
      <w:tr w:rsidR="00981F99" w:rsidRPr="00DC0840" w14:paraId="13DCD59F" w14:textId="77777777" w:rsidTr="00E30D97">
        <w:tc>
          <w:tcPr>
            <w:tcW w:w="11016" w:type="dxa"/>
            <w:shd w:val="clear" w:color="auto" w:fill="auto"/>
          </w:tcPr>
          <w:p w14:paraId="17AE46BF" w14:textId="77777777" w:rsidR="00981F99" w:rsidRPr="00DC0840" w:rsidRDefault="00981F99" w:rsidP="00E30D97">
            <w:pPr>
              <w:widowControl w:val="0"/>
              <w:rPr>
                <w:rFonts w:ascii="Calibri" w:hAnsi="Calibri" w:cs="Times New Roman"/>
                <w:sz w:val="22"/>
                <w:szCs w:val="22"/>
              </w:rPr>
            </w:pPr>
          </w:p>
        </w:tc>
      </w:tr>
      <w:tr w:rsidR="00981F99" w:rsidRPr="00DC0840" w14:paraId="709EB71B" w14:textId="77777777" w:rsidTr="00E30D97">
        <w:tc>
          <w:tcPr>
            <w:tcW w:w="11016" w:type="dxa"/>
            <w:shd w:val="clear" w:color="auto" w:fill="auto"/>
          </w:tcPr>
          <w:p w14:paraId="19FBEC23" w14:textId="77777777" w:rsidR="00981F99" w:rsidRPr="00DC0840" w:rsidRDefault="00981F99" w:rsidP="00E30D97">
            <w:pPr>
              <w:widowControl w:val="0"/>
              <w:rPr>
                <w:rFonts w:ascii="Calibri" w:hAnsi="Calibri" w:cs="Times New Roman"/>
                <w:sz w:val="22"/>
                <w:szCs w:val="22"/>
              </w:rPr>
            </w:pPr>
          </w:p>
        </w:tc>
      </w:tr>
      <w:tr w:rsidR="00981F99" w:rsidRPr="00DC0840" w14:paraId="174FB76A" w14:textId="77777777" w:rsidTr="00E30D97">
        <w:tc>
          <w:tcPr>
            <w:tcW w:w="11016" w:type="dxa"/>
            <w:shd w:val="clear" w:color="auto" w:fill="auto"/>
          </w:tcPr>
          <w:p w14:paraId="13E37016" w14:textId="77777777" w:rsidR="00981F99" w:rsidRPr="00DC0840" w:rsidRDefault="00981F99" w:rsidP="00E30D97">
            <w:pPr>
              <w:widowControl w:val="0"/>
              <w:rPr>
                <w:rFonts w:ascii="Calibri" w:hAnsi="Calibri" w:cs="Times New Roman"/>
                <w:sz w:val="22"/>
                <w:szCs w:val="22"/>
              </w:rPr>
            </w:pPr>
          </w:p>
        </w:tc>
      </w:tr>
    </w:tbl>
    <w:p w14:paraId="4831D235" w14:textId="77777777" w:rsidR="00A5698A" w:rsidRPr="00DC0840" w:rsidRDefault="00A5698A" w:rsidP="00A5698A">
      <w:pPr>
        <w:widowControl w:val="0"/>
        <w:tabs>
          <w:tab w:val="left" w:pos="900"/>
          <w:tab w:val="left" w:pos="6360"/>
        </w:tabs>
        <w:spacing w:line="240" w:lineRule="atLeast"/>
        <w:rPr>
          <w:rFonts w:asciiTheme="minorHAnsi" w:hAnsiTheme="minorHAnsi" w:cs="Times New Roman"/>
          <w:b/>
          <w:i/>
          <w:iCs/>
        </w:rPr>
      </w:pPr>
    </w:p>
    <w:p w14:paraId="3A5A2008" w14:textId="1C62D87E" w:rsidR="00A5698A" w:rsidRPr="00DC0840" w:rsidRDefault="00A5698A" w:rsidP="00A5698A">
      <w:pPr>
        <w:widowControl w:val="0"/>
        <w:tabs>
          <w:tab w:val="left" w:pos="900"/>
          <w:tab w:val="left" w:pos="6360"/>
        </w:tabs>
        <w:spacing w:line="240" w:lineRule="atLeast"/>
        <w:rPr>
          <w:rFonts w:asciiTheme="minorHAnsi" w:hAnsiTheme="minorHAnsi" w:cs="Times New Roman"/>
          <w:b/>
          <w:bCs/>
        </w:rPr>
      </w:pPr>
      <w:r w:rsidRPr="00DC0840">
        <w:rPr>
          <w:rFonts w:asciiTheme="minorHAnsi" w:hAnsiTheme="minorHAnsi" w:cs="Times New Roman"/>
          <w:b/>
          <w:bCs/>
        </w:rPr>
        <w:t xml:space="preserve">Compliance Assessment Approach Specific to </w:t>
      </w:r>
      <w:r w:rsidR="000F10A3">
        <w:rPr>
          <w:rFonts w:asciiTheme="minorHAnsi" w:hAnsiTheme="minorHAnsi" w:cs="Times New Roman"/>
          <w:b/>
          <w:bCs/>
        </w:rPr>
        <w:t>VAR-001-5</w:t>
      </w:r>
      <w:r w:rsidR="00F973DD">
        <w:rPr>
          <w:rFonts w:asciiTheme="minorHAnsi" w:hAnsiTheme="minorHAnsi" w:cs="Times New Roman"/>
          <w:b/>
          <w:bCs/>
        </w:rPr>
        <w:t>,</w:t>
      </w:r>
      <w:r w:rsidRPr="00DC0840">
        <w:rPr>
          <w:rFonts w:asciiTheme="minorHAnsi" w:hAnsiTheme="minorHAnsi" w:cs="Times New Roman"/>
          <w:b/>
          <w:bCs/>
        </w:rPr>
        <w:t xml:space="preserve"> Requirement E.A.1</w:t>
      </w:r>
      <w:r w:rsidR="000F10A3">
        <w:rPr>
          <w:rFonts w:asciiTheme="minorHAnsi" w:hAnsiTheme="minorHAnsi" w:cs="Times New Roman"/>
          <w:b/>
          <w:bCs/>
        </w:rPr>
        <w:t>6</w:t>
      </w:r>
    </w:p>
    <w:p w14:paraId="2E8BB883" w14:textId="77777777" w:rsidR="00A5698A" w:rsidRPr="00DC0840" w:rsidRDefault="00A5698A" w:rsidP="00A5698A">
      <w:pPr>
        <w:tabs>
          <w:tab w:val="left" w:pos="1080"/>
        </w:tabs>
        <w:spacing w:line="240" w:lineRule="atLeast"/>
        <w:rPr>
          <w:rFonts w:asciiTheme="minorHAnsi" w:hAnsiTheme="minorHAnsi" w:cs="Calibri"/>
          <w:b/>
          <w:i/>
          <w:color w:val="FF0000"/>
        </w:rPr>
      </w:pPr>
      <w:r w:rsidRPr="00DC0840">
        <w:rPr>
          <w:rFonts w:asciiTheme="minorHAnsi" w:hAnsiTheme="minorHAnsi" w:cs="Calibri"/>
          <w:b/>
          <w:i/>
          <w:color w:val="FF0000"/>
        </w:rPr>
        <w:t>This section must be completed by the Compliance Enforcement Authority</w:t>
      </w:r>
    </w:p>
    <w:p w14:paraId="413238C1" w14:textId="77777777" w:rsidR="00A5698A" w:rsidRPr="00DC0840" w:rsidRDefault="00A5698A" w:rsidP="00A5698A">
      <w:pPr>
        <w:widowControl w:val="0"/>
        <w:tabs>
          <w:tab w:val="left" w:pos="0"/>
          <w:tab w:val="left" w:pos="900"/>
          <w:tab w:val="left" w:pos="6360"/>
        </w:tabs>
        <w:spacing w:line="240" w:lineRule="atLeast"/>
        <w:rPr>
          <w:rFonts w:asciiTheme="minorHAnsi" w:hAnsiTheme="minorHAnsi" w:cs="Calibri"/>
        </w:rPr>
      </w:pPr>
      <w:r w:rsidRPr="00DC0840">
        <w:rPr>
          <w:rFonts w:asciiTheme="minorHAnsi" w:hAnsiTheme="minorHAnsi" w:cs="Calibri"/>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A5698A" w:rsidRPr="00DC0840" w14:paraId="42E14490" w14:textId="77777777" w:rsidTr="00981F99">
        <w:tc>
          <w:tcPr>
            <w:tcW w:w="378" w:type="dxa"/>
          </w:tcPr>
          <w:p w14:paraId="3EB822AC" w14:textId="77777777" w:rsidR="00A5698A" w:rsidRPr="00DC0840" w:rsidRDefault="00A5698A" w:rsidP="00053731">
            <w:pPr>
              <w:widowControl w:val="0"/>
              <w:tabs>
                <w:tab w:val="left" w:pos="0"/>
                <w:tab w:val="left" w:pos="900"/>
                <w:tab w:val="left" w:pos="6360"/>
              </w:tabs>
              <w:spacing w:line="240" w:lineRule="atLeast"/>
              <w:rPr>
                <w:rFonts w:asciiTheme="minorHAnsi" w:hAnsiTheme="minorHAnsi" w:cs="Calibri"/>
              </w:rPr>
            </w:pPr>
          </w:p>
        </w:tc>
        <w:tc>
          <w:tcPr>
            <w:tcW w:w="10638" w:type="dxa"/>
            <w:shd w:val="clear" w:color="auto" w:fill="DCDCFF"/>
          </w:tcPr>
          <w:p w14:paraId="3917032A" w14:textId="77777777" w:rsidR="00A5698A" w:rsidRPr="00DC0840" w:rsidRDefault="00A5698A" w:rsidP="00053731">
            <w:pPr>
              <w:ind w:hanging="18"/>
              <w:rPr>
                <w:rFonts w:asciiTheme="minorHAnsi" w:hAnsiTheme="minorHAnsi" w:cs="Calibri"/>
              </w:rPr>
            </w:pPr>
            <w:r w:rsidRPr="00DC0840">
              <w:rPr>
                <w:rFonts w:asciiTheme="minorHAnsi" w:hAnsiTheme="minorHAnsi" w:cs="Times New Roman"/>
                <w:bCs/>
                <w:color w:val="auto"/>
              </w:rPr>
              <w:t>Determine if the TOP received a request to provide its transmission equipment data and operating data that supports development of the voltage set point conversion methodology by consulting the Question/Response in this RSAW. If no request was received, review the TOP’s explanation of how it knows such a request had not been received.</w:t>
            </w:r>
          </w:p>
        </w:tc>
      </w:tr>
      <w:tr w:rsidR="00A5698A" w:rsidRPr="00DC0840" w14:paraId="2E037ECE" w14:textId="77777777" w:rsidTr="00981F99">
        <w:tc>
          <w:tcPr>
            <w:tcW w:w="378" w:type="dxa"/>
          </w:tcPr>
          <w:p w14:paraId="57102E24" w14:textId="77777777" w:rsidR="00A5698A" w:rsidRPr="00DC0840" w:rsidRDefault="00A5698A" w:rsidP="00053731">
            <w:pPr>
              <w:widowControl w:val="0"/>
              <w:tabs>
                <w:tab w:val="left" w:pos="0"/>
                <w:tab w:val="left" w:pos="900"/>
                <w:tab w:val="left" w:pos="6360"/>
              </w:tabs>
              <w:spacing w:line="240" w:lineRule="atLeast"/>
              <w:rPr>
                <w:rFonts w:asciiTheme="minorHAnsi" w:hAnsiTheme="minorHAnsi" w:cs="Calibri"/>
              </w:rPr>
            </w:pPr>
          </w:p>
        </w:tc>
        <w:tc>
          <w:tcPr>
            <w:tcW w:w="10638" w:type="dxa"/>
            <w:shd w:val="clear" w:color="auto" w:fill="DCDCFF"/>
          </w:tcPr>
          <w:p w14:paraId="22C6EF26" w14:textId="77777777" w:rsidR="00A5698A" w:rsidRPr="00DC0840" w:rsidRDefault="00A5698A" w:rsidP="00053731">
            <w:pPr>
              <w:rPr>
                <w:rFonts w:asciiTheme="minorHAnsi" w:hAnsiTheme="minorHAnsi" w:cs="Times New Roman"/>
              </w:rPr>
            </w:pPr>
            <w:r w:rsidRPr="00DC0840">
              <w:rPr>
                <w:rFonts w:asciiTheme="minorHAnsi" w:hAnsiTheme="minorHAnsi" w:cs="Times New Roman"/>
              </w:rPr>
              <w:t>If yes:</w:t>
            </w:r>
          </w:p>
          <w:p w14:paraId="44D15700" w14:textId="77777777" w:rsidR="00A5698A" w:rsidRPr="00DC0840" w:rsidRDefault="00A5698A" w:rsidP="00053731">
            <w:pPr>
              <w:rPr>
                <w:rFonts w:asciiTheme="minorHAnsi" w:eastAsia="Arial Unicode MS" w:hAnsiTheme="minorHAnsi" w:cs="Arial Unicode MS"/>
              </w:rPr>
            </w:pPr>
            <w:r w:rsidRPr="00DC0840">
              <w:rPr>
                <w:rFonts w:asciiTheme="minorHAnsi" w:hAnsiTheme="minorHAnsi" w:cs="Times New Roman"/>
              </w:rPr>
              <w:t>Review the date the request was made against the date the response was provided to ensure each response was sent within 30 calendar days of the request.</w:t>
            </w:r>
            <w:r w:rsidRPr="00DC0840">
              <w:rPr>
                <w:rFonts w:asciiTheme="minorHAnsi" w:hAnsiTheme="minorHAnsi" w:cs="Times New Roman"/>
              </w:rPr>
              <w:tab/>
            </w:r>
            <w:r w:rsidRPr="00DC0840">
              <w:rPr>
                <w:rFonts w:asciiTheme="minorHAnsi" w:hAnsiTheme="minorHAnsi" w:cs="Times New Roman"/>
              </w:rPr>
              <w:tab/>
            </w:r>
          </w:p>
        </w:tc>
      </w:tr>
    </w:tbl>
    <w:p w14:paraId="57247C93" w14:textId="77777777" w:rsidR="00A5698A" w:rsidRPr="00DC0840" w:rsidRDefault="00A5698A" w:rsidP="00A5698A">
      <w:pPr>
        <w:widowControl w:val="0"/>
        <w:tabs>
          <w:tab w:val="left" w:pos="0"/>
        </w:tabs>
        <w:spacing w:line="240" w:lineRule="atLeast"/>
        <w:rPr>
          <w:rFonts w:asciiTheme="minorHAnsi" w:hAnsiTheme="minorHAnsi" w:cs="Calibri"/>
          <w:b/>
          <w:bCs/>
        </w:rPr>
      </w:pPr>
    </w:p>
    <w:p w14:paraId="673C27CC" w14:textId="217E9748" w:rsidR="00874F0E" w:rsidRPr="00DC0840" w:rsidRDefault="002212AC" w:rsidP="00874F0E">
      <w:pPr>
        <w:widowControl w:val="0"/>
        <w:tabs>
          <w:tab w:val="left" w:pos="0"/>
        </w:tabs>
        <w:spacing w:line="240" w:lineRule="atLeast"/>
        <w:rPr>
          <w:rFonts w:ascii="Calibri" w:hAnsi="Calibri" w:cs="Calibri"/>
          <w:b/>
          <w:bCs/>
        </w:rPr>
      </w:pPr>
      <w:hyperlink w:anchor="EA17Finding" w:history="1">
        <w:r w:rsidR="00874F0E" w:rsidRPr="00DC0840">
          <w:rPr>
            <w:rStyle w:val="Hyperlink"/>
            <w:rFonts w:ascii="Calibri" w:hAnsi="Calibri" w:cs="Calibri"/>
            <w:b/>
            <w:bCs/>
            <w:color w:val="auto"/>
          </w:rPr>
          <w:t>Complianc</w:t>
        </w:r>
        <w:bookmarkStart w:id="18" w:name="EA17Summary"/>
        <w:bookmarkEnd w:id="18"/>
        <w:r w:rsidR="00874F0E" w:rsidRPr="00DC0840">
          <w:rPr>
            <w:rStyle w:val="Hyperlink"/>
            <w:rFonts w:ascii="Calibri" w:hAnsi="Calibri" w:cs="Calibri"/>
            <w:b/>
            <w:bCs/>
            <w:color w:val="auto"/>
          </w:rPr>
          <w:t>e Summary:</w:t>
        </w:r>
      </w:hyperlink>
    </w:p>
    <w:p w14:paraId="09CFB1C7"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(Finding Summary):</w:t>
      </w:r>
    </w:p>
    <w:p w14:paraId="7FE3CBA6"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61088D86"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202A2F04"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Primary Documents Supporting Finding:</w:t>
      </w:r>
    </w:p>
    <w:p w14:paraId="0D5A5E0F"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5ED7225D"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7E4E3D79" w14:textId="77777777" w:rsidR="00874F0E" w:rsidRPr="00DC0840" w:rsidRDefault="00874F0E" w:rsidP="00874F0E">
      <w:pPr>
        <w:widowControl w:val="0"/>
        <w:tabs>
          <w:tab w:val="left" w:pos="0"/>
        </w:tabs>
        <w:spacing w:line="240" w:lineRule="atLeast"/>
        <w:rPr>
          <w:rFonts w:ascii="Calibri" w:hAnsi="Calibri" w:cs="Calibri"/>
          <w:b/>
          <w:bCs/>
        </w:rPr>
      </w:pPr>
    </w:p>
    <w:p w14:paraId="1A99362F" w14:textId="77777777" w:rsidR="00874F0E" w:rsidRPr="00DC0840" w:rsidRDefault="00874F0E" w:rsidP="00874F0E">
      <w:pPr>
        <w:pStyle w:val="RqtSection"/>
        <w:rPr>
          <w:color w:val="264D74"/>
        </w:rPr>
      </w:pPr>
      <w:r w:rsidRPr="00DC0840">
        <w:lastRenderedPageBreak/>
        <w:t>Auditor Notes:</w:t>
      </w:r>
      <w:r w:rsidRPr="00DC0840">
        <w:rPr>
          <w:color w:val="264D74"/>
        </w:rPr>
        <w:t xml:space="preserve"> </w:t>
      </w:r>
    </w:p>
    <w:p w14:paraId="02C059DB"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F7D6C85"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DF4E31E" w14:textId="77777777" w:rsidR="00A5698A" w:rsidRPr="00DC0840" w:rsidRDefault="00A5698A" w:rsidP="00A5698A">
      <w:pPr>
        <w:rPr>
          <w:rFonts w:asciiTheme="minorHAnsi" w:hAnsiTheme="minorHAnsi"/>
        </w:rPr>
      </w:pPr>
    </w:p>
    <w:p w14:paraId="26B9D1D6" w14:textId="77777777" w:rsidR="00A5698A" w:rsidRPr="00DC0840" w:rsidRDefault="00A5698A" w:rsidP="00A5698A">
      <w:pPr>
        <w:rPr>
          <w:rFonts w:asciiTheme="minorHAnsi" w:hAnsiTheme="minorHAnsi"/>
        </w:rPr>
      </w:pPr>
    </w:p>
    <w:p w14:paraId="41B3D3B6" w14:textId="5FF94FDD" w:rsidR="00A5698A" w:rsidRPr="00DC0840" w:rsidRDefault="00A5698A" w:rsidP="00CE2807">
      <w:pPr>
        <w:keepNext/>
        <w:spacing w:line="240" w:lineRule="atLeast"/>
        <w:rPr>
          <w:rFonts w:asciiTheme="minorHAnsi" w:hAnsiTheme="minorHAnsi" w:cs="Tahoma"/>
          <w:b/>
          <w:color w:val="auto"/>
          <w:szCs w:val="22"/>
          <w:u w:val="single"/>
        </w:rPr>
      </w:pPr>
      <w:r w:rsidRPr="00DC0840">
        <w:rPr>
          <w:rFonts w:asciiTheme="minorHAnsi" w:hAnsiTheme="minorHAnsi" w:cs="Tahoma"/>
          <w:b/>
          <w:color w:val="auto"/>
          <w:szCs w:val="22"/>
          <w:u w:val="single"/>
        </w:rPr>
        <w:t>Requirement E.A.1</w:t>
      </w:r>
      <w:r w:rsidR="000F10A3">
        <w:rPr>
          <w:rFonts w:asciiTheme="minorHAnsi" w:hAnsiTheme="minorHAnsi" w:cs="Tahoma"/>
          <w:b/>
          <w:color w:val="auto"/>
          <w:szCs w:val="22"/>
          <w:u w:val="single"/>
        </w:rPr>
        <w:t>7</w:t>
      </w:r>
      <w:r w:rsidRPr="00DC0840">
        <w:rPr>
          <w:rFonts w:asciiTheme="minorHAnsi" w:hAnsiTheme="minorHAnsi" w:cs="Tahoma"/>
          <w:b/>
          <w:color w:val="auto"/>
          <w:szCs w:val="22"/>
          <w:u w:val="single"/>
        </w:rPr>
        <w:t xml:space="preserve"> Supporting Evidence and Documentation</w:t>
      </w:r>
    </w:p>
    <w:p w14:paraId="2ACDC635" w14:textId="391E55A8" w:rsidR="00A5698A" w:rsidRPr="00DC0840" w:rsidRDefault="00A5698A" w:rsidP="00A5698A">
      <w:pPr>
        <w:spacing w:before="120"/>
        <w:ind w:left="1080" w:hanging="720"/>
        <w:rPr>
          <w:rFonts w:asciiTheme="minorHAnsi" w:hAnsiTheme="minorHAnsi" w:cs="Times New Roman"/>
        </w:rPr>
      </w:pPr>
      <w:r w:rsidRPr="00DC0840">
        <w:rPr>
          <w:rFonts w:asciiTheme="minorHAnsi" w:hAnsiTheme="minorHAnsi" w:cs="Times New Roman"/>
          <w:b/>
          <w:bCs/>
        </w:rPr>
        <w:t>E.A.1</w:t>
      </w:r>
      <w:r w:rsidR="000F10A3">
        <w:rPr>
          <w:rFonts w:asciiTheme="minorHAnsi" w:hAnsiTheme="minorHAnsi" w:cs="Times New Roman"/>
          <w:b/>
          <w:bCs/>
        </w:rPr>
        <w:t>7</w:t>
      </w:r>
      <w:r w:rsidRPr="00DC0840">
        <w:rPr>
          <w:rFonts w:asciiTheme="minorHAnsi" w:hAnsiTheme="minorHAnsi" w:cs="Times New Roman"/>
          <w:b/>
          <w:bCs/>
        </w:rPr>
        <w:t xml:space="preserve">. </w:t>
      </w:r>
      <w:r w:rsidRPr="00DC0840">
        <w:rPr>
          <w:rFonts w:asciiTheme="minorHAnsi" w:hAnsiTheme="minorHAnsi" w:cs="Times New Roman"/>
        </w:rPr>
        <w:t xml:space="preserve">Each </w:t>
      </w:r>
      <w:r w:rsidRPr="00DC0840">
        <w:rPr>
          <w:rFonts w:asciiTheme="minorHAnsi" w:hAnsiTheme="minorHAnsi" w:cs="Times New Roman"/>
          <w:b/>
        </w:rPr>
        <w:t>Generator Operator</w:t>
      </w:r>
      <w:r w:rsidRPr="00DC0840">
        <w:rPr>
          <w:rFonts w:asciiTheme="minorHAnsi" w:hAnsiTheme="minorHAnsi" w:cs="Times New Roman"/>
        </w:rPr>
        <w:t xml:space="preserve"> </w:t>
      </w:r>
      <w:r w:rsidR="002212AC" w:rsidRPr="00DC0840">
        <w:rPr>
          <w:rFonts w:asciiTheme="minorHAnsi" w:hAnsiTheme="minorHAnsi" w:cs="Times New Roman"/>
        </w:rPr>
        <w:t>sha</w:t>
      </w:r>
      <w:r w:rsidR="002212AC">
        <w:rPr>
          <w:rFonts w:asciiTheme="minorHAnsi" w:hAnsiTheme="minorHAnsi" w:cs="Times New Roman"/>
        </w:rPr>
        <w:t>l</w:t>
      </w:r>
      <w:r w:rsidR="002212AC" w:rsidRPr="00DC0840">
        <w:rPr>
          <w:rFonts w:asciiTheme="minorHAnsi" w:hAnsiTheme="minorHAnsi" w:cs="Times New Roman"/>
        </w:rPr>
        <w:t>l</w:t>
      </w:r>
      <w:r w:rsidRPr="00DC0840">
        <w:rPr>
          <w:rFonts w:asciiTheme="minorHAnsi" w:hAnsiTheme="minorHAnsi" w:cs="Times New Roman"/>
        </w:rPr>
        <w:t xml:space="preserve"> meet the following control loop specifications if the Generator Operator uses control loops external to the </w:t>
      </w:r>
      <w:r w:rsidR="00775F27">
        <w:rPr>
          <w:rFonts w:asciiTheme="minorHAnsi" w:hAnsiTheme="minorHAnsi" w:cs="Times New Roman"/>
        </w:rPr>
        <w:t>a</w:t>
      </w:r>
      <w:r w:rsidRPr="00DC0840">
        <w:rPr>
          <w:rFonts w:asciiTheme="minorHAnsi" w:hAnsiTheme="minorHAnsi" w:cs="Times New Roman"/>
        </w:rPr>
        <w:t xml:space="preserve">utomatic </w:t>
      </w:r>
      <w:r w:rsidR="00775F27">
        <w:rPr>
          <w:rFonts w:asciiTheme="minorHAnsi" w:hAnsiTheme="minorHAnsi" w:cs="Times New Roman"/>
        </w:rPr>
        <w:t>v</w:t>
      </w:r>
      <w:r w:rsidRPr="00DC0840">
        <w:rPr>
          <w:rFonts w:asciiTheme="minorHAnsi" w:hAnsiTheme="minorHAnsi" w:cs="Times New Roman"/>
        </w:rPr>
        <w:t xml:space="preserve">oltage </w:t>
      </w:r>
      <w:r w:rsidR="00775F27">
        <w:rPr>
          <w:rFonts w:asciiTheme="minorHAnsi" w:hAnsiTheme="minorHAnsi" w:cs="Times New Roman"/>
        </w:rPr>
        <w:t>r</w:t>
      </w:r>
      <w:r w:rsidRPr="00DC0840">
        <w:rPr>
          <w:rFonts w:asciiTheme="minorHAnsi" w:hAnsiTheme="minorHAnsi" w:cs="Times New Roman"/>
        </w:rPr>
        <w:t xml:space="preserve">egulator (AVR) to manage </w:t>
      </w:r>
      <w:proofErr w:type="spellStart"/>
      <w:r w:rsidRPr="00DC0840">
        <w:rPr>
          <w:rFonts w:asciiTheme="minorHAnsi" w:hAnsiTheme="minorHAnsi" w:cs="Times New Roman"/>
        </w:rPr>
        <w:t>M</w:t>
      </w:r>
      <w:r w:rsidR="00775F27">
        <w:rPr>
          <w:rFonts w:asciiTheme="minorHAnsi" w:hAnsiTheme="minorHAnsi" w:cs="Times New Roman"/>
        </w:rPr>
        <w:t>v</w:t>
      </w:r>
      <w:r w:rsidRPr="00DC0840">
        <w:rPr>
          <w:rFonts w:asciiTheme="minorHAnsi" w:hAnsiTheme="minorHAnsi" w:cs="Times New Roman"/>
        </w:rPr>
        <w:t>ar</w:t>
      </w:r>
      <w:proofErr w:type="spellEnd"/>
      <w:r w:rsidRPr="00DC0840">
        <w:rPr>
          <w:rFonts w:asciiTheme="minorHAnsi" w:hAnsiTheme="minorHAnsi" w:cs="Times New Roman"/>
        </w:rPr>
        <w:t xml:space="preserve"> loading:</w:t>
      </w:r>
    </w:p>
    <w:p w14:paraId="3339B7F8" w14:textId="7EF3A51A" w:rsidR="00A5698A" w:rsidRPr="00DC0840" w:rsidRDefault="00A5698A" w:rsidP="00A5698A">
      <w:pPr>
        <w:spacing w:before="120"/>
        <w:ind w:left="1980" w:hanging="900"/>
        <w:rPr>
          <w:rFonts w:asciiTheme="minorHAnsi" w:hAnsiTheme="minorHAnsi" w:cs="Times New Roman"/>
        </w:rPr>
      </w:pPr>
      <w:r w:rsidRPr="00DC0840">
        <w:rPr>
          <w:rFonts w:asciiTheme="minorHAnsi" w:hAnsiTheme="minorHAnsi" w:cs="Times New Roman"/>
          <w:b/>
          <w:bCs/>
        </w:rPr>
        <w:t>E.</w:t>
      </w:r>
      <w:r w:rsidRPr="00DC0840">
        <w:rPr>
          <w:rFonts w:asciiTheme="minorHAnsi" w:hAnsiTheme="minorHAnsi" w:cs="Times New Roman"/>
          <w:b/>
        </w:rPr>
        <w:t>A.1</w:t>
      </w:r>
      <w:r w:rsidR="000F10A3">
        <w:rPr>
          <w:rFonts w:asciiTheme="minorHAnsi" w:hAnsiTheme="minorHAnsi" w:cs="Times New Roman"/>
          <w:b/>
        </w:rPr>
        <w:t>7</w:t>
      </w:r>
      <w:r w:rsidRPr="00DC0840">
        <w:rPr>
          <w:rFonts w:asciiTheme="minorHAnsi" w:hAnsiTheme="minorHAnsi" w:cs="Times New Roman"/>
          <w:b/>
        </w:rPr>
        <w:t>.1.</w:t>
      </w:r>
      <w:r w:rsidRPr="00DC0840">
        <w:rPr>
          <w:rFonts w:asciiTheme="minorHAnsi" w:hAnsiTheme="minorHAnsi" w:cs="Times New Roman"/>
        </w:rPr>
        <w:t xml:space="preserve"> Each control loop’s design incorporates the AVR’s automatic </w:t>
      </w:r>
      <w:proofErr w:type="gramStart"/>
      <w:r w:rsidRPr="00DC0840">
        <w:rPr>
          <w:rFonts w:asciiTheme="minorHAnsi" w:hAnsiTheme="minorHAnsi" w:cs="Times New Roman"/>
        </w:rPr>
        <w:t>voltage controlled</w:t>
      </w:r>
      <w:proofErr w:type="gramEnd"/>
      <w:r w:rsidRPr="00DC0840">
        <w:rPr>
          <w:rFonts w:asciiTheme="minorHAnsi" w:hAnsiTheme="minorHAnsi" w:cs="Times New Roman"/>
        </w:rPr>
        <w:t xml:space="preserve"> response to voltage deviations during System Disturbances.</w:t>
      </w:r>
    </w:p>
    <w:p w14:paraId="48538155" w14:textId="1BAF2CB1" w:rsidR="00A5698A" w:rsidRPr="00DC0840" w:rsidRDefault="00A5698A" w:rsidP="00A5698A">
      <w:pPr>
        <w:spacing w:before="120"/>
        <w:ind w:left="1980" w:hanging="900"/>
        <w:rPr>
          <w:rFonts w:asciiTheme="minorHAnsi" w:hAnsiTheme="minorHAnsi" w:cs="Times New Roman"/>
        </w:rPr>
      </w:pPr>
      <w:r w:rsidRPr="00DC0840">
        <w:rPr>
          <w:rFonts w:asciiTheme="minorHAnsi" w:hAnsiTheme="minorHAnsi" w:cs="Times New Roman"/>
          <w:b/>
          <w:bCs/>
        </w:rPr>
        <w:t>E.</w:t>
      </w:r>
      <w:r w:rsidRPr="00DC0840">
        <w:rPr>
          <w:rFonts w:asciiTheme="minorHAnsi" w:hAnsiTheme="minorHAnsi" w:cs="Times New Roman"/>
          <w:b/>
        </w:rPr>
        <w:t>A.1</w:t>
      </w:r>
      <w:r w:rsidR="000F10A3">
        <w:rPr>
          <w:rFonts w:asciiTheme="minorHAnsi" w:hAnsiTheme="minorHAnsi" w:cs="Times New Roman"/>
          <w:b/>
        </w:rPr>
        <w:t>7</w:t>
      </w:r>
      <w:r w:rsidRPr="00DC0840">
        <w:rPr>
          <w:rFonts w:asciiTheme="minorHAnsi" w:hAnsiTheme="minorHAnsi" w:cs="Times New Roman"/>
          <w:b/>
        </w:rPr>
        <w:t>.2.</w:t>
      </w:r>
      <w:r w:rsidRPr="00DC0840">
        <w:rPr>
          <w:rFonts w:asciiTheme="minorHAnsi" w:hAnsiTheme="minorHAnsi" w:cs="Times New Roman"/>
        </w:rPr>
        <w:t xml:space="preserve"> Each control loop is only used by mutual agreement between the Generator Operator and the Transmission Operator affected by the control loop.</w:t>
      </w:r>
    </w:p>
    <w:p w14:paraId="4695645C" w14:textId="07CDE949" w:rsidR="00A5698A" w:rsidRPr="00EB04AB" w:rsidRDefault="00A5698A" w:rsidP="002212AC">
      <w:pPr>
        <w:spacing w:before="120"/>
        <w:ind w:left="450"/>
        <w:rPr>
          <w:rFonts w:ascii="Calibri" w:hAnsi="Calibri" w:cs="Calibri"/>
          <w:b/>
          <w:bCs/>
        </w:rPr>
      </w:pPr>
      <w:r w:rsidRPr="00EB04AB">
        <w:rPr>
          <w:rFonts w:ascii="Calibri" w:hAnsi="Calibri" w:cs="Calibri"/>
          <w:b/>
          <w:bCs/>
        </w:rPr>
        <w:tab/>
      </w:r>
      <w:r w:rsidRPr="00EB04AB">
        <w:rPr>
          <w:rFonts w:ascii="Calibri" w:hAnsi="Calibri" w:cs="Calibri"/>
          <w:b/>
          <w:bCs/>
        </w:rPr>
        <w:tab/>
      </w:r>
      <w:r w:rsidRPr="00EB04AB">
        <w:rPr>
          <w:rFonts w:ascii="Calibri" w:hAnsi="Calibri" w:cs="Calibri"/>
          <w:b/>
          <w:bCs/>
        </w:rPr>
        <w:tab/>
      </w:r>
      <w:r w:rsidRPr="00EB04AB">
        <w:rPr>
          <w:rFonts w:ascii="Calibri" w:hAnsi="Calibri" w:cs="Calibri"/>
          <w:b/>
          <w:bCs/>
        </w:rPr>
        <w:tab/>
      </w:r>
      <w:r w:rsidRPr="00EB04AB">
        <w:rPr>
          <w:rFonts w:ascii="Calibri" w:hAnsi="Calibri" w:cs="Calibri"/>
          <w:b/>
          <w:bCs/>
        </w:rPr>
        <w:tab/>
      </w:r>
      <w:r w:rsidRPr="00EB04AB">
        <w:rPr>
          <w:rFonts w:ascii="Calibri" w:hAnsi="Calibri" w:cs="Calibri"/>
          <w:b/>
          <w:bCs/>
        </w:rPr>
        <w:tab/>
      </w:r>
      <w:r w:rsidR="00EB04AB" w:rsidRPr="00EB04AB">
        <w:rPr>
          <w:rFonts w:ascii="Calibri" w:hAnsi="Calibri" w:cs="Calibri"/>
          <w:b/>
          <w:bCs/>
        </w:rPr>
        <w:t>M.E.A.17</w:t>
      </w:r>
      <w:r w:rsidR="00EB04AB" w:rsidRPr="00EB04AB">
        <w:rPr>
          <w:rFonts w:ascii="Calibri" w:hAnsi="Calibri" w:cs="Calibri"/>
        </w:rPr>
        <w:t xml:space="preserve"> If the Generator Operator uses outside control loops to manage </w:t>
      </w:r>
      <w:proofErr w:type="spellStart"/>
      <w:r w:rsidR="00EB04AB" w:rsidRPr="00EB04AB">
        <w:rPr>
          <w:rFonts w:ascii="Calibri" w:hAnsi="Calibri" w:cs="Calibri"/>
        </w:rPr>
        <w:t>Mvar</w:t>
      </w:r>
      <w:proofErr w:type="spellEnd"/>
      <w:r w:rsidR="00EB04AB" w:rsidRPr="00EB04AB">
        <w:rPr>
          <w:rFonts w:ascii="Calibri" w:hAnsi="Calibri" w:cs="Calibri"/>
        </w:rPr>
        <w:t xml:space="preserve"> loading, the Generator Operator will have evidence that it met the control loop specifications in sub-parts E.A.17.1 through E.A.17.2, as required in E.A.17 and its sub-parts. Evidence may include, but is not limited to, design specifications with identified agreed-upon control loops, system reports, or other dated documentation.</w:t>
      </w:r>
    </w:p>
    <w:p w14:paraId="13016759" w14:textId="77777777" w:rsidR="00EB04AB" w:rsidRDefault="00EB04AB" w:rsidP="00183C3D">
      <w:pPr>
        <w:widowControl w:val="0"/>
        <w:spacing w:line="240" w:lineRule="atLeast"/>
        <w:rPr>
          <w:rFonts w:ascii="Calibri" w:hAnsi="Calibri" w:cs="Calibri"/>
          <w:b/>
          <w:bCs/>
        </w:rPr>
      </w:pPr>
    </w:p>
    <w:p w14:paraId="32329324" w14:textId="617650AA" w:rsidR="00183C3D" w:rsidRPr="00DC0840" w:rsidRDefault="00183C3D" w:rsidP="00183C3D">
      <w:pPr>
        <w:widowControl w:val="0"/>
        <w:spacing w:line="240" w:lineRule="atLeast"/>
        <w:rPr>
          <w:rFonts w:ascii="Calibri" w:hAnsi="Calibri" w:cs="Calibri"/>
          <w:b/>
          <w:bCs/>
          <w:color w:val="264D74"/>
        </w:rPr>
      </w:pPr>
      <w:r w:rsidRPr="00DC0840">
        <w:rPr>
          <w:rFonts w:ascii="Calibri" w:hAnsi="Calibri" w:cs="Calibri"/>
          <w:b/>
          <w:bCs/>
        </w:rPr>
        <w:t>Registered Entity Response (</w:t>
      </w:r>
      <w:r w:rsidRPr="00DC0840">
        <w:rPr>
          <w:rFonts w:ascii="Calibri" w:hAnsi="Calibri" w:cs="Calibri"/>
          <w:b/>
          <w:bCs/>
          <w:color w:val="FF0000"/>
        </w:rPr>
        <w:t>Required</w:t>
      </w:r>
      <w:r w:rsidRPr="00DC0840">
        <w:rPr>
          <w:rFonts w:ascii="Calibri" w:hAnsi="Calibri" w:cs="Calibri"/>
          <w:b/>
          <w:bCs/>
        </w:rPr>
        <w:t>):</w:t>
      </w:r>
      <w:r w:rsidRPr="00DC0840">
        <w:rPr>
          <w:rFonts w:ascii="Calibri" w:hAnsi="Calibri" w:cs="Calibri"/>
          <w:b/>
          <w:bCs/>
          <w:color w:val="264D74"/>
        </w:rPr>
        <w:t xml:space="preserve"> </w:t>
      </w:r>
    </w:p>
    <w:p w14:paraId="4D59561C" w14:textId="77777777" w:rsidR="00EB04AB" w:rsidRPr="00A5228E" w:rsidRDefault="00EB04AB" w:rsidP="00EB04A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9439069" w14:textId="7E88EF68" w:rsidR="00183C3D" w:rsidRPr="00EB04AB" w:rsidRDefault="00EB04AB" w:rsidP="00EB04AB">
      <w:pPr>
        <w:widowControl w:val="0"/>
        <w:rPr>
          <w:rFonts w:asciiTheme="minorHAnsi" w:eastAsia="Calibri" w:hAnsiTheme="minorHAnsi" w:cs="Times New Roman"/>
        </w:rPr>
      </w:pPr>
      <w:r w:rsidRPr="00EB04AB">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r w:rsidR="00183C3D" w:rsidRPr="00DC0840">
        <w:rPr>
          <w:rFonts w:ascii="Calibri" w:eastAsia="Calibri" w:hAnsi="Calibri" w:cs="Calibri"/>
        </w:rPr>
        <w:t xml:space="preserve"> </w:t>
      </w:r>
    </w:p>
    <w:p w14:paraId="1007FF2A"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color w:val="auto"/>
        </w:rPr>
      </w:pPr>
    </w:p>
    <w:p w14:paraId="1DD49AC5"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bCs/>
        </w:rPr>
      </w:pPr>
    </w:p>
    <w:p w14:paraId="04DEDDA8" w14:textId="77777777" w:rsidR="00183C3D" w:rsidRPr="00DC0840" w:rsidRDefault="00183C3D" w:rsidP="00183C3D">
      <w:pPr>
        <w:widowControl w:val="0"/>
        <w:ind w:left="1080" w:hanging="1080"/>
        <w:rPr>
          <w:rFonts w:asciiTheme="minorHAnsi" w:hAnsiTheme="minorHAnsi" w:cstheme="minorHAnsi"/>
          <w:b/>
          <w:bCs/>
        </w:rPr>
      </w:pPr>
      <w:r w:rsidRPr="00DC0840">
        <w:rPr>
          <w:rFonts w:asciiTheme="minorHAnsi" w:hAnsiTheme="minorHAnsi" w:cstheme="minorHAnsi"/>
          <w:b/>
          <w:bCs/>
        </w:rPr>
        <w:t xml:space="preserve"> </w:t>
      </w:r>
    </w:p>
    <w:p w14:paraId="2D6AF58D" w14:textId="3110AC02" w:rsidR="00A5698A" w:rsidRPr="00DC0840" w:rsidRDefault="00A5698A" w:rsidP="00183C3D">
      <w:pPr>
        <w:widowControl w:val="0"/>
        <w:ind w:left="1080" w:hanging="1080"/>
        <w:rPr>
          <w:rFonts w:asciiTheme="minorHAnsi" w:hAnsiTheme="minorHAnsi" w:cstheme="minorHAnsi"/>
          <w:bCs/>
        </w:rPr>
      </w:pPr>
      <w:r w:rsidRPr="00DC0840">
        <w:rPr>
          <w:rFonts w:asciiTheme="minorHAnsi" w:hAnsiTheme="minorHAnsi" w:cstheme="minorHAnsi"/>
          <w:b/>
          <w:bCs/>
        </w:rPr>
        <w:t xml:space="preserve">Question:  </w:t>
      </w:r>
      <w:r w:rsidRPr="00DC0840">
        <w:rPr>
          <w:rFonts w:asciiTheme="minorHAnsi" w:hAnsiTheme="minorHAnsi" w:cstheme="minorHAnsi"/>
          <w:bCs/>
        </w:rPr>
        <w:t xml:space="preserve">Did the GOP use control loops external to the AVR to manage </w:t>
      </w:r>
      <w:proofErr w:type="spellStart"/>
      <w:r w:rsidRPr="00DC0840">
        <w:rPr>
          <w:rFonts w:asciiTheme="minorHAnsi" w:hAnsiTheme="minorHAnsi" w:cstheme="minorHAnsi"/>
          <w:bCs/>
        </w:rPr>
        <w:t>M</w:t>
      </w:r>
      <w:r w:rsidR="00775F27">
        <w:rPr>
          <w:rFonts w:asciiTheme="minorHAnsi" w:hAnsiTheme="minorHAnsi" w:cstheme="minorHAnsi"/>
          <w:bCs/>
        </w:rPr>
        <w:t>v</w:t>
      </w:r>
      <w:r w:rsidRPr="00DC0840">
        <w:rPr>
          <w:rFonts w:asciiTheme="minorHAnsi" w:hAnsiTheme="minorHAnsi" w:cstheme="minorHAnsi"/>
          <w:bCs/>
        </w:rPr>
        <w:t>ar</w:t>
      </w:r>
      <w:proofErr w:type="spellEnd"/>
      <w:r w:rsidRPr="00DC0840">
        <w:rPr>
          <w:rFonts w:asciiTheme="minorHAnsi" w:hAnsiTheme="minorHAnsi" w:cstheme="minorHAnsi"/>
          <w:bCs/>
        </w:rPr>
        <w:t xml:space="preserve"> loading on any of its generation resources applicable to E.A.1</w:t>
      </w:r>
      <w:r w:rsidR="000F10A3">
        <w:rPr>
          <w:rFonts w:asciiTheme="minorHAnsi" w:hAnsiTheme="minorHAnsi" w:cstheme="minorHAnsi"/>
          <w:bCs/>
        </w:rPr>
        <w:t>7</w:t>
      </w:r>
      <w:r w:rsidRPr="00DC0840">
        <w:rPr>
          <w:rFonts w:asciiTheme="minorHAnsi" w:hAnsiTheme="minorHAnsi" w:cstheme="minorHAnsi"/>
          <w:bCs/>
        </w:rPr>
        <w:t xml:space="preserve"> during the audit period?  If no, state so and explain the process used to know that such control loops were not used. If yes, answer the question below and provide description and documentation demonstrating compliance.</w:t>
      </w:r>
    </w:p>
    <w:p w14:paraId="7B5AFA43" w14:textId="77777777" w:rsidR="00A5698A" w:rsidRPr="00DC0840" w:rsidRDefault="00A5698A" w:rsidP="00A5698A">
      <w:pPr>
        <w:widowControl w:val="0"/>
        <w:ind w:left="1080" w:hanging="1080"/>
        <w:rPr>
          <w:rFonts w:asciiTheme="minorHAnsi" w:hAnsiTheme="minorHAnsi" w:cstheme="minorHAnsi"/>
          <w:bCs/>
        </w:rPr>
      </w:pPr>
    </w:p>
    <w:p w14:paraId="347F60F9" w14:textId="19425E78" w:rsidR="0092737F" w:rsidRPr="00DC0840" w:rsidRDefault="0092737F" w:rsidP="00981F9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Cs w:val="22"/>
        </w:rPr>
      </w:pPr>
    </w:p>
    <w:p w14:paraId="15B7EDAD" w14:textId="77777777" w:rsidR="0092737F" w:rsidRPr="00DC0840" w:rsidRDefault="0092737F" w:rsidP="00981F9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Cs w:val="22"/>
        </w:rPr>
      </w:pPr>
    </w:p>
    <w:p w14:paraId="5BF536C6" w14:textId="77777777" w:rsidR="00A5698A" w:rsidRPr="00DC0840" w:rsidRDefault="00A5698A" w:rsidP="00A5698A">
      <w:pPr>
        <w:widowControl w:val="0"/>
        <w:spacing w:line="240" w:lineRule="atLeast"/>
        <w:rPr>
          <w:rFonts w:asciiTheme="minorHAnsi" w:hAnsiTheme="minorHAnsi" w:cs="Calibri"/>
          <w:b/>
          <w:bCs/>
          <w:sz w:val="28"/>
        </w:rPr>
      </w:pPr>
    </w:p>
    <w:p w14:paraId="694333F3" w14:textId="075937A0" w:rsidR="00A5698A" w:rsidRPr="00DC0840" w:rsidRDefault="00A5698A" w:rsidP="00A5698A">
      <w:pPr>
        <w:widowControl w:val="0"/>
        <w:ind w:left="1080" w:hanging="1080"/>
        <w:rPr>
          <w:rFonts w:asciiTheme="minorHAnsi" w:hAnsiTheme="minorHAnsi" w:cstheme="minorHAnsi"/>
          <w:bCs/>
        </w:rPr>
      </w:pPr>
      <w:r w:rsidRPr="00DC0840">
        <w:rPr>
          <w:rFonts w:asciiTheme="minorHAnsi" w:hAnsiTheme="minorHAnsi" w:cstheme="minorHAnsi"/>
          <w:b/>
          <w:bCs/>
        </w:rPr>
        <w:t xml:space="preserve">Question:  </w:t>
      </w:r>
      <w:r w:rsidRPr="00DC0840">
        <w:rPr>
          <w:rFonts w:asciiTheme="minorHAnsi" w:hAnsiTheme="minorHAnsi" w:cstheme="minorHAnsi"/>
          <w:bCs/>
        </w:rPr>
        <w:t>Did the GOP that used control loops as described in E.A.1</w:t>
      </w:r>
      <w:r w:rsidR="000F10A3">
        <w:rPr>
          <w:rFonts w:asciiTheme="minorHAnsi" w:hAnsiTheme="minorHAnsi" w:cstheme="minorHAnsi"/>
          <w:bCs/>
        </w:rPr>
        <w:t>7</w:t>
      </w:r>
      <w:r w:rsidRPr="00DC0840">
        <w:rPr>
          <w:rFonts w:asciiTheme="minorHAnsi" w:hAnsiTheme="minorHAnsi" w:cstheme="minorHAnsi"/>
          <w:bCs/>
        </w:rPr>
        <w:t>, do so only with mutual agreement with the Transmission Operator affected by the control loop? If yes, provide description and documentation of the mutual agreement. If no, explain why control loops were used without the mutual agreement of the affected Transmission Operator.</w:t>
      </w:r>
    </w:p>
    <w:p w14:paraId="522CF24E" w14:textId="77777777" w:rsidR="00A5698A" w:rsidRPr="00DC0840" w:rsidRDefault="00A5698A" w:rsidP="00A5698A">
      <w:pPr>
        <w:widowControl w:val="0"/>
        <w:ind w:left="1080" w:hanging="1080"/>
        <w:rPr>
          <w:rFonts w:asciiTheme="minorHAnsi" w:hAnsiTheme="minorHAnsi" w:cstheme="minorHAnsi"/>
          <w:bCs/>
        </w:rPr>
      </w:pPr>
    </w:p>
    <w:p w14:paraId="635D771A" w14:textId="7B601D4F" w:rsidR="0092737F" w:rsidRPr="00DC0840" w:rsidRDefault="0092737F" w:rsidP="00981F9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Cs w:val="22"/>
        </w:rPr>
      </w:pPr>
    </w:p>
    <w:p w14:paraId="13AF0EAB" w14:textId="77777777" w:rsidR="0092737F" w:rsidRPr="00DC0840" w:rsidRDefault="0092737F" w:rsidP="00981F9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Cs w:val="22"/>
        </w:rPr>
      </w:pPr>
    </w:p>
    <w:p w14:paraId="09F7322E" w14:textId="77777777" w:rsidR="00A5698A" w:rsidRPr="00DC0840" w:rsidRDefault="00A5698A" w:rsidP="00A5698A">
      <w:pPr>
        <w:widowControl w:val="0"/>
        <w:spacing w:line="240" w:lineRule="atLeast"/>
        <w:rPr>
          <w:rFonts w:asciiTheme="minorHAnsi" w:hAnsiTheme="minorHAnsi" w:cs="Calibri"/>
          <w:b/>
          <w:bCs/>
          <w:sz w:val="28"/>
        </w:rPr>
      </w:pPr>
    </w:p>
    <w:p w14:paraId="28D0CDE0" w14:textId="77777777" w:rsidR="00981F99" w:rsidRPr="00DC0840" w:rsidRDefault="00981F99" w:rsidP="00981F99">
      <w:pPr>
        <w:pStyle w:val="RqtSection"/>
        <w:rPr>
          <w:rFonts w:ascii="Calibri" w:hAnsi="Calibri" w:cstheme="minorHAnsi"/>
          <w:i/>
          <w:iCs/>
        </w:rPr>
      </w:pPr>
      <w:r w:rsidRPr="00DC0840">
        <w:rPr>
          <w:rFonts w:ascii="Calibri" w:hAnsi="Calibri"/>
        </w:rPr>
        <w:t xml:space="preserve">Registered Entity Evidence </w:t>
      </w:r>
      <w:r w:rsidRPr="00DC0840">
        <w:rPr>
          <w:rFonts w:ascii="Calibri" w:hAnsi="Calibri"/>
          <w:color w:val="FF0000"/>
        </w:rPr>
        <w:t>(Required)</w:t>
      </w:r>
      <w:r w:rsidRPr="00DC0840">
        <w:rPr>
          <w:rFonts w:ascii="Calibri" w:hAnsi="Calibri"/>
        </w:rP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81F99" w:rsidRPr="00DC0840" w14:paraId="04B9482F" w14:textId="77777777" w:rsidTr="00E30D97">
        <w:tc>
          <w:tcPr>
            <w:tcW w:w="10995" w:type="dxa"/>
            <w:gridSpan w:val="6"/>
            <w:shd w:val="clear" w:color="auto" w:fill="DCDCFF"/>
            <w:vAlign w:val="bottom"/>
          </w:tcPr>
          <w:p w14:paraId="6D76E197" w14:textId="77777777" w:rsidR="00981F99" w:rsidRPr="00DC0840" w:rsidRDefault="00981F99" w:rsidP="00E30D97">
            <w:pPr>
              <w:tabs>
                <w:tab w:val="left" w:pos="0"/>
              </w:tabs>
              <w:autoSpaceDE/>
              <w:autoSpaceDN/>
              <w:adjustRightInd/>
              <w:rPr>
                <w:rFonts w:ascii="Calibri" w:hAnsi="Calibri" w:cs="Times New Roman"/>
                <w:b/>
                <w:bCs/>
              </w:rPr>
            </w:pPr>
            <w:r w:rsidRPr="00DC0840">
              <w:rPr>
                <w:rFonts w:ascii="Calibri" w:hAnsi="Calibri" w:cs="Times New Roman"/>
                <w:b/>
                <w:bCs/>
              </w:rPr>
              <w:lastRenderedPageBreak/>
              <w:t>The following information is requested for each document submitted as evidence. Also, evidence submitted should be highlighted and bookmarked, as appropriate, to identify the exact location where evidence of compliance may be found.</w:t>
            </w:r>
          </w:p>
        </w:tc>
      </w:tr>
      <w:tr w:rsidR="00981F99" w:rsidRPr="00DC0840" w14:paraId="3CDF083F" w14:textId="77777777" w:rsidTr="00E30D97">
        <w:tc>
          <w:tcPr>
            <w:tcW w:w="2340" w:type="dxa"/>
            <w:shd w:val="clear" w:color="auto" w:fill="DCDCFF"/>
            <w:vAlign w:val="bottom"/>
          </w:tcPr>
          <w:p w14:paraId="5312DCF5"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File Name</w:t>
            </w:r>
          </w:p>
        </w:tc>
        <w:tc>
          <w:tcPr>
            <w:tcW w:w="2070" w:type="dxa"/>
            <w:shd w:val="clear" w:color="auto" w:fill="DCDCFF"/>
            <w:vAlign w:val="bottom"/>
          </w:tcPr>
          <w:p w14:paraId="15B39173"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Document Title</w:t>
            </w:r>
          </w:p>
        </w:tc>
        <w:tc>
          <w:tcPr>
            <w:tcW w:w="1130" w:type="dxa"/>
            <w:shd w:val="clear" w:color="auto" w:fill="DCDCFF"/>
            <w:vAlign w:val="bottom"/>
          </w:tcPr>
          <w:p w14:paraId="24DFB894"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Revision or Version</w:t>
            </w:r>
          </w:p>
        </w:tc>
        <w:tc>
          <w:tcPr>
            <w:tcW w:w="1254" w:type="dxa"/>
            <w:shd w:val="clear" w:color="auto" w:fill="DCDCFF"/>
            <w:vAlign w:val="bottom"/>
          </w:tcPr>
          <w:p w14:paraId="35B8CA67"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Document Date</w:t>
            </w:r>
          </w:p>
        </w:tc>
        <w:tc>
          <w:tcPr>
            <w:tcW w:w="1196" w:type="dxa"/>
            <w:shd w:val="clear" w:color="auto" w:fill="DCDCFF"/>
            <w:vAlign w:val="bottom"/>
          </w:tcPr>
          <w:p w14:paraId="0D399395"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Relevant Page(s) or Section(s)</w:t>
            </w:r>
          </w:p>
        </w:tc>
        <w:tc>
          <w:tcPr>
            <w:tcW w:w="3005" w:type="dxa"/>
            <w:shd w:val="clear" w:color="auto" w:fill="DCDCFF"/>
            <w:vAlign w:val="bottom"/>
          </w:tcPr>
          <w:p w14:paraId="74DF7D83"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Description of Applicability of Document</w:t>
            </w:r>
          </w:p>
        </w:tc>
      </w:tr>
      <w:tr w:rsidR="00981F99" w:rsidRPr="00DC0840" w14:paraId="18135DB3" w14:textId="77777777" w:rsidTr="00E30D97">
        <w:tc>
          <w:tcPr>
            <w:tcW w:w="2340" w:type="dxa"/>
            <w:shd w:val="clear" w:color="auto" w:fill="CDFFCD"/>
          </w:tcPr>
          <w:p w14:paraId="534C23E4"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2070" w:type="dxa"/>
            <w:shd w:val="clear" w:color="auto" w:fill="CDFFCD"/>
          </w:tcPr>
          <w:p w14:paraId="2B09B4DA"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30" w:type="dxa"/>
            <w:shd w:val="clear" w:color="auto" w:fill="CDFFCD"/>
          </w:tcPr>
          <w:p w14:paraId="2E6BCC90"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254" w:type="dxa"/>
            <w:shd w:val="clear" w:color="auto" w:fill="CDFFCD"/>
          </w:tcPr>
          <w:p w14:paraId="78938115"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96" w:type="dxa"/>
            <w:shd w:val="clear" w:color="auto" w:fill="CDFFCD"/>
          </w:tcPr>
          <w:p w14:paraId="4DCBFB7D"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3005" w:type="dxa"/>
            <w:shd w:val="clear" w:color="auto" w:fill="CDFFCD"/>
          </w:tcPr>
          <w:p w14:paraId="257BC3CD" w14:textId="77777777" w:rsidR="00981F99" w:rsidRPr="00DC0840" w:rsidRDefault="00981F99" w:rsidP="00E30D97">
            <w:pPr>
              <w:autoSpaceDE/>
              <w:autoSpaceDN/>
              <w:adjustRightInd/>
              <w:jc w:val="both"/>
              <w:rPr>
                <w:rFonts w:ascii="Calibri" w:hAnsi="Calibri" w:cs="Times New Roman"/>
                <w:color w:val="auto"/>
                <w:sz w:val="22"/>
                <w:szCs w:val="22"/>
              </w:rPr>
            </w:pPr>
          </w:p>
        </w:tc>
      </w:tr>
      <w:tr w:rsidR="00981F99" w:rsidRPr="00DC0840" w14:paraId="59D61E2A" w14:textId="77777777" w:rsidTr="00E30D97">
        <w:tc>
          <w:tcPr>
            <w:tcW w:w="2340" w:type="dxa"/>
            <w:shd w:val="clear" w:color="auto" w:fill="CDFFCD"/>
          </w:tcPr>
          <w:p w14:paraId="39FE67C8"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2070" w:type="dxa"/>
            <w:shd w:val="clear" w:color="auto" w:fill="CDFFCD"/>
          </w:tcPr>
          <w:p w14:paraId="6FE02FA2"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30" w:type="dxa"/>
            <w:shd w:val="clear" w:color="auto" w:fill="CDFFCD"/>
          </w:tcPr>
          <w:p w14:paraId="06903ABD"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254" w:type="dxa"/>
            <w:shd w:val="clear" w:color="auto" w:fill="CDFFCD"/>
          </w:tcPr>
          <w:p w14:paraId="662A12E4"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96" w:type="dxa"/>
            <w:shd w:val="clear" w:color="auto" w:fill="CDFFCD"/>
          </w:tcPr>
          <w:p w14:paraId="77239170"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3005" w:type="dxa"/>
            <w:shd w:val="clear" w:color="auto" w:fill="CDFFCD"/>
          </w:tcPr>
          <w:p w14:paraId="2A8F6302" w14:textId="77777777" w:rsidR="00981F99" w:rsidRPr="00DC0840" w:rsidRDefault="00981F99" w:rsidP="00E30D97">
            <w:pPr>
              <w:autoSpaceDE/>
              <w:autoSpaceDN/>
              <w:adjustRightInd/>
              <w:jc w:val="both"/>
              <w:rPr>
                <w:rFonts w:ascii="Calibri" w:hAnsi="Calibri" w:cs="Times New Roman"/>
                <w:color w:val="auto"/>
                <w:sz w:val="22"/>
                <w:szCs w:val="22"/>
              </w:rPr>
            </w:pPr>
          </w:p>
        </w:tc>
      </w:tr>
      <w:tr w:rsidR="00981F99" w:rsidRPr="00DC0840" w14:paraId="259DC0C3" w14:textId="77777777" w:rsidTr="00E30D97">
        <w:tc>
          <w:tcPr>
            <w:tcW w:w="2340" w:type="dxa"/>
            <w:shd w:val="clear" w:color="auto" w:fill="CDFFCD"/>
          </w:tcPr>
          <w:p w14:paraId="06501451"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2070" w:type="dxa"/>
            <w:shd w:val="clear" w:color="auto" w:fill="CDFFCD"/>
          </w:tcPr>
          <w:p w14:paraId="49281FD9"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30" w:type="dxa"/>
            <w:shd w:val="clear" w:color="auto" w:fill="CDFFCD"/>
          </w:tcPr>
          <w:p w14:paraId="235A990E"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254" w:type="dxa"/>
            <w:shd w:val="clear" w:color="auto" w:fill="CDFFCD"/>
          </w:tcPr>
          <w:p w14:paraId="65AE8407"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96" w:type="dxa"/>
            <w:shd w:val="clear" w:color="auto" w:fill="CDFFCD"/>
          </w:tcPr>
          <w:p w14:paraId="730BE77E"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3005" w:type="dxa"/>
            <w:shd w:val="clear" w:color="auto" w:fill="CDFFCD"/>
          </w:tcPr>
          <w:p w14:paraId="2ABCBCA5" w14:textId="77777777" w:rsidR="00981F99" w:rsidRPr="00DC0840" w:rsidRDefault="00981F99" w:rsidP="00E30D97">
            <w:pPr>
              <w:autoSpaceDE/>
              <w:autoSpaceDN/>
              <w:adjustRightInd/>
              <w:jc w:val="both"/>
              <w:rPr>
                <w:rFonts w:ascii="Calibri" w:hAnsi="Calibri" w:cs="Times New Roman"/>
                <w:color w:val="auto"/>
                <w:sz w:val="22"/>
                <w:szCs w:val="22"/>
              </w:rPr>
            </w:pPr>
          </w:p>
        </w:tc>
      </w:tr>
    </w:tbl>
    <w:p w14:paraId="2FF8C2DF" w14:textId="77777777" w:rsidR="00981F99" w:rsidRPr="00DC0840" w:rsidRDefault="00981F99" w:rsidP="00981F99">
      <w:pPr>
        <w:widowControl w:val="0"/>
        <w:rPr>
          <w:rFonts w:ascii="Calibri" w:hAnsi="Calibri" w:cs="Times New Roman"/>
        </w:rPr>
      </w:pPr>
    </w:p>
    <w:p w14:paraId="7558AA2B" w14:textId="77777777" w:rsidR="00981F99" w:rsidRPr="00DC0840" w:rsidRDefault="00981F99" w:rsidP="00981F99">
      <w:pPr>
        <w:pStyle w:val="RqtSection"/>
        <w:rPr>
          <w:rFonts w:ascii="Calibri" w:hAnsi="Calibri"/>
        </w:rPr>
      </w:pPr>
      <w:r w:rsidRPr="00DC0840">
        <w:rPr>
          <w:rFonts w:ascii="Calibri" w:hAnsi="Calibri"/>
        </w:rPr>
        <w:t xml:space="preserve">Audit Team Evidence Reviewed </w:t>
      </w:r>
      <w:r w:rsidRPr="00DC0840">
        <w:rPr>
          <w:rFonts w:ascii="Calibri" w:hAnsi="Calibri"/>
          <w:color w:val="FF0000"/>
        </w:rPr>
        <w:t>(</w:t>
      </w:r>
      <w:r w:rsidRPr="00DC0840">
        <w:rPr>
          <w:rFonts w:ascii="Calibri" w:eastAsia="Calibri" w:hAnsi="Calibri"/>
          <w:color w:val="FF0000"/>
          <w:sz w:val="22"/>
          <w:szCs w:val="22"/>
        </w:rPr>
        <w:t>This section to be completed by the Compliance Enforcement Authority)</w:t>
      </w:r>
      <w:r w:rsidRPr="00DC0840">
        <w:rPr>
          <w:rFonts w:ascii="Calibri" w:eastAsia="Calibri" w:hAnsi="Calibri"/>
          <w:sz w:val="22"/>
          <w:szCs w:val="22"/>
        </w:rPr>
        <w:t>:</w:t>
      </w:r>
    </w:p>
    <w:tbl>
      <w:tblPr>
        <w:tblStyle w:val="TableGrid"/>
        <w:tblW w:w="0" w:type="auto"/>
        <w:tblLook w:val="04A0" w:firstRow="1" w:lastRow="0" w:firstColumn="1" w:lastColumn="0" w:noHBand="0" w:noVBand="1"/>
      </w:tblPr>
      <w:tblGrid>
        <w:gridCol w:w="10790"/>
      </w:tblGrid>
      <w:tr w:rsidR="00981F99" w:rsidRPr="00DC0840" w14:paraId="40252E37" w14:textId="77777777" w:rsidTr="00E30D97">
        <w:tc>
          <w:tcPr>
            <w:tcW w:w="11016" w:type="dxa"/>
            <w:shd w:val="clear" w:color="auto" w:fill="auto"/>
          </w:tcPr>
          <w:p w14:paraId="6585268F" w14:textId="77777777" w:rsidR="00981F99" w:rsidRPr="00DC0840" w:rsidRDefault="00981F99" w:rsidP="00E30D97">
            <w:pPr>
              <w:widowControl w:val="0"/>
              <w:rPr>
                <w:rFonts w:ascii="Calibri" w:hAnsi="Calibri" w:cs="Times New Roman"/>
                <w:sz w:val="22"/>
                <w:szCs w:val="22"/>
              </w:rPr>
            </w:pPr>
          </w:p>
        </w:tc>
      </w:tr>
      <w:tr w:rsidR="00981F99" w:rsidRPr="00DC0840" w14:paraId="3569A2D5" w14:textId="77777777" w:rsidTr="00E30D97">
        <w:tc>
          <w:tcPr>
            <w:tcW w:w="11016" w:type="dxa"/>
            <w:shd w:val="clear" w:color="auto" w:fill="auto"/>
          </w:tcPr>
          <w:p w14:paraId="6D6ACDE4" w14:textId="77777777" w:rsidR="00981F99" w:rsidRPr="00DC0840" w:rsidRDefault="00981F99" w:rsidP="00E30D97">
            <w:pPr>
              <w:widowControl w:val="0"/>
              <w:rPr>
                <w:rFonts w:ascii="Calibri" w:hAnsi="Calibri" w:cs="Times New Roman"/>
                <w:sz w:val="22"/>
                <w:szCs w:val="22"/>
              </w:rPr>
            </w:pPr>
          </w:p>
        </w:tc>
      </w:tr>
      <w:tr w:rsidR="00981F99" w:rsidRPr="00DC0840" w14:paraId="697480C6" w14:textId="77777777" w:rsidTr="00E30D97">
        <w:tc>
          <w:tcPr>
            <w:tcW w:w="11016" w:type="dxa"/>
            <w:shd w:val="clear" w:color="auto" w:fill="auto"/>
          </w:tcPr>
          <w:p w14:paraId="30989AB9" w14:textId="77777777" w:rsidR="00981F99" w:rsidRPr="00DC0840" w:rsidRDefault="00981F99" w:rsidP="00E30D97">
            <w:pPr>
              <w:widowControl w:val="0"/>
              <w:rPr>
                <w:rFonts w:ascii="Calibri" w:hAnsi="Calibri" w:cs="Times New Roman"/>
                <w:sz w:val="22"/>
                <w:szCs w:val="22"/>
              </w:rPr>
            </w:pPr>
          </w:p>
        </w:tc>
      </w:tr>
    </w:tbl>
    <w:p w14:paraId="0154329B" w14:textId="77777777" w:rsidR="00A5698A" w:rsidRPr="00DC0840" w:rsidRDefault="00A5698A" w:rsidP="00A5698A">
      <w:pPr>
        <w:widowControl w:val="0"/>
        <w:tabs>
          <w:tab w:val="left" w:pos="900"/>
          <w:tab w:val="left" w:pos="6360"/>
        </w:tabs>
        <w:spacing w:line="240" w:lineRule="atLeast"/>
        <w:rPr>
          <w:rFonts w:asciiTheme="minorHAnsi" w:hAnsiTheme="minorHAnsi" w:cs="Times New Roman"/>
          <w:b/>
          <w:i/>
          <w:iCs/>
        </w:rPr>
      </w:pPr>
    </w:p>
    <w:p w14:paraId="1626044E" w14:textId="13254659" w:rsidR="00A5698A" w:rsidRPr="00DC0840" w:rsidRDefault="00A5698A" w:rsidP="00A5698A">
      <w:pPr>
        <w:widowControl w:val="0"/>
        <w:tabs>
          <w:tab w:val="left" w:pos="900"/>
          <w:tab w:val="left" w:pos="6360"/>
        </w:tabs>
        <w:spacing w:line="240" w:lineRule="atLeast"/>
        <w:rPr>
          <w:rFonts w:asciiTheme="minorHAnsi" w:hAnsiTheme="minorHAnsi" w:cs="Times New Roman"/>
          <w:b/>
          <w:bCs/>
        </w:rPr>
      </w:pPr>
      <w:r w:rsidRPr="00DC0840">
        <w:rPr>
          <w:rFonts w:asciiTheme="minorHAnsi" w:hAnsiTheme="minorHAnsi" w:cs="Times New Roman"/>
          <w:b/>
          <w:bCs/>
        </w:rPr>
        <w:t xml:space="preserve">Compliance Assessment Approach Specific to </w:t>
      </w:r>
      <w:r w:rsidR="000F10A3">
        <w:rPr>
          <w:rFonts w:asciiTheme="minorHAnsi" w:hAnsiTheme="minorHAnsi" w:cs="Times New Roman"/>
          <w:b/>
          <w:bCs/>
        </w:rPr>
        <w:t>VAR-001-5</w:t>
      </w:r>
      <w:r w:rsidR="005B7626">
        <w:rPr>
          <w:rFonts w:asciiTheme="minorHAnsi" w:hAnsiTheme="minorHAnsi" w:cs="Times New Roman"/>
          <w:b/>
          <w:bCs/>
        </w:rPr>
        <w:t>,</w:t>
      </w:r>
      <w:r w:rsidRPr="00DC0840">
        <w:rPr>
          <w:rFonts w:asciiTheme="minorHAnsi" w:hAnsiTheme="minorHAnsi" w:cs="Times New Roman"/>
          <w:b/>
          <w:bCs/>
        </w:rPr>
        <w:t xml:space="preserve"> Requirement E.A.1</w:t>
      </w:r>
      <w:r w:rsidR="000F10A3">
        <w:rPr>
          <w:rFonts w:asciiTheme="minorHAnsi" w:hAnsiTheme="minorHAnsi" w:cs="Times New Roman"/>
          <w:b/>
          <w:bCs/>
        </w:rPr>
        <w:t>7</w:t>
      </w:r>
    </w:p>
    <w:p w14:paraId="4B7FED51" w14:textId="77777777" w:rsidR="00A5698A" w:rsidRPr="00DC0840" w:rsidRDefault="00A5698A" w:rsidP="00A5698A">
      <w:pPr>
        <w:tabs>
          <w:tab w:val="left" w:pos="1080"/>
        </w:tabs>
        <w:spacing w:line="240" w:lineRule="atLeast"/>
        <w:rPr>
          <w:rFonts w:asciiTheme="minorHAnsi" w:hAnsiTheme="minorHAnsi" w:cs="Calibri"/>
          <w:b/>
          <w:i/>
          <w:color w:val="FF0000"/>
        </w:rPr>
      </w:pPr>
      <w:r w:rsidRPr="00DC0840">
        <w:rPr>
          <w:rFonts w:asciiTheme="minorHAnsi" w:hAnsiTheme="minorHAnsi" w:cs="Calibri"/>
          <w:b/>
          <w:i/>
          <w:color w:val="FF0000"/>
        </w:rPr>
        <w:t>This section must be completed by the Compliance Enforcement Authority</w:t>
      </w:r>
    </w:p>
    <w:p w14:paraId="05C01EA0" w14:textId="77777777" w:rsidR="00A5698A" w:rsidRPr="00DC0840" w:rsidRDefault="00A5698A" w:rsidP="00A5698A">
      <w:pPr>
        <w:widowControl w:val="0"/>
        <w:tabs>
          <w:tab w:val="left" w:pos="0"/>
          <w:tab w:val="left" w:pos="900"/>
          <w:tab w:val="left" w:pos="6360"/>
        </w:tabs>
        <w:spacing w:line="240" w:lineRule="atLeast"/>
        <w:rPr>
          <w:rFonts w:asciiTheme="minorHAnsi" w:hAnsiTheme="minorHAnsi" w:cs="Calibri"/>
        </w:rPr>
      </w:pPr>
      <w:r w:rsidRPr="00DC0840">
        <w:rPr>
          <w:rFonts w:asciiTheme="minorHAnsi" w:hAnsiTheme="minorHAnsi" w:cs="Calibri"/>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374"/>
        <w:gridCol w:w="10416"/>
      </w:tblGrid>
      <w:tr w:rsidR="00A5698A" w:rsidRPr="00DC0840" w14:paraId="753EEE7B" w14:textId="77777777" w:rsidTr="00981F99">
        <w:tc>
          <w:tcPr>
            <w:tcW w:w="378" w:type="dxa"/>
            <w:shd w:val="clear" w:color="auto" w:fill="auto"/>
          </w:tcPr>
          <w:p w14:paraId="366381FE" w14:textId="77777777" w:rsidR="00A5698A" w:rsidRPr="00DC0840" w:rsidRDefault="00A5698A" w:rsidP="00053731">
            <w:pPr>
              <w:widowControl w:val="0"/>
              <w:tabs>
                <w:tab w:val="left" w:pos="0"/>
                <w:tab w:val="left" w:pos="900"/>
                <w:tab w:val="left" w:pos="6360"/>
              </w:tabs>
              <w:spacing w:line="240" w:lineRule="atLeast"/>
              <w:rPr>
                <w:rFonts w:asciiTheme="minorHAnsi" w:hAnsiTheme="minorHAnsi" w:cs="Calibri"/>
              </w:rPr>
            </w:pPr>
          </w:p>
        </w:tc>
        <w:tc>
          <w:tcPr>
            <w:tcW w:w="10638" w:type="dxa"/>
            <w:tcBorders>
              <w:bottom w:val="single" w:sz="4" w:space="0" w:color="auto"/>
            </w:tcBorders>
            <w:shd w:val="clear" w:color="auto" w:fill="DCDCFF"/>
          </w:tcPr>
          <w:p w14:paraId="227ECB03" w14:textId="4C884E9E" w:rsidR="00A5698A" w:rsidRPr="00DC0840" w:rsidRDefault="00A5698A" w:rsidP="00874F0E">
            <w:pPr>
              <w:rPr>
                <w:rFonts w:asciiTheme="minorHAnsi" w:hAnsiTheme="minorHAnsi" w:cs="Calibri"/>
              </w:rPr>
            </w:pPr>
            <w:r w:rsidRPr="00DC0840">
              <w:rPr>
                <w:rFonts w:asciiTheme="minorHAnsi" w:hAnsiTheme="minorHAnsi" w:cs="Times New Roman"/>
              </w:rPr>
              <w:t xml:space="preserve">Determine if the GOP used control loops external to the AVR to manage </w:t>
            </w:r>
            <w:proofErr w:type="spellStart"/>
            <w:r w:rsidRPr="00DC0840">
              <w:rPr>
                <w:rFonts w:asciiTheme="minorHAnsi" w:hAnsiTheme="minorHAnsi" w:cs="Times New Roman"/>
              </w:rPr>
              <w:t>M</w:t>
            </w:r>
            <w:r w:rsidR="00775F27">
              <w:rPr>
                <w:rFonts w:asciiTheme="minorHAnsi" w:hAnsiTheme="minorHAnsi" w:cs="Times New Roman"/>
              </w:rPr>
              <w:t>v</w:t>
            </w:r>
            <w:r w:rsidRPr="00DC0840">
              <w:rPr>
                <w:rFonts w:asciiTheme="minorHAnsi" w:hAnsiTheme="minorHAnsi" w:cs="Times New Roman"/>
              </w:rPr>
              <w:t>ar</w:t>
            </w:r>
            <w:proofErr w:type="spellEnd"/>
            <w:r w:rsidRPr="00DC0840">
              <w:rPr>
                <w:rFonts w:asciiTheme="minorHAnsi" w:hAnsiTheme="minorHAnsi" w:cs="Times New Roman"/>
              </w:rPr>
              <w:t xml:space="preserve"> loading on any of its generation resources applicable to E.A.1</w:t>
            </w:r>
            <w:r w:rsidR="00713ECE">
              <w:rPr>
                <w:rFonts w:asciiTheme="minorHAnsi" w:hAnsiTheme="minorHAnsi" w:cs="Times New Roman"/>
              </w:rPr>
              <w:t>7</w:t>
            </w:r>
            <w:r w:rsidRPr="00DC0840">
              <w:rPr>
                <w:rFonts w:asciiTheme="minorHAnsi" w:hAnsiTheme="minorHAnsi" w:cs="Times New Roman"/>
              </w:rPr>
              <w:t xml:space="preserve"> during the audit period by consulting the Question/Response in this RSAW. If no, review the GOP’s explanation of how it knows such control loops were not used.</w:t>
            </w:r>
          </w:p>
        </w:tc>
      </w:tr>
      <w:tr w:rsidR="00A5698A" w:rsidRPr="00DC0840" w14:paraId="3CB597E1" w14:textId="77777777" w:rsidTr="00981F99">
        <w:tc>
          <w:tcPr>
            <w:tcW w:w="378" w:type="dxa"/>
            <w:shd w:val="clear" w:color="auto" w:fill="auto"/>
          </w:tcPr>
          <w:p w14:paraId="0A4FCDF6" w14:textId="77777777" w:rsidR="00A5698A" w:rsidRPr="00DC0840" w:rsidRDefault="00A5698A" w:rsidP="00053731">
            <w:pPr>
              <w:widowControl w:val="0"/>
              <w:tabs>
                <w:tab w:val="left" w:pos="0"/>
                <w:tab w:val="left" w:pos="900"/>
                <w:tab w:val="left" w:pos="6360"/>
              </w:tabs>
              <w:spacing w:line="240" w:lineRule="atLeast"/>
              <w:rPr>
                <w:rFonts w:asciiTheme="minorHAnsi" w:hAnsiTheme="minorHAnsi" w:cs="Calibri"/>
              </w:rPr>
            </w:pPr>
          </w:p>
        </w:tc>
        <w:tc>
          <w:tcPr>
            <w:tcW w:w="10638" w:type="dxa"/>
            <w:tcBorders>
              <w:top w:val="single" w:sz="4" w:space="0" w:color="auto"/>
              <w:bottom w:val="single" w:sz="4" w:space="0" w:color="auto"/>
            </w:tcBorders>
            <w:shd w:val="clear" w:color="auto" w:fill="DCDCFF"/>
          </w:tcPr>
          <w:p w14:paraId="329D11C9" w14:textId="77777777" w:rsidR="00A5698A" w:rsidRPr="00DC0840" w:rsidRDefault="00A5698A" w:rsidP="00874F0E">
            <w:pPr>
              <w:rPr>
                <w:rFonts w:asciiTheme="minorHAnsi" w:hAnsiTheme="minorHAnsi" w:cs="Times New Roman"/>
              </w:rPr>
            </w:pPr>
            <w:r w:rsidRPr="00DC0840">
              <w:rPr>
                <w:rFonts w:asciiTheme="minorHAnsi" w:hAnsiTheme="minorHAnsi" w:cs="Times New Roman"/>
              </w:rPr>
              <w:t>If yes:</w:t>
            </w:r>
          </w:p>
          <w:p w14:paraId="4EC0276E" w14:textId="77777777" w:rsidR="00A5698A" w:rsidRPr="00DC0840" w:rsidRDefault="00A5698A" w:rsidP="00874F0E">
            <w:pPr>
              <w:rPr>
                <w:rFonts w:asciiTheme="minorHAnsi" w:hAnsiTheme="minorHAnsi" w:cs="Times New Roman"/>
              </w:rPr>
            </w:pPr>
            <w:r w:rsidRPr="00DC0840">
              <w:rPr>
                <w:rFonts w:asciiTheme="minorHAnsi" w:hAnsiTheme="minorHAnsi" w:cs="Times New Roman"/>
              </w:rPr>
              <w:t xml:space="preserve">Verify each generation resource control loop’s design incorporates the AVR’s automatic </w:t>
            </w:r>
            <w:proofErr w:type="gramStart"/>
            <w:r w:rsidRPr="00DC0840">
              <w:rPr>
                <w:rFonts w:asciiTheme="minorHAnsi" w:hAnsiTheme="minorHAnsi" w:cs="Times New Roman"/>
              </w:rPr>
              <w:t>voltage controlled</w:t>
            </w:r>
            <w:proofErr w:type="gramEnd"/>
            <w:r w:rsidRPr="00DC0840">
              <w:rPr>
                <w:rFonts w:asciiTheme="minorHAnsi" w:hAnsiTheme="minorHAnsi" w:cs="Times New Roman"/>
              </w:rPr>
              <w:t xml:space="preserve"> response to voltage deviations during System Disturbances by reviewing design specifications or other documentation.</w:t>
            </w:r>
          </w:p>
        </w:tc>
      </w:tr>
      <w:tr w:rsidR="00A5698A" w:rsidRPr="00DC0840" w14:paraId="0F20660F" w14:textId="77777777" w:rsidTr="00981F99">
        <w:tc>
          <w:tcPr>
            <w:tcW w:w="378" w:type="dxa"/>
            <w:tcBorders>
              <w:bottom w:val="single" w:sz="4" w:space="0" w:color="auto"/>
            </w:tcBorders>
            <w:shd w:val="clear" w:color="auto" w:fill="auto"/>
          </w:tcPr>
          <w:p w14:paraId="1D906251" w14:textId="77777777" w:rsidR="00A5698A" w:rsidRPr="00DC0840" w:rsidRDefault="00A5698A" w:rsidP="00053731">
            <w:pPr>
              <w:widowControl w:val="0"/>
              <w:tabs>
                <w:tab w:val="left" w:pos="0"/>
                <w:tab w:val="left" w:pos="900"/>
                <w:tab w:val="left" w:pos="6360"/>
              </w:tabs>
              <w:spacing w:line="240" w:lineRule="atLeast"/>
              <w:rPr>
                <w:rFonts w:asciiTheme="minorHAnsi" w:hAnsiTheme="minorHAnsi" w:cs="Calibri"/>
              </w:rPr>
            </w:pPr>
          </w:p>
        </w:tc>
        <w:tc>
          <w:tcPr>
            <w:tcW w:w="10638" w:type="dxa"/>
            <w:tcBorders>
              <w:top w:val="single" w:sz="4" w:space="0" w:color="auto"/>
              <w:bottom w:val="single" w:sz="4" w:space="0" w:color="auto"/>
            </w:tcBorders>
            <w:shd w:val="clear" w:color="auto" w:fill="DCDCFF"/>
          </w:tcPr>
          <w:p w14:paraId="47186D28" w14:textId="77777777" w:rsidR="00A5698A" w:rsidRPr="00DC0840" w:rsidRDefault="00A5698A" w:rsidP="00874F0E">
            <w:pPr>
              <w:rPr>
                <w:rFonts w:asciiTheme="minorHAnsi" w:hAnsiTheme="minorHAnsi" w:cs="Times New Roman"/>
              </w:rPr>
            </w:pPr>
            <w:r w:rsidRPr="00DC0840">
              <w:rPr>
                <w:rFonts w:asciiTheme="minorHAnsi" w:hAnsiTheme="minorHAnsi" w:cs="Times New Roman"/>
              </w:rPr>
              <w:t>Verify each generation resource control loop was only used by mutual agreement between the Generator Operator and the Transmission Operator affected by the control loop.</w:t>
            </w:r>
          </w:p>
        </w:tc>
      </w:tr>
      <w:tr w:rsidR="00A5698A" w:rsidRPr="00DC0840" w14:paraId="0F593DFA" w14:textId="77777777" w:rsidTr="00981F99">
        <w:tc>
          <w:tcPr>
            <w:tcW w:w="11016" w:type="dxa"/>
            <w:gridSpan w:val="2"/>
            <w:tcBorders>
              <w:top w:val="single" w:sz="4" w:space="0" w:color="auto"/>
            </w:tcBorders>
            <w:shd w:val="clear" w:color="auto" w:fill="DCDCFF"/>
          </w:tcPr>
          <w:p w14:paraId="68F80EB6" w14:textId="77777777" w:rsidR="00A5698A" w:rsidRPr="00DC0840" w:rsidRDefault="00A5698A" w:rsidP="00874F0E">
            <w:pPr>
              <w:rPr>
                <w:rFonts w:asciiTheme="minorHAnsi" w:hAnsiTheme="minorHAnsi" w:cs="Times New Roman"/>
              </w:rPr>
            </w:pPr>
            <w:r w:rsidRPr="00DC0840">
              <w:rPr>
                <w:rFonts w:asciiTheme="minorHAnsi" w:hAnsiTheme="minorHAnsi" w:cs="Times New Roman"/>
                <w:b/>
              </w:rPr>
              <w:t>Note to Auditor:</w:t>
            </w:r>
            <w:r w:rsidRPr="00DC0840">
              <w:rPr>
                <w:rFonts w:asciiTheme="minorHAnsi" w:hAnsiTheme="minorHAnsi" w:cs="Times New Roman"/>
              </w:rPr>
              <w:t xml:space="preserve"> A control loop is a control system, external to the AVR, which automatically adjusts the AVR </w:t>
            </w:r>
            <w:proofErr w:type="gramStart"/>
            <w:r w:rsidRPr="00DC0840">
              <w:rPr>
                <w:rFonts w:asciiTheme="minorHAnsi" w:hAnsiTheme="minorHAnsi" w:cs="Times New Roman"/>
              </w:rPr>
              <w:t>set-point</w:t>
            </w:r>
            <w:proofErr w:type="gramEnd"/>
            <w:r w:rsidRPr="00DC0840">
              <w:rPr>
                <w:rFonts w:asciiTheme="minorHAnsi" w:hAnsiTheme="minorHAnsi" w:cs="Times New Roman"/>
              </w:rPr>
              <w:t xml:space="preserve"> of individual generators connected at a common generation facility, to share reactive power output. Use of control loops can impact the TOP determination of the voltage schedule and must be coordinated.</w:t>
            </w:r>
          </w:p>
        </w:tc>
      </w:tr>
    </w:tbl>
    <w:p w14:paraId="6DAB5BD6" w14:textId="77777777" w:rsidR="00A5698A" w:rsidRPr="00DC0840" w:rsidRDefault="00A5698A" w:rsidP="00A5698A">
      <w:pPr>
        <w:widowControl w:val="0"/>
        <w:tabs>
          <w:tab w:val="left" w:pos="0"/>
        </w:tabs>
        <w:spacing w:line="240" w:lineRule="atLeast"/>
        <w:rPr>
          <w:rFonts w:asciiTheme="minorHAnsi" w:hAnsiTheme="minorHAnsi" w:cs="Calibri"/>
          <w:b/>
          <w:bCs/>
        </w:rPr>
      </w:pPr>
    </w:p>
    <w:p w14:paraId="2A6024E2" w14:textId="702098B9" w:rsidR="00874F0E" w:rsidRPr="00DC0840" w:rsidRDefault="002212AC" w:rsidP="00874F0E">
      <w:pPr>
        <w:widowControl w:val="0"/>
        <w:tabs>
          <w:tab w:val="left" w:pos="0"/>
        </w:tabs>
        <w:spacing w:line="240" w:lineRule="atLeast"/>
        <w:rPr>
          <w:rFonts w:ascii="Calibri" w:hAnsi="Calibri" w:cs="Calibri"/>
          <w:b/>
          <w:bCs/>
        </w:rPr>
      </w:pPr>
      <w:hyperlink w:anchor="EA18Finding" w:history="1">
        <w:r w:rsidR="00874F0E" w:rsidRPr="00DC0840">
          <w:rPr>
            <w:rStyle w:val="Hyperlink"/>
            <w:rFonts w:ascii="Calibri" w:hAnsi="Calibri" w:cs="Calibri"/>
            <w:b/>
            <w:bCs/>
            <w:color w:val="auto"/>
          </w:rPr>
          <w:t>Complian</w:t>
        </w:r>
        <w:bookmarkStart w:id="19" w:name="EA18Summary"/>
        <w:bookmarkEnd w:id="19"/>
        <w:r w:rsidR="00874F0E" w:rsidRPr="00DC0840">
          <w:rPr>
            <w:rStyle w:val="Hyperlink"/>
            <w:rFonts w:ascii="Calibri" w:hAnsi="Calibri" w:cs="Calibri"/>
            <w:b/>
            <w:bCs/>
            <w:color w:val="auto"/>
          </w:rPr>
          <w:t>ce Summary:</w:t>
        </w:r>
      </w:hyperlink>
    </w:p>
    <w:p w14:paraId="4573BAC8"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(Finding Summary):</w:t>
      </w:r>
    </w:p>
    <w:p w14:paraId="03D16BD8"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1422E123"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1923C0E0"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Primary Documents Supporting Finding:</w:t>
      </w:r>
    </w:p>
    <w:p w14:paraId="0BAB1DF5"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3EA8E58B"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707ADF68" w14:textId="77777777" w:rsidR="00874F0E" w:rsidRPr="00DC0840" w:rsidRDefault="00874F0E" w:rsidP="00874F0E">
      <w:pPr>
        <w:widowControl w:val="0"/>
        <w:tabs>
          <w:tab w:val="left" w:pos="0"/>
        </w:tabs>
        <w:spacing w:line="240" w:lineRule="atLeast"/>
        <w:rPr>
          <w:rFonts w:ascii="Calibri" w:hAnsi="Calibri" w:cs="Calibri"/>
          <w:b/>
          <w:bCs/>
        </w:rPr>
      </w:pPr>
    </w:p>
    <w:p w14:paraId="34D997C9" w14:textId="77777777" w:rsidR="00874F0E" w:rsidRPr="00DC0840" w:rsidRDefault="00874F0E" w:rsidP="00874F0E">
      <w:pPr>
        <w:pStyle w:val="RqtSection"/>
        <w:rPr>
          <w:color w:val="264D74"/>
        </w:rPr>
      </w:pPr>
      <w:r w:rsidRPr="00DC0840">
        <w:t>Auditor Notes:</w:t>
      </w:r>
      <w:r w:rsidRPr="00DC0840">
        <w:rPr>
          <w:color w:val="264D74"/>
        </w:rPr>
        <w:t xml:space="preserve"> </w:t>
      </w:r>
    </w:p>
    <w:p w14:paraId="1AA0CF5E"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63FF85B"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08429F5" w14:textId="77777777" w:rsidR="00A5698A" w:rsidRPr="00DC0840" w:rsidRDefault="00A5698A" w:rsidP="00E76995">
      <w:pPr>
        <w:pStyle w:val="SectHead"/>
        <w:rPr>
          <w14:shadow w14:blurRad="0" w14:dist="0" w14:dir="0" w14:sx="0" w14:sy="0" w14:kx="0" w14:ky="0" w14:algn="none">
            <w14:srgbClr w14:val="000000"/>
          </w14:shadow>
        </w:rPr>
      </w:pPr>
    </w:p>
    <w:p w14:paraId="7D3D0638" w14:textId="134738C9" w:rsidR="00E76995" w:rsidRPr="00DC0840" w:rsidRDefault="00E76995" w:rsidP="00E76995">
      <w:pPr>
        <w:pStyle w:val="SectHead"/>
        <w:rPr>
          <w14:shadow w14:blurRad="0" w14:dist="0" w14:dir="0" w14:sx="0" w14:sy="0" w14:kx="0" w14:ky="0" w14:algn="none">
            <w14:srgbClr w14:val="000000"/>
          </w14:shadow>
        </w:rPr>
      </w:pPr>
      <w:r w:rsidRPr="00DC0840">
        <w:rPr>
          <w14:shadow w14:blurRad="0" w14:dist="0" w14:dir="0" w14:sx="0" w14:sy="0" w14:kx="0" w14:ky="0" w14:algn="none">
            <w14:srgbClr w14:val="000000"/>
          </w14:shadow>
        </w:rPr>
        <w:lastRenderedPageBreak/>
        <w:t>R</w:t>
      </w:r>
      <w:r w:rsidR="004312A2" w:rsidRPr="00DC0840">
        <w:rPr>
          <w14:shadow w14:blurRad="0" w14:dist="0" w14:dir="0" w14:sx="0" w14:sy="0" w14:kx="0" w14:ky="0" w14:algn="none">
            <w14:srgbClr w14:val="000000"/>
          </w14:shadow>
        </w:rPr>
        <w:t>6</w:t>
      </w:r>
      <w:r w:rsidRPr="00DC0840">
        <w:rPr>
          <w14:shadow w14:blurRad="0" w14:dist="0" w14:dir="0" w14:sx="0" w14:sy="0" w14:kx="0" w14:ky="0" w14:algn="none">
            <w14:srgbClr w14:val="000000"/>
          </w14:shadow>
        </w:rPr>
        <w:t xml:space="preserve"> Supporting Evidence and Documentation</w:t>
      </w:r>
    </w:p>
    <w:p w14:paraId="794822BF" w14:textId="075A400E" w:rsidR="006551DF" w:rsidRPr="00DC0840" w:rsidRDefault="009E5C79" w:rsidP="00981F99">
      <w:pPr>
        <w:pStyle w:val="Requirement"/>
        <w:numPr>
          <w:ilvl w:val="0"/>
          <w:numId w:val="0"/>
        </w:numPr>
        <w:ind w:left="720" w:hanging="450"/>
        <w:rPr>
          <w:rFonts w:asciiTheme="minorHAnsi" w:hAnsiTheme="minorHAnsi"/>
          <w:szCs w:val="22"/>
        </w:rPr>
      </w:pPr>
      <w:r w:rsidRPr="00DC0840">
        <w:rPr>
          <w:rFonts w:asciiTheme="minorHAnsi" w:hAnsiTheme="minorHAnsi"/>
          <w:b/>
          <w:szCs w:val="22"/>
        </w:rPr>
        <w:t>R6.</w:t>
      </w:r>
      <w:r w:rsidRPr="00DC0840">
        <w:rPr>
          <w:rFonts w:asciiTheme="minorHAnsi" w:hAnsiTheme="minorHAnsi"/>
          <w:szCs w:val="22"/>
        </w:rPr>
        <w:t xml:space="preserve"> </w:t>
      </w:r>
      <w:r w:rsidR="006551DF" w:rsidRPr="00DC0840">
        <w:rPr>
          <w:rFonts w:asciiTheme="minorHAnsi" w:hAnsiTheme="minorHAnsi"/>
          <w:szCs w:val="22"/>
        </w:rPr>
        <w:t>After consultation with the Generator Owner regarding necessary step-up transformer tap changes and the implementation schedule, the Transmission Operator shall provide documentation to the Generator Owner specifying the required tap changes, a timeframe for making the changes, and technical justification for these changes. </w:t>
      </w:r>
    </w:p>
    <w:p w14:paraId="5F69E090" w14:textId="487C66C5" w:rsidR="006551DF" w:rsidRPr="00DC0840" w:rsidRDefault="009E5C79" w:rsidP="00981F99">
      <w:pPr>
        <w:autoSpaceDE/>
        <w:adjustRightInd/>
        <w:spacing w:after="120"/>
        <w:ind w:left="720" w:hanging="450"/>
        <w:rPr>
          <w:rFonts w:asciiTheme="minorHAnsi" w:hAnsiTheme="minorHAnsi"/>
        </w:rPr>
      </w:pPr>
      <w:r w:rsidRPr="00DC0840">
        <w:rPr>
          <w:rFonts w:asciiTheme="minorHAnsi" w:hAnsiTheme="minorHAnsi"/>
          <w:b/>
        </w:rPr>
        <w:t>M6.</w:t>
      </w:r>
      <w:r w:rsidRPr="00DC0840">
        <w:rPr>
          <w:rFonts w:asciiTheme="minorHAnsi" w:hAnsiTheme="minorHAnsi"/>
        </w:rPr>
        <w:t xml:space="preserve"> </w:t>
      </w:r>
      <w:r w:rsidR="006551DF" w:rsidRPr="00DC0840">
        <w:rPr>
          <w:rFonts w:asciiTheme="minorHAnsi" w:hAnsiTheme="minorHAnsi"/>
        </w:rPr>
        <w:t xml:space="preserve">The Transmission Operator shall have evidence that it provided documentation to the Generator Owner when a change was needed to a generating unit’s step-up transformer tap in accordance with the requirement and that it consulted with the Generator Owner.  </w:t>
      </w:r>
    </w:p>
    <w:p w14:paraId="1C8F0436" w14:textId="77777777" w:rsidR="00E76995" w:rsidRPr="00DC0840" w:rsidRDefault="00E76995" w:rsidP="00E76995">
      <w:pPr>
        <w:rPr>
          <w:rFonts w:asciiTheme="minorHAnsi" w:hAnsiTheme="minorHAnsi" w:cs="Times New Roman"/>
          <w:b/>
        </w:rPr>
      </w:pPr>
    </w:p>
    <w:p w14:paraId="09A230A8" w14:textId="77777777" w:rsidR="00183C3D" w:rsidRPr="00DC0840" w:rsidRDefault="00183C3D" w:rsidP="00183C3D">
      <w:pPr>
        <w:widowControl w:val="0"/>
        <w:spacing w:line="240" w:lineRule="atLeast"/>
        <w:rPr>
          <w:rFonts w:ascii="Calibri" w:hAnsi="Calibri" w:cs="Calibri"/>
          <w:b/>
          <w:bCs/>
          <w:color w:val="264D74"/>
        </w:rPr>
      </w:pPr>
      <w:r w:rsidRPr="00DC0840">
        <w:rPr>
          <w:rFonts w:ascii="Calibri" w:hAnsi="Calibri" w:cs="Calibri"/>
          <w:b/>
          <w:bCs/>
        </w:rPr>
        <w:t>Registered Entity Response (</w:t>
      </w:r>
      <w:r w:rsidRPr="00DC0840">
        <w:rPr>
          <w:rFonts w:ascii="Calibri" w:hAnsi="Calibri" w:cs="Calibri"/>
          <w:b/>
          <w:bCs/>
          <w:color w:val="FF0000"/>
        </w:rPr>
        <w:t>Required</w:t>
      </w:r>
      <w:r w:rsidRPr="00DC0840">
        <w:rPr>
          <w:rFonts w:ascii="Calibri" w:hAnsi="Calibri" w:cs="Calibri"/>
          <w:b/>
          <w:bCs/>
        </w:rPr>
        <w:t>):</w:t>
      </w:r>
      <w:r w:rsidRPr="00DC0840">
        <w:rPr>
          <w:rFonts w:ascii="Calibri" w:hAnsi="Calibri" w:cs="Calibri"/>
          <w:b/>
          <w:bCs/>
          <w:color w:val="264D74"/>
        </w:rPr>
        <w:t xml:space="preserve"> </w:t>
      </w:r>
    </w:p>
    <w:p w14:paraId="173BE3F0" w14:textId="77777777" w:rsidR="00B41A7B" w:rsidRPr="00A5228E" w:rsidRDefault="00B41A7B" w:rsidP="00B41A7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FA41A65" w14:textId="77777777" w:rsidR="00B41A7B" w:rsidRPr="006C43BC" w:rsidRDefault="00B41A7B" w:rsidP="00B41A7B">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82637A7"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color w:val="auto"/>
        </w:rPr>
      </w:pPr>
    </w:p>
    <w:p w14:paraId="2D31DD75"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bCs/>
        </w:rPr>
      </w:pPr>
    </w:p>
    <w:p w14:paraId="1358795A" w14:textId="77777777" w:rsidR="00E76995" w:rsidRDefault="00E76995" w:rsidP="00E76995">
      <w:pPr>
        <w:widowControl w:val="0"/>
        <w:rPr>
          <w:rFonts w:asciiTheme="minorHAnsi" w:hAnsiTheme="minorHAnsi" w:cs="Times New Roman"/>
        </w:rPr>
      </w:pPr>
    </w:p>
    <w:p w14:paraId="080AA731" w14:textId="77777777" w:rsidR="00B41A7B" w:rsidRPr="00DC0840" w:rsidRDefault="00B41A7B" w:rsidP="00B41A7B">
      <w:pPr>
        <w:pStyle w:val="RqtSection"/>
      </w:pPr>
    </w:p>
    <w:p w14:paraId="1BBCC484" w14:textId="77777777" w:rsidR="00B41A7B" w:rsidRPr="00DC0840" w:rsidRDefault="00B41A7B" w:rsidP="00B41A7B">
      <w:pPr>
        <w:pStyle w:val="RqtSection"/>
        <w:rPr>
          <w:rFonts w:cstheme="minorHAnsi"/>
          <w:i/>
          <w:iCs/>
        </w:rPr>
      </w:pPr>
      <w:r w:rsidRPr="00DC0840">
        <w:t xml:space="preserve">Registered Entity Evidence </w:t>
      </w:r>
      <w:r w:rsidRPr="00DC0840">
        <w:rPr>
          <w:color w:val="FF0000"/>
        </w:rPr>
        <w:t>(Required)</w:t>
      </w:r>
      <w:r w:rsidRPr="00DC0840">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41A7B" w:rsidRPr="00DC0840" w14:paraId="29CDACD9" w14:textId="77777777" w:rsidTr="00442B75">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14:paraId="33CBBAE5" w14:textId="77777777" w:rsidR="00B41A7B" w:rsidRPr="00DC0840" w:rsidRDefault="00B41A7B" w:rsidP="00442B75">
            <w:pPr>
              <w:tabs>
                <w:tab w:val="left" w:pos="0"/>
              </w:tabs>
              <w:autoSpaceDE/>
              <w:adjustRightInd/>
              <w:rPr>
                <w:rFonts w:asciiTheme="minorHAnsi" w:hAnsiTheme="minorHAnsi" w:cs="Times New Roman"/>
                <w:b/>
                <w:bCs/>
              </w:rPr>
            </w:pPr>
            <w:r w:rsidRPr="00DC0840">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B41A7B" w:rsidRPr="00DC0840" w14:paraId="3BEC3FAC" w14:textId="77777777" w:rsidTr="00442B75">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526CC983" w14:textId="77777777" w:rsidR="00B41A7B" w:rsidRPr="00DC0840" w:rsidRDefault="00B41A7B" w:rsidP="00442B75">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327B87C6" w14:textId="77777777" w:rsidR="00B41A7B" w:rsidRPr="00DC0840" w:rsidRDefault="00B41A7B" w:rsidP="00442B75">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481480F5" w14:textId="77777777" w:rsidR="00B41A7B" w:rsidRPr="00DC0840" w:rsidRDefault="00B41A7B" w:rsidP="00442B75">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55A42286" w14:textId="77777777" w:rsidR="00B41A7B" w:rsidRPr="00DC0840" w:rsidRDefault="00B41A7B" w:rsidP="00442B75">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14CD619F" w14:textId="77777777" w:rsidR="00B41A7B" w:rsidRPr="00DC0840" w:rsidRDefault="00B41A7B" w:rsidP="00442B75">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2626DCAA" w14:textId="77777777" w:rsidR="00B41A7B" w:rsidRPr="00DC0840" w:rsidRDefault="00B41A7B" w:rsidP="00442B75">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Description of Applicability of Document</w:t>
            </w:r>
          </w:p>
        </w:tc>
      </w:tr>
      <w:tr w:rsidR="00B41A7B" w:rsidRPr="00DC0840" w14:paraId="51C2F79E" w14:textId="77777777" w:rsidTr="00442B75">
        <w:tc>
          <w:tcPr>
            <w:tcW w:w="2340" w:type="dxa"/>
            <w:tcBorders>
              <w:top w:val="single" w:sz="4" w:space="0" w:color="auto"/>
              <w:left w:val="single" w:sz="4" w:space="0" w:color="auto"/>
              <w:bottom w:val="single" w:sz="4" w:space="0" w:color="auto"/>
              <w:right w:val="single" w:sz="4" w:space="0" w:color="auto"/>
            </w:tcBorders>
            <w:shd w:val="clear" w:color="auto" w:fill="CDFFCD"/>
          </w:tcPr>
          <w:p w14:paraId="7153821F" w14:textId="77777777" w:rsidR="00B41A7B" w:rsidRPr="00DC0840" w:rsidRDefault="00B41A7B" w:rsidP="00442B75">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2BB3DAE5" w14:textId="77777777" w:rsidR="00B41A7B" w:rsidRPr="00DC0840" w:rsidRDefault="00B41A7B" w:rsidP="00442B75">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2DE151F1" w14:textId="77777777" w:rsidR="00B41A7B" w:rsidRPr="00DC0840" w:rsidRDefault="00B41A7B" w:rsidP="00442B75">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381160B8" w14:textId="77777777" w:rsidR="00B41A7B" w:rsidRPr="00DC0840" w:rsidRDefault="00B41A7B" w:rsidP="00442B75">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0DB84857" w14:textId="77777777" w:rsidR="00B41A7B" w:rsidRPr="00DC0840" w:rsidRDefault="00B41A7B" w:rsidP="00442B75">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71BBEEBF" w14:textId="77777777" w:rsidR="00B41A7B" w:rsidRPr="00DC0840" w:rsidRDefault="00B41A7B" w:rsidP="00442B75">
            <w:pPr>
              <w:autoSpaceDE/>
              <w:adjustRightInd/>
              <w:jc w:val="both"/>
              <w:rPr>
                <w:rFonts w:asciiTheme="minorHAnsi" w:hAnsiTheme="minorHAnsi" w:cs="Times New Roman"/>
                <w:szCs w:val="22"/>
              </w:rPr>
            </w:pPr>
          </w:p>
        </w:tc>
      </w:tr>
      <w:tr w:rsidR="00B41A7B" w:rsidRPr="00DC0840" w14:paraId="6FB11AB4" w14:textId="77777777" w:rsidTr="00442B75">
        <w:tc>
          <w:tcPr>
            <w:tcW w:w="2340" w:type="dxa"/>
            <w:tcBorders>
              <w:top w:val="single" w:sz="4" w:space="0" w:color="auto"/>
              <w:left w:val="single" w:sz="4" w:space="0" w:color="auto"/>
              <w:bottom w:val="single" w:sz="4" w:space="0" w:color="auto"/>
              <w:right w:val="single" w:sz="4" w:space="0" w:color="auto"/>
            </w:tcBorders>
            <w:shd w:val="clear" w:color="auto" w:fill="CDFFCD"/>
          </w:tcPr>
          <w:p w14:paraId="3FA24755" w14:textId="77777777" w:rsidR="00B41A7B" w:rsidRPr="00DC0840" w:rsidRDefault="00B41A7B" w:rsidP="00442B75">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4F97670A" w14:textId="77777777" w:rsidR="00B41A7B" w:rsidRPr="00DC0840" w:rsidRDefault="00B41A7B" w:rsidP="00442B75">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7E58B854" w14:textId="77777777" w:rsidR="00B41A7B" w:rsidRPr="00DC0840" w:rsidRDefault="00B41A7B" w:rsidP="00442B75">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2CA47C95" w14:textId="77777777" w:rsidR="00B41A7B" w:rsidRPr="00DC0840" w:rsidRDefault="00B41A7B" w:rsidP="00442B75">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3D4C2297" w14:textId="77777777" w:rsidR="00B41A7B" w:rsidRPr="00DC0840" w:rsidRDefault="00B41A7B" w:rsidP="00442B75">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2CD7D91E" w14:textId="77777777" w:rsidR="00B41A7B" w:rsidRPr="00DC0840" w:rsidRDefault="00B41A7B" w:rsidP="00442B75">
            <w:pPr>
              <w:autoSpaceDE/>
              <w:adjustRightInd/>
              <w:jc w:val="both"/>
              <w:rPr>
                <w:rFonts w:asciiTheme="minorHAnsi" w:hAnsiTheme="minorHAnsi" w:cs="Times New Roman"/>
                <w:szCs w:val="22"/>
              </w:rPr>
            </w:pPr>
          </w:p>
        </w:tc>
      </w:tr>
      <w:tr w:rsidR="00B41A7B" w:rsidRPr="00DC0840" w14:paraId="612985CF" w14:textId="77777777" w:rsidTr="00442B75">
        <w:tc>
          <w:tcPr>
            <w:tcW w:w="2340" w:type="dxa"/>
            <w:tcBorders>
              <w:top w:val="single" w:sz="4" w:space="0" w:color="auto"/>
              <w:left w:val="single" w:sz="4" w:space="0" w:color="auto"/>
              <w:bottom w:val="single" w:sz="4" w:space="0" w:color="auto"/>
              <w:right w:val="single" w:sz="4" w:space="0" w:color="auto"/>
            </w:tcBorders>
            <w:shd w:val="clear" w:color="auto" w:fill="CDFFCD"/>
          </w:tcPr>
          <w:p w14:paraId="785A5E2D" w14:textId="77777777" w:rsidR="00B41A7B" w:rsidRPr="00DC0840" w:rsidRDefault="00B41A7B" w:rsidP="00442B75">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3DDBEF0A" w14:textId="77777777" w:rsidR="00B41A7B" w:rsidRPr="00DC0840" w:rsidRDefault="00B41A7B" w:rsidP="00442B75">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396E34DD" w14:textId="77777777" w:rsidR="00B41A7B" w:rsidRPr="00DC0840" w:rsidRDefault="00B41A7B" w:rsidP="00442B75">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53EEE125" w14:textId="77777777" w:rsidR="00B41A7B" w:rsidRPr="00DC0840" w:rsidRDefault="00B41A7B" w:rsidP="00442B75">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0E4020A3" w14:textId="77777777" w:rsidR="00B41A7B" w:rsidRPr="00DC0840" w:rsidRDefault="00B41A7B" w:rsidP="00442B75">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4D30B8AC" w14:textId="77777777" w:rsidR="00B41A7B" w:rsidRPr="00DC0840" w:rsidRDefault="00B41A7B" w:rsidP="00442B75">
            <w:pPr>
              <w:autoSpaceDE/>
              <w:adjustRightInd/>
              <w:jc w:val="both"/>
              <w:rPr>
                <w:rFonts w:asciiTheme="minorHAnsi" w:hAnsiTheme="minorHAnsi" w:cs="Times New Roman"/>
                <w:szCs w:val="22"/>
              </w:rPr>
            </w:pPr>
          </w:p>
        </w:tc>
      </w:tr>
    </w:tbl>
    <w:p w14:paraId="10FF428C" w14:textId="77777777" w:rsidR="00B41A7B" w:rsidRPr="00DC0840" w:rsidRDefault="00B41A7B" w:rsidP="00B41A7B">
      <w:pPr>
        <w:widowControl w:val="0"/>
        <w:rPr>
          <w:rFonts w:asciiTheme="minorHAnsi" w:hAnsiTheme="minorHAnsi" w:cs="Times New Roman"/>
          <w:sz w:val="20"/>
          <w:szCs w:val="20"/>
        </w:rPr>
      </w:pPr>
    </w:p>
    <w:p w14:paraId="2BA8C15D" w14:textId="77777777" w:rsidR="00B41A7B" w:rsidRPr="00DC0840" w:rsidRDefault="00B41A7B" w:rsidP="00B41A7B">
      <w:pPr>
        <w:pStyle w:val="RqtSection"/>
      </w:pPr>
      <w:r w:rsidRPr="00DC0840">
        <w:t xml:space="preserve">Audit Team Evidence Reviewed </w:t>
      </w:r>
      <w:r w:rsidRPr="00DC0840">
        <w:rPr>
          <w:color w:val="FF0000"/>
        </w:rPr>
        <w:t>(</w:t>
      </w:r>
      <w:r w:rsidRPr="00DC0840">
        <w:rPr>
          <w:rFonts w:eastAsia="Calibri"/>
          <w:color w:val="FF0000"/>
          <w:sz w:val="22"/>
          <w:szCs w:val="22"/>
        </w:rPr>
        <w:t>This section to be completed by the Compliance Enforcement Authority)</w:t>
      </w:r>
      <w:r w:rsidRPr="00DC0840">
        <w:rPr>
          <w:rFonts w:eastAsia="Calibri"/>
          <w:sz w:val="22"/>
          <w:szCs w:val="22"/>
        </w:rPr>
        <w:t>:</w:t>
      </w:r>
    </w:p>
    <w:tbl>
      <w:tblPr>
        <w:tblStyle w:val="TableGrid"/>
        <w:tblW w:w="0" w:type="auto"/>
        <w:tblLook w:val="04A0" w:firstRow="1" w:lastRow="0" w:firstColumn="1" w:lastColumn="0" w:noHBand="0" w:noVBand="1"/>
      </w:tblPr>
      <w:tblGrid>
        <w:gridCol w:w="10790"/>
      </w:tblGrid>
      <w:tr w:rsidR="00B41A7B" w:rsidRPr="00DC0840" w14:paraId="47905DE1" w14:textId="77777777" w:rsidTr="00442B75">
        <w:tc>
          <w:tcPr>
            <w:tcW w:w="11016" w:type="dxa"/>
            <w:tcBorders>
              <w:top w:val="single" w:sz="4" w:space="0" w:color="auto"/>
              <w:left w:val="single" w:sz="4" w:space="0" w:color="auto"/>
              <w:bottom w:val="single" w:sz="4" w:space="0" w:color="auto"/>
              <w:right w:val="single" w:sz="4" w:space="0" w:color="auto"/>
            </w:tcBorders>
          </w:tcPr>
          <w:p w14:paraId="040ED1B9" w14:textId="77777777" w:rsidR="00B41A7B" w:rsidRPr="00DC0840" w:rsidRDefault="00B41A7B" w:rsidP="00442B75">
            <w:pPr>
              <w:widowControl w:val="0"/>
              <w:rPr>
                <w:rFonts w:asciiTheme="minorHAnsi" w:hAnsiTheme="minorHAnsi" w:cs="Times New Roman"/>
                <w:szCs w:val="22"/>
              </w:rPr>
            </w:pPr>
          </w:p>
        </w:tc>
      </w:tr>
      <w:tr w:rsidR="00B41A7B" w:rsidRPr="00DC0840" w14:paraId="0C595428" w14:textId="77777777" w:rsidTr="00442B75">
        <w:tc>
          <w:tcPr>
            <w:tcW w:w="11016" w:type="dxa"/>
            <w:tcBorders>
              <w:top w:val="single" w:sz="4" w:space="0" w:color="auto"/>
              <w:left w:val="single" w:sz="4" w:space="0" w:color="auto"/>
              <w:bottom w:val="single" w:sz="4" w:space="0" w:color="auto"/>
              <w:right w:val="single" w:sz="4" w:space="0" w:color="auto"/>
            </w:tcBorders>
          </w:tcPr>
          <w:p w14:paraId="086E5902" w14:textId="77777777" w:rsidR="00B41A7B" w:rsidRPr="00DC0840" w:rsidRDefault="00B41A7B" w:rsidP="00442B75">
            <w:pPr>
              <w:widowControl w:val="0"/>
              <w:rPr>
                <w:rFonts w:asciiTheme="minorHAnsi" w:hAnsiTheme="minorHAnsi" w:cs="Times New Roman"/>
                <w:szCs w:val="22"/>
              </w:rPr>
            </w:pPr>
          </w:p>
        </w:tc>
      </w:tr>
      <w:tr w:rsidR="00B41A7B" w:rsidRPr="00DC0840" w14:paraId="09D20C3C" w14:textId="77777777" w:rsidTr="00442B75">
        <w:tc>
          <w:tcPr>
            <w:tcW w:w="11016" w:type="dxa"/>
            <w:tcBorders>
              <w:top w:val="single" w:sz="4" w:space="0" w:color="auto"/>
              <w:left w:val="single" w:sz="4" w:space="0" w:color="auto"/>
              <w:bottom w:val="single" w:sz="4" w:space="0" w:color="auto"/>
              <w:right w:val="single" w:sz="4" w:space="0" w:color="auto"/>
            </w:tcBorders>
          </w:tcPr>
          <w:p w14:paraId="59FE3F5F" w14:textId="77777777" w:rsidR="00B41A7B" w:rsidRPr="00DC0840" w:rsidRDefault="00B41A7B" w:rsidP="00442B75">
            <w:pPr>
              <w:widowControl w:val="0"/>
              <w:rPr>
                <w:rFonts w:asciiTheme="minorHAnsi" w:hAnsiTheme="minorHAnsi" w:cs="Times New Roman"/>
                <w:szCs w:val="22"/>
              </w:rPr>
            </w:pPr>
          </w:p>
        </w:tc>
      </w:tr>
    </w:tbl>
    <w:p w14:paraId="6EAE8F73" w14:textId="77777777" w:rsidR="00B41A7B" w:rsidRPr="00DC0840" w:rsidRDefault="00B41A7B" w:rsidP="00E76995">
      <w:pPr>
        <w:widowControl w:val="0"/>
        <w:rPr>
          <w:rFonts w:asciiTheme="minorHAnsi" w:hAnsiTheme="minorHAnsi" w:cs="Times New Roman"/>
        </w:rPr>
      </w:pPr>
    </w:p>
    <w:p w14:paraId="44341C2E" w14:textId="669FFEDA" w:rsidR="00E76995" w:rsidRPr="00DC0840" w:rsidRDefault="00E76995" w:rsidP="007058CB">
      <w:pPr>
        <w:pStyle w:val="RqtSection"/>
        <w:keepNext/>
      </w:pPr>
      <w:r w:rsidRPr="00DC0840">
        <w:t xml:space="preserve">Compliance Assessment Approach Specific to </w:t>
      </w:r>
      <w:r w:rsidR="00713ECE">
        <w:t>VAR-001-5</w:t>
      </w:r>
      <w:r w:rsidRPr="00DC0840">
        <w:t>, R6</w:t>
      </w:r>
    </w:p>
    <w:p w14:paraId="1E29EA2D" w14:textId="77777777" w:rsidR="00E76995" w:rsidRPr="00DC0840" w:rsidRDefault="00E76995" w:rsidP="007058CB">
      <w:pPr>
        <w:keepNext/>
        <w:tabs>
          <w:tab w:val="left" w:pos="1080"/>
        </w:tabs>
        <w:rPr>
          <w:rFonts w:asciiTheme="minorHAnsi" w:hAnsiTheme="minorHAnsi"/>
          <w:b/>
          <w:i/>
          <w:color w:val="FF0000"/>
        </w:rPr>
      </w:pPr>
      <w:r w:rsidRPr="00DC0840">
        <w:rPr>
          <w:rFonts w:asciiTheme="minorHAnsi" w:hAnsiTheme="minorHAnsi"/>
          <w:b/>
          <w:i/>
          <w:color w:val="FF0000"/>
        </w:rPr>
        <w:t>This section to be completed by the Compliance Enforcement Authority</w:t>
      </w:r>
    </w:p>
    <w:tbl>
      <w:tblPr>
        <w:tblStyle w:val="TableGrid"/>
        <w:tblW w:w="0" w:type="auto"/>
        <w:shd w:val="clear" w:color="auto" w:fill="DBE5F1" w:themeFill="accent1" w:themeFillTint="33"/>
        <w:tblLook w:val="04A0" w:firstRow="1" w:lastRow="0" w:firstColumn="1" w:lastColumn="0" w:noHBand="0" w:noVBand="1"/>
      </w:tblPr>
      <w:tblGrid>
        <w:gridCol w:w="374"/>
        <w:gridCol w:w="10416"/>
      </w:tblGrid>
      <w:tr w:rsidR="00E76995" w:rsidRPr="00DC0840" w14:paraId="09F66758" w14:textId="77777777" w:rsidTr="00981F99">
        <w:tc>
          <w:tcPr>
            <w:tcW w:w="374" w:type="dxa"/>
            <w:shd w:val="clear" w:color="auto" w:fill="auto"/>
          </w:tcPr>
          <w:p w14:paraId="4909958A" w14:textId="77777777" w:rsidR="00E76995" w:rsidRPr="00DC0840" w:rsidRDefault="00E76995" w:rsidP="007058CB">
            <w:pPr>
              <w:keepNext/>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0FBABD21" w14:textId="18AA67D1" w:rsidR="00E76995" w:rsidRPr="00DC0840" w:rsidRDefault="004312A2" w:rsidP="007058CB">
            <w:pPr>
              <w:keepNext/>
              <w:widowControl w:val="0"/>
              <w:tabs>
                <w:tab w:val="left" w:pos="0"/>
                <w:tab w:val="left" w:pos="900"/>
                <w:tab w:val="left" w:pos="6360"/>
              </w:tabs>
              <w:rPr>
                <w:rFonts w:asciiTheme="minorHAnsi" w:hAnsiTheme="minorHAnsi" w:cs="Times New Roman"/>
                <w:color w:val="auto"/>
              </w:rPr>
            </w:pPr>
            <w:r w:rsidRPr="00DC0840">
              <w:rPr>
                <w:rFonts w:asciiTheme="minorHAnsi" w:hAnsiTheme="minorHAnsi" w:cs="Times New Roman"/>
                <w:color w:val="auto"/>
              </w:rPr>
              <w:t>(R6) Understand entity’s procedures concerning coordinating tap settings with Generator Owners per Requirement R6.</w:t>
            </w:r>
          </w:p>
        </w:tc>
      </w:tr>
      <w:tr w:rsidR="00A3273F" w:rsidRPr="00DC0840" w14:paraId="44DFA480" w14:textId="77777777" w:rsidTr="00981F99">
        <w:tc>
          <w:tcPr>
            <w:tcW w:w="374" w:type="dxa"/>
            <w:shd w:val="clear" w:color="auto" w:fill="auto"/>
          </w:tcPr>
          <w:p w14:paraId="69C5BF27" w14:textId="77777777" w:rsidR="00A3273F" w:rsidRPr="00DC0840" w:rsidRDefault="00A3273F" w:rsidP="007058CB">
            <w:pPr>
              <w:keepNext/>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62432497" w14:textId="36F3123F" w:rsidR="00A3273F" w:rsidRPr="00DC0840" w:rsidRDefault="0033082F" w:rsidP="007058CB">
            <w:pPr>
              <w:keepNext/>
              <w:widowControl w:val="0"/>
              <w:tabs>
                <w:tab w:val="left" w:pos="0"/>
                <w:tab w:val="left" w:pos="900"/>
                <w:tab w:val="left" w:pos="6360"/>
              </w:tabs>
              <w:rPr>
                <w:rFonts w:asciiTheme="minorHAnsi" w:hAnsiTheme="minorHAnsi"/>
                <w:color w:val="auto"/>
              </w:rPr>
            </w:pPr>
            <w:r w:rsidRPr="00DC0840">
              <w:rPr>
                <w:rFonts w:asciiTheme="minorHAnsi" w:hAnsiTheme="minorHAnsi"/>
                <w:color w:val="auto"/>
              </w:rPr>
              <w:t>(R6) For all, or a sample of, Generator Owners where entity consulted regarding step-up transformer tap changes, v</w:t>
            </w:r>
            <w:r w:rsidR="00A3273F" w:rsidRPr="00DC0840">
              <w:rPr>
                <w:rFonts w:asciiTheme="minorHAnsi" w:hAnsiTheme="minorHAnsi"/>
                <w:color w:val="auto"/>
              </w:rPr>
              <w:t xml:space="preserve">erify </w:t>
            </w:r>
            <w:r w:rsidR="001816F6" w:rsidRPr="00DC0840">
              <w:rPr>
                <w:rFonts w:asciiTheme="minorHAnsi" w:hAnsiTheme="minorHAnsi"/>
                <w:color w:val="auto"/>
              </w:rPr>
              <w:t xml:space="preserve">entity </w:t>
            </w:r>
            <w:r w:rsidR="00A3273F" w:rsidRPr="00DC0840">
              <w:rPr>
                <w:rFonts w:asciiTheme="minorHAnsi" w:hAnsiTheme="minorHAnsi"/>
                <w:color w:val="auto"/>
              </w:rPr>
              <w:t xml:space="preserve">documentation </w:t>
            </w:r>
            <w:r w:rsidR="001816F6" w:rsidRPr="00DC0840">
              <w:rPr>
                <w:rFonts w:asciiTheme="minorHAnsi" w:hAnsiTheme="minorHAnsi"/>
                <w:color w:val="auto"/>
              </w:rPr>
              <w:t>provide</w:t>
            </w:r>
            <w:r w:rsidRPr="00DC0840">
              <w:rPr>
                <w:rFonts w:asciiTheme="minorHAnsi" w:hAnsiTheme="minorHAnsi"/>
                <w:color w:val="auto"/>
              </w:rPr>
              <w:t>d to Generator Owner</w:t>
            </w:r>
            <w:r w:rsidR="00A3273F" w:rsidRPr="00DC0840">
              <w:rPr>
                <w:rFonts w:asciiTheme="minorHAnsi" w:hAnsiTheme="minorHAnsi"/>
                <w:color w:val="auto"/>
              </w:rPr>
              <w:t xml:space="preserve"> include</w:t>
            </w:r>
            <w:r w:rsidRPr="00DC0840">
              <w:rPr>
                <w:rFonts w:asciiTheme="minorHAnsi" w:hAnsiTheme="minorHAnsi"/>
                <w:color w:val="auto"/>
              </w:rPr>
              <w:t>d</w:t>
            </w:r>
            <w:r w:rsidR="001816F6" w:rsidRPr="00DC0840">
              <w:rPr>
                <w:rFonts w:asciiTheme="minorHAnsi" w:hAnsiTheme="minorHAnsi"/>
                <w:color w:val="auto"/>
              </w:rPr>
              <w:t>:</w:t>
            </w:r>
          </w:p>
        </w:tc>
      </w:tr>
      <w:tr w:rsidR="00A3273F" w:rsidRPr="00DC0840" w14:paraId="4857D591" w14:textId="77777777" w:rsidTr="00981F99">
        <w:tc>
          <w:tcPr>
            <w:tcW w:w="374" w:type="dxa"/>
            <w:shd w:val="clear" w:color="auto" w:fill="auto"/>
          </w:tcPr>
          <w:p w14:paraId="0A7B4016" w14:textId="77777777" w:rsidR="00A3273F" w:rsidRPr="00DC0840" w:rsidRDefault="00A3273F" w:rsidP="007058CB">
            <w:pPr>
              <w:keepNext/>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35563C66" w14:textId="40AB928D" w:rsidR="00A3273F" w:rsidRPr="00DC0840" w:rsidRDefault="00A3273F" w:rsidP="004D7B90">
            <w:pPr>
              <w:pStyle w:val="ListParagraph"/>
              <w:keepNext/>
              <w:widowControl w:val="0"/>
              <w:numPr>
                <w:ilvl w:val="0"/>
                <w:numId w:val="5"/>
              </w:numPr>
              <w:tabs>
                <w:tab w:val="left" w:pos="0"/>
                <w:tab w:val="left" w:pos="900"/>
                <w:tab w:val="left" w:pos="6360"/>
              </w:tabs>
              <w:rPr>
                <w:rFonts w:asciiTheme="minorHAnsi" w:hAnsiTheme="minorHAnsi"/>
                <w:color w:val="auto"/>
              </w:rPr>
            </w:pPr>
            <w:r w:rsidRPr="00DC0840">
              <w:rPr>
                <w:rFonts w:asciiTheme="minorHAnsi" w:hAnsiTheme="minorHAnsi"/>
                <w:color w:val="auto"/>
              </w:rPr>
              <w:t>The required tap changes</w:t>
            </w:r>
          </w:p>
        </w:tc>
      </w:tr>
      <w:tr w:rsidR="00A3273F" w:rsidRPr="00DC0840" w14:paraId="461C5E86" w14:textId="77777777" w:rsidTr="00981F99">
        <w:tc>
          <w:tcPr>
            <w:tcW w:w="374" w:type="dxa"/>
            <w:shd w:val="clear" w:color="auto" w:fill="auto"/>
          </w:tcPr>
          <w:p w14:paraId="3A84E99D" w14:textId="77777777" w:rsidR="00A3273F" w:rsidRPr="00DC0840" w:rsidRDefault="00A3273F" w:rsidP="007058CB">
            <w:pPr>
              <w:keepNext/>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1802FFCF" w14:textId="11220EE1" w:rsidR="00A3273F" w:rsidRPr="00DC0840" w:rsidRDefault="00A3273F" w:rsidP="004D7B90">
            <w:pPr>
              <w:pStyle w:val="ListParagraph"/>
              <w:keepNext/>
              <w:widowControl w:val="0"/>
              <w:numPr>
                <w:ilvl w:val="0"/>
                <w:numId w:val="5"/>
              </w:numPr>
              <w:tabs>
                <w:tab w:val="left" w:pos="0"/>
                <w:tab w:val="left" w:pos="900"/>
                <w:tab w:val="left" w:pos="6360"/>
              </w:tabs>
              <w:rPr>
                <w:rFonts w:asciiTheme="minorHAnsi" w:hAnsiTheme="minorHAnsi"/>
                <w:color w:val="auto"/>
              </w:rPr>
            </w:pPr>
            <w:r w:rsidRPr="00DC0840">
              <w:rPr>
                <w:rFonts w:asciiTheme="minorHAnsi" w:hAnsiTheme="minorHAnsi"/>
                <w:color w:val="auto"/>
              </w:rPr>
              <w:t xml:space="preserve">Timeframe for changes </w:t>
            </w:r>
          </w:p>
        </w:tc>
      </w:tr>
      <w:tr w:rsidR="00A3273F" w:rsidRPr="00DC0840" w14:paraId="55012A1F" w14:textId="77777777" w:rsidTr="00981F99">
        <w:tc>
          <w:tcPr>
            <w:tcW w:w="374" w:type="dxa"/>
            <w:shd w:val="clear" w:color="auto" w:fill="auto"/>
          </w:tcPr>
          <w:p w14:paraId="7B9CD041" w14:textId="77777777" w:rsidR="00A3273F" w:rsidRPr="00DC0840" w:rsidRDefault="00A3273F" w:rsidP="007058CB">
            <w:pPr>
              <w:keepNext/>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49EE4606" w14:textId="62A1978A" w:rsidR="00A3273F" w:rsidRPr="00DC0840" w:rsidRDefault="00A3273F" w:rsidP="004D7B90">
            <w:pPr>
              <w:pStyle w:val="ListParagraph"/>
              <w:keepNext/>
              <w:widowControl w:val="0"/>
              <w:numPr>
                <w:ilvl w:val="0"/>
                <w:numId w:val="5"/>
              </w:numPr>
              <w:tabs>
                <w:tab w:val="left" w:pos="0"/>
                <w:tab w:val="left" w:pos="900"/>
                <w:tab w:val="left" w:pos="6360"/>
              </w:tabs>
              <w:rPr>
                <w:rFonts w:asciiTheme="minorHAnsi" w:hAnsiTheme="minorHAnsi"/>
                <w:color w:val="auto"/>
              </w:rPr>
            </w:pPr>
            <w:r w:rsidRPr="00DC0840">
              <w:rPr>
                <w:rFonts w:asciiTheme="minorHAnsi" w:hAnsiTheme="minorHAnsi"/>
                <w:color w:val="auto"/>
              </w:rPr>
              <w:t>Technical justification for changes</w:t>
            </w:r>
          </w:p>
        </w:tc>
      </w:tr>
    </w:tbl>
    <w:p w14:paraId="2876B22F" w14:textId="77777777" w:rsidR="00E76995" w:rsidRPr="00DC0840" w:rsidRDefault="00E76995" w:rsidP="00E76995">
      <w:pPr>
        <w:widowControl w:val="0"/>
        <w:tabs>
          <w:tab w:val="left" w:pos="0"/>
        </w:tabs>
        <w:rPr>
          <w:rFonts w:asciiTheme="minorHAnsi" w:hAnsiTheme="minorHAnsi" w:cs="Times New Roman"/>
          <w:b/>
          <w:bCs/>
        </w:rPr>
      </w:pPr>
    </w:p>
    <w:p w14:paraId="0F670F62" w14:textId="60CBDF24" w:rsidR="00874F0E" w:rsidRPr="00DC0840" w:rsidRDefault="002212AC" w:rsidP="00874F0E">
      <w:pPr>
        <w:widowControl w:val="0"/>
        <w:tabs>
          <w:tab w:val="left" w:pos="0"/>
        </w:tabs>
        <w:spacing w:line="240" w:lineRule="atLeast"/>
        <w:rPr>
          <w:rFonts w:ascii="Calibri" w:hAnsi="Calibri" w:cs="Calibri"/>
          <w:b/>
          <w:bCs/>
        </w:rPr>
      </w:pPr>
      <w:hyperlink w:anchor="R6Finding" w:history="1">
        <w:r w:rsidR="00874F0E" w:rsidRPr="00DC0840">
          <w:rPr>
            <w:rStyle w:val="Hyperlink"/>
            <w:rFonts w:ascii="Calibri" w:hAnsi="Calibri" w:cs="Calibri"/>
            <w:b/>
            <w:bCs/>
            <w:color w:val="auto"/>
          </w:rPr>
          <w:t>Compliance S</w:t>
        </w:r>
        <w:bookmarkStart w:id="20" w:name="R6Summary"/>
        <w:bookmarkEnd w:id="20"/>
        <w:r w:rsidR="00874F0E" w:rsidRPr="00DC0840">
          <w:rPr>
            <w:rStyle w:val="Hyperlink"/>
            <w:rFonts w:ascii="Calibri" w:hAnsi="Calibri" w:cs="Calibri"/>
            <w:b/>
            <w:bCs/>
            <w:color w:val="auto"/>
          </w:rPr>
          <w:t>ummary:</w:t>
        </w:r>
      </w:hyperlink>
    </w:p>
    <w:p w14:paraId="7FC5E56F"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(Finding Summary):</w:t>
      </w:r>
    </w:p>
    <w:p w14:paraId="65FFD46C"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2285323D"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0381B99F" w14:textId="5F8F2DAA"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Primary Documents Supporting Finding:</w:t>
      </w:r>
    </w:p>
    <w:p w14:paraId="12D7BEA8"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3C2DA375"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22BAC72E" w14:textId="77777777" w:rsidR="00874F0E" w:rsidRPr="00DC0840" w:rsidRDefault="00874F0E" w:rsidP="00874F0E">
      <w:pPr>
        <w:widowControl w:val="0"/>
        <w:tabs>
          <w:tab w:val="left" w:pos="0"/>
        </w:tabs>
        <w:spacing w:line="240" w:lineRule="atLeast"/>
        <w:rPr>
          <w:rFonts w:ascii="Calibri" w:hAnsi="Calibri" w:cs="Calibri"/>
          <w:b/>
          <w:bCs/>
        </w:rPr>
      </w:pPr>
    </w:p>
    <w:p w14:paraId="6C9E7390" w14:textId="77777777" w:rsidR="00E76995" w:rsidRPr="00DC0840" w:rsidRDefault="00E76995" w:rsidP="00E76995">
      <w:pPr>
        <w:pStyle w:val="RqtSection"/>
        <w:rPr>
          <w:color w:val="264D74"/>
        </w:rPr>
      </w:pPr>
      <w:r w:rsidRPr="00DC0840">
        <w:t>Auditor Notes:</w:t>
      </w:r>
      <w:r w:rsidRPr="00DC0840">
        <w:rPr>
          <w:color w:val="264D74"/>
        </w:rPr>
        <w:t xml:space="preserve"> </w:t>
      </w:r>
    </w:p>
    <w:p w14:paraId="3EE03236" w14:textId="77777777" w:rsidR="00874F0E" w:rsidRPr="00DC0840" w:rsidRDefault="00874F0E" w:rsidP="00E7699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D09FC16" w14:textId="77777777" w:rsidR="00E76995" w:rsidRPr="00DC0840" w:rsidRDefault="00E76995" w:rsidP="00E7699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0D00D1A" w14:textId="77777777" w:rsidR="00611D93" w:rsidRPr="00DC0840" w:rsidRDefault="00611D93" w:rsidP="007D62B4">
      <w:pPr>
        <w:pStyle w:val="SectHead"/>
        <w:rPr>
          <w14:shadow w14:blurRad="0" w14:dist="0" w14:dir="0" w14:sx="0" w14:sy="0" w14:kx="0" w14:ky="0" w14:algn="none">
            <w14:srgbClr w14:val="000000"/>
          </w14:shadow>
        </w:rPr>
      </w:pPr>
    </w:p>
    <w:bookmarkEnd w:id="14"/>
    <w:p w14:paraId="3726C54A" w14:textId="77777777" w:rsidR="00183C3D" w:rsidRPr="00A75744" w:rsidRDefault="00183C3D" w:rsidP="00183C3D">
      <w:pPr>
        <w:rPr>
          <w:rFonts w:asciiTheme="minorHAnsi" w:hAnsiTheme="minorHAnsi" w:cstheme="minorHAnsi"/>
          <w:b/>
          <w:sz w:val="28"/>
          <w:szCs w:val="28"/>
        </w:rPr>
      </w:pPr>
      <w:r w:rsidRPr="00A75744">
        <w:rPr>
          <w:rFonts w:asciiTheme="minorHAnsi" w:hAnsiTheme="minorHAnsi" w:cstheme="minorHAnsi"/>
          <w:b/>
          <w:sz w:val="28"/>
          <w:szCs w:val="28"/>
        </w:rPr>
        <w:t>Supplemental Information</w:t>
      </w:r>
    </w:p>
    <w:p w14:paraId="656B6DA4" w14:textId="77777777" w:rsidR="00183C3D" w:rsidRPr="00DC0840" w:rsidRDefault="00183C3D" w:rsidP="00183C3D">
      <w:pPr>
        <w:widowControl w:val="0"/>
        <w:tabs>
          <w:tab w:val="left" w:pos="60"/>
        </w:tabs>
        <w:spacing w:line="320" w:lineRule="exact"/>
        <w:rPr>
          <w:rFonts w:asciiTheme="minorHAnsi" w:hAnsiTheme="minorHAnsi" w:cstheme="minorHAnsi"/>
        </w:rPr>
      </w:pPr>
    </w:p>
    <w:p w14:paraId="655A0A89" w14:textId="77777777" w:rsidR="00183C3D" w:rsidRPr="00DC0840" w:rsidRDefault="00183C3D" w:rsidP="00183C3D">
      <w:pPr>
        <w:spacing w:line="284" w:lineRule="atLeast"/>
        <w:rPr>
          <w:rFonts w:asciiTheme="minorHAnsi" w:hAnsiTheme="minorHAnsi" w:cstheme="minorHAnsi"/>
          <w:color w:val="auto"/>
          <w:szCs w:val="20"/>
        </w:rPr>
      </w:pPr>
      <w:r w:rsidRPr="00DC0840">
        <w:rPr>
          <w:rStyle w:val="Strong"/>
          <w:rFonts w:asciiTheme="minorHAnsi" w:hAnsiTheme="minorHAnsi" w:cstheme="minorHAnsi"/>
        </w:rPr>
        <w:t xml:space="preserve">Other </w:t>
      </w:r>
      <w:r w:rsidRPr="00DC0840">
        <w:rPr>
          <w:rStyle w:val="Strong"/>
          <w:rFonts w:asciiTheme="minorHAnsi" w:hAnsiTheme="minorHAnsi" w:cstheme="minorHAnsi"/>
        </w:rPr>
        <w:noBreakHyphen/>
      </w:r>
      <w:r w:rsidRPr="00DC0840">
        <w:rPr>
          <w:rFonts w:asciiTheme="minorHAnsi" w:hAnsiTheme="minorHAnsi" w:cstheme="minorHAnsi"/>
        </w:rPr>
        <w:t xml:space="preserve"> The list of questions above is not all inclusive of evidence required to show compliance with the Reliability Standard. Provide additional information here</w:t>
      </w:r>
      <w:r w:rsidRPr="00DC0840">
        <w:rPr>
          <w:rStyle w:val="Strong"/>
          <w:rFonts w:asciiTheme="minorHAnsi" w:hAnsiTheme="minorHAnsi" w:cstheme="minorHAnsi"/>
        </w:rPr>
        <w:t xml:space="preserve">, </w:t>
      </w:r>
      <w:r w:rsidRPr="00DC0840">
        <w:rPr>
          <w:rStyle w:val="Strong"/>
          <w:rFonts w:asciiTheme="minorHAnsi" w:hAnsiTheme="minorHAnsi" w:cstheme="minorHAnsi"/>
          <w:u w:val="single"/>
        </w:rPr>
        <w:t>as necessary</w:t>
      </w:r>
      <w:r w:rsidRPr="00DC0840">
        <w:rPr>
          <w:rStyle w:val="Strong"/>
          <w:rFonts w:asciiTheme="minorHAnsi" w:hAnsiTheme="minorHAnsi" w:cstheme="minorHAnsi"/>
        </w:rPr>
        <w:t xml:space="preserve"> that</w:t>
      </w:r>
      <w:r w:rsidRPr="00DC0840">
        <w:rPr>
          <w:rFonts w:asciiTheme="minorHAnsi" w:hAnsiTheme="minorHAnsi" w:cstheme="minorHAnsi"/>
          <w:b/>
        </w:rPr>
        <w:t xml:space="preserve"> </w:t>
      </w:r>
      <w:r w:rsidRPr="00DC0840">
        <w:rPr>
          <w:rFonts w:asciiTheme="minorHAnsi" w:hAnsiTheme="minorHAnsi" w:cstheme="minorHAnsi"/>
        </w:rPr>
        <w:t>demonstrates compliance with this Reliability Standard.</w:t>
      </w:r>
    </w:p>
    <w:p w14:paraId="4A53216E" w14:textId="77777777" w:rsidR="00183C3D" w:rsidRPr="00DC0840" w:rsidRDefault="00183C3D" w:rsidP="00183C3D">
      <w:pPr>
        <w:spacing w:line="284" w:lineRule="atLeast"/>
        <w:rPr>
          <w:rFonts w:asciiTheme="minorHAnsi" w:hAnsiTheme="minorHAnsi" w:cstheme="minorHAnsi"/>
        </w:rPr>
      </w:pPr>
    </w:p>
    <w:tbl>
      <w:tblPr>
        <w:tblStyle w:val="TableGrid"/>
        <w:tblW w:w="0" w:type="auto"/>
        <w:tblLook w:val="04A0" w:firstRow="1" w:lastRow="0" w:firstColumn="1" w:lastColumn="0" w:noHBand="0" w:noVBand="1"/>
      </w:tblPr>
      <w:tblGrid>
        <w:gridCol w:w="10790"/>
      </w:tblGrid>
      <w:tr w:rsidR="00183C3D" w:rsidRPr="00DC0840" w14:paraId="0ED6DE6D" w14:textId="77777777" w:rsidTr="00183C3D">
        <w:tc>
          <w:tcPr>
            <w:tcW w:w="11016" w:type="dxa"/>
            <w:tcBorders>
              <w:top w:val="single" w:sz="4" w:space="0" w:color="auto"/>
              <w:left w:val="single" w:sz="4" w:space="0" w:color="auto"/>
              <w:bottom w:val="single" w:sz="4" w:space="0" w:color="auto"/>
              <w:right w:val="single" w:sz="4" w:space="0" w:color="auto"/>
            </w:tcBorders>
            <w:shd w:val="clear" w:color="auto" w:fill="CDFFCD"/>
          </w:tcPr>
          <w:p w14:paraId="723655DF" w14:textId="77777777" w:rsidR="00183C3D" w:rsidRPr="00DC0840" w:rsidRDefault="00183C3D">
            <w:pPr>
              <w:pStyle w:val="Header"/>
              <w:jc w:val="right"/>
              <w:rPr>
                <w:rFonts w:asciiTheme="minorHAnsi" w:hAnsiTheme="minorHAnsi" w:cstheme="minorHAnsi"/>
                <w:b/>
                <w:sz w:val="32"/>
              </w:rPr>
            </w:pPr>
          </w:p>
          <w:p w14:paraId="29892ED8" w14:textId="77777777" w:rsidR="00183C3D" w:rsidRPr="00DC0840" w:rsidRDefault="00183C3D">
            <w:pPr>
              <w:pStyle w:val="Header"/>
              <w:jc w:val="right"/>
              <w:rPr>
                <w:rFonts w:asciiTheme="minorHAnsi" w:hAnsiTheme="minorHAnsi" w:cstheme="minorHAnsi"/>
                <w:b/>
                <w:sz w:val="32"/>
              </w:rPr>
            </w:pPr>
          </w:p>
        </w:tc>
      </w:tr>
    </w:tbl>
    <w:p w14:paraId="641FB9C9" w14:textId="1FFEA8EA" w:rsidR="00183C3D" w:rsidRDefault="00183C3D" w:rsidP="00183C3D">
      <w:pPr>
        <w:widowControl w:val="0"/>
        <w:spacing w:line="220" w:lineRule="exact"/>
        <w:rPr>
          <w:rFonts w:asciiTheme="minorHAnsi" w:hAnsiTheme="minorHAnsi" w:cs="Times New Roman"/>
        </w:rPr>
      </w:pPr>
    </w:p>
    <w:p w14:paraId="07A2CE96" w14:textId="77777777" w:rsidR="00A75744" w:rsidRDefault="00A75744" w:rsidP="00183C3D">
      <w:pPr>
        <w:widowControl w:val="0"/>
        <w:spacing w:line="220" w:lineRule="exact"/>
        <w:rPr>
          <w:rFonts w:asciiTheme="minorHAnsi" w:hAnsiTheme="minorHAnsi" w:cs="Times New Roman"/>
        </w:rPr>
      </w:pPr>
    </w:p>
    <w:p w14:paraId="00EA06D7" w14:textId="7FE31A8D" w:rsidR="00754ACE" w:rsidRPr="00A75744" w:rsidRDefault="00754ACE" w:rsidP="00754ACE">
      <w:pPr>
        <w:pStyle w:val="SubHead"/>
        <w:rPr>
          <w:sz w:val="28"/>
          <w:szCs w:val="28"/>
        </w:rPr>
      </w:pPr>
      <w:r w:rsidRPr="00A75744">
        <w:rPr>
          <w:sz w:val="28"/>
          <w:szCs w:val="28"/>
        </w:rPr>
        <w:t>Regulatory Language</w:t>
      </w:r>
    </w:p>
    <w:p w14:paraId="2D152592" w14:textId="77777777" w:rsidR="00754ACE" w:rsidRPr="008376E2" w:rsidRDefault="00754ACE" w:rsidP="00754ACE">
      <w:pPr>
        <w:pStyle w:val="SubHead"/>
      </w:pPr>
    </w:p>
    <w:p w14:paraId="1F4F261D" w14:textId="77777777" w:rsidR="00754ACE" w:rsidRPr="008376E2" w:rsidRDefault="00754ACE" w:rsidP="00754ACE">
      <w:pPr>
        <w:pStyle w:val="SubHead"/>
        <w:rPr>
          <w:u w:val="none"/>
        </w:rPr>
      </w:pPr>
      <w:r w:rsidRPr="008376E2">
        <w:rPr>
          <w:u w:val="none"/>
        </w:rPr>
        <w:t>Regulatory Background</w:t>
      </w:r>
    </w:p>
    <w:p w14:paraId="3A75DDDF" w14:textId="77777777" w:rsidR="00754ACE" w:rsidRPr="008376E2" w:rsidRDefault="00754ACE" w:rsidP="00754ACE">
      <w:pPr>
        <w:pStyle w:val="SubHead"/>
        <w:rPr>
          <w:u w:val="none"/>
        </w:rPr>
      </w:pPr>
    </w:p>
    <w:p w14:paraId="56CD801A" w14:textId="77777777" w:rsidR="00754ACE" w:rsidRPr="008376E2" w:rsidRDefault="00754ACE" w:rsidP="00754ACE">
      <w:pPr>
        <w:pStyle w:val="SubHead"/>
        <w:rPr>
          <w:b w:val="0"/>
          <w:u w:val="none"/>
        </w:rPr>
      </w:pPr>
      <w:r w:rsidRPr="008376E2">
        <w:rPr>
          <w:b w:val="0"/>
          <w:u w:val="none"/>
        </w:rPr>
        <w:t xml:space="preserve">VAR-001-1 was approved by FERC in </w:t>
      </w:r>
      <w:hyperlink r:id="rId13" w:history="1">
        <w:r w:rsidRPr="008376E2">
          <w:rPr>
            <w:rStyle w:val="Hyperlink"/>
            <w:b w:val="0"/>
          </w:rPr>
          <w:t>Order No. 693</w:t>
        </w:r>
      </w:hyperlink>
      <w:r w:rsidRPr="008376E2">
        <w:rPr>
          <w:rStyle w:val="FootnoteReference"/>
          <w:b w:val="0"/>
          <w:u w:val="none"/>
        </w:rPr>
        <w:footnoteReference w:id="2"/>
      </w:r>
      <w:r w:rsidRPr="008376E2">
        <w:rPr>
          <w:b w:val="0"/>
          <w:u w:val="none"/>
        </w:rPr>
        <w:t xml:space="preserve"> on March 16, 2007.  In its approval, FERC directed NERC to address the reactive power requirements for LSEs on a comparable basis with purchasing-selling entities and include controllable load among the reactive resources to satisfy reactive requirements.</w:t>
      </w:r>
    </w:p>
    <w:p w14:paraId="24B83D90" w14:textId="77777777" w:rsidR="00754ACE" w:rsidRPr="008376E2" w:rsidRDefault="00754ACE" w:rsidP="00754ACE">
      <w:pPr>
        <w:pStyle w:val="SubHead"/>
        <w:rPr>
          <w:b w:val="0"/>
          <w:u w:val="none"/>
        </w:rPr>
      </w:pPr>
    </w:p>
    <w:p w14:paraId="4B1E882A" w14:textId="77777777" w:rsidR="00754ACE" w:rsidRPr="008376E2" w:rsidRDefault="00754ACE" w:rsidP="00754ACE">
      <w:pPr>
        <w:pStyle w:val="SubHead"/>
        <w:rPr>
          <w:b w:val="0"/>
          <w:u w:val="none"/>
        </w:rPr>
      </w:pPr>
      <w:r w:rsidRPr="008376E2">
        <w:rPr>
          <w:b w:val="0"/>
          <w:u w:val="none"/>
        </w:rPr>
        <w:t xml:space="preserve">In a </w:t>
      </w:r>
      <w:hyperlink r:id="rId14" w:history="1">
        <w:r w:rsidRPr="008376E2">
          <w:rPr>
            <w:rStyle w:val="Hyperlink"/>
            <w:b w:val="0"/>
          </w:rPr>
          <w:t>letter order</w:t>
        </w:r>
      </w:hyperlink>
      <w:r w:rsidRPr="008376E2">
        <w:rPr>
          <w:b w:val="0"/>
          <w:u w:val="none"/>
        </w:rPr>
        <w:t xml:space="preserve"> issued January 10, 2011, FERC approved VAR-001-2, which addressed the two directives outlined in Order no. 693 discussed above.</w:t>
      </w:r>
    </w:p>
    <w:p w14:paraId="6D5A9EB4" w14:textId="77777777" w:rsidR="00754ACE" w:rsidRPr="008376E2" w:rsidRDefault="00754ACE" w:rsidP="00754ACE">
      <w:pPr>
        <w:pStyle w:val="SubHead"/>
        <w:rPr>
          <w:b w:val="0"/>
          <w:u w:val="none"/>
        </w:rPr>
      </w:pPr>
    </w:p>
    <w:p w14:paraId="48874B5D" w14:textId="77777777" w:rsidR="00754ACE" w:rsidRPr="008376E2" w:rsidRDefault="00754ACE" w:rsidP="00754ACE">
      <w:pPr>
        <w:pStyle w:val="SubHead"/>
        <w:rPr>
          <w:b w:val="0"/>
          <w:u w:val="none"/>
        </w:rPr>
      </w:pPr>
      <w:r w:rsidRPr="008376E2">
        <w:rPr>
          <w:b w:val="0"/>
          <w:u w:val="none"/>
        </w:rPr>
        <w:t xml:space="preserve">In a </w:t>
      </w:r>
      <w:hyperlink r:id="rId15" w:history="1">
        <w:r w:rsidRPr="008376E2">
          <w:rPr>
            <w:rStyle w:val="Hyperlink"/>
            <w:b w:val="0"/>
          </w:rPr>
          <w:t>letter order</w:t>
        </w:r>
      </w:hyperlink>
      <w:r w:rsidRPr="008376E2">
        <w:rPr>
          <w:b w:val="0"/>
          <w:u w:val="none"/>
        </w:rPr>
        <w:t xml:space="preserve"> issued June 20, 2013, FERC approved VAR-001-3.  This Standard addressed a WECC regional difference with voltage schedules in the Western Interconnection.</w:t>
      </w:r>
    </w:p>
    <w:p w14:paraId="0962FEE3" w14:textId="77777777" w:rsidR="00754ACE" w:rsidRPr="008376E2" w:rsidRDefault="00754ACE" w:rsidP="00754ACE">
      <w:pPr>
        <w:pStyle w:val="SubHead"/>
        <w:rPr>
          <w:b w:val="0"/>
          <w:u w:val="none"/>
        </w:rPr>
      </w:pPr>
    </w:p>
    <w:p w14:paraId="35D9049C" w14:textId="77777777" w:rsidR="00754ACE" w:rsidRPr="008376E2" w:rsidRDefault="00754ACE" w:rsidP="00754ACE">
      <w:pPr>
        <w:pStyle w:val="SubHead"/>
        <w:rPr>
          <w:b w:val="0"/>
          <w:u w:val="none"/>
        </w:rPr>
      </w:pPr>
      <w:r w:rsidRPr="008376E2">
        <w:rPr>
          <w:b w:val="0"/>
          <w:u w:val="none"/>
        </w:rPr>
        <w:t xml:space="preserve">In a </w:t>
      </w:r>
      <w:hyperlink r:id="rId16" w:history="1">
        <w:r w:rsidRPr="008376E2">
          <w:rPr>
            <w:rStyle w:val="Hyperlink"/>
            <w:b w:val="0"/>
          </w:rPr>
          <w:t>letter order</w:t>
        </w:r>
      </w:hyperlink>
      <w:r w:rsidRPr="008376E2">
        <w:rPr>
          <w:b w:val="0"/>
          <w:u w:val="none"/>
        </w:rPr>
        <w:t xml:space="preserve"> issued August 1, 2014, FERC approved VAR-001-4, which addresses voltage scheduling and both SOLs and IROLs.  This Standard also addresses scheduling reactive resources to address voltage issues.</w:t>
      </w:r>
    </w:p>
    <w:p w14:paraId="6192ACB6" w14:textId="77777777" w:rsidR="00754ACE" w:rsidRPr="008376E2" w:rsidRDefault="00754ACE" w:rsidP="00754ACE">
      <w:pPr>
        <w:pStyle w:val="SubHead"/>
        <w:rPr>
          <w:b w:val="0"/>
          <w:u w:val="none"/>
        </w:rPr>
      </w:pPr>
    </w:p>
    <w:p w14:paraId="52F8AC5D" w14:textId="77777777" w:rsidR="00754ACE" w:rsidRPr="008376E2" w:rsidRDefault="00754ACE" w:rsidP="00754ACE">
      <w:pPr>
        <w:pStyle w:val="SubHead"/>
        <w:rPr>
          <w:b w:val="0"/>
          <w:u w:val="none"/>
        </w:rPr>
      </w:pPr>
      <w:r w:rsidRPr="008376E2">
        <w:rPr>
          <w:b w:val="0"/>
          <w:u w:val="none"/>
        </w:rPr>
        <w:t xml:space="preserve">In a </w:t>
      </w:r>
      <w:hyperlink r:id="rId17" w:history="1">
        <w:r w:rsidRPr="008376E2">
          <w:rPr>
            <w:rStyle w:val="Hyperlink"/>
            <w:b w:val="0"/>
          </w:rPr>
          <w:t>letter order</w:t>
        </w:r>
      </w:hyperlink>
      <w:r w:rsidRPr="008376E2">
        <w:rPr>
          <w:b w:val="0"/>
          <w:u w:val="none"/>
        </w:rPr>
        <w:t xml:space="preserve"> issued November 13, 2015, FERC approved an errata to VAR-001-4.</w:t>
      </w:r>
    </w:p>
    <w:p w14:paraId="28F95B5B" w14:textId="77777777" w:rsidR="00754ACE" w:rsidRPr="008376E2" w:rsidRDefault="00754ACE" w:rsidP="00754ACE">
      <w:pPr>
        <w:pStyle w:val="SubHead"/>
        <w:rPr>
          <w:b w:val="0"/>
          <w:u w:val="none"/>
        </w:rPr>
      </w:pPr>
    </w:p>
    <w:p w14:paraId="0132774C" w14:textId="77777777" w:rsidR="00754ACE" w:rsidRPr="008376E2" w:rsidRDefault="00754ACE" w:rsidP="00754ACE">
      <w:pPr>
        <w:pStyle w:val="SubHead"/>
        <w:rPr>
          <w:b w:val="0"/>
          <w:u w:val="none"/>
        </w:rPr>
      </w:pPr>
      <w:r w:rsidRPr="008376E2">
        <w:rPr>
          <w:b w:val="0"/>
          <w:u w:val="none"/>
        </w:rPr>
        <w:t xml:space="preserve">In a </w:t>
      </w:r>
      <w:hyperlink r:id="rId18" w:history="1">
        <w:r w:rsidRPr="008376E2">
          <w:rPr>
            <w:rStyle w:val="Hyperlink"/>
            <w:b w:val="0"/>
          </w:rPr>
          <w:t>letter order</w:t>
        </w:r>
      </w:hyperlink>
      <w:r w:rsidRPr="008376E2">
        <w:rPr>
          <w:b w:val="0"/>
          <w:u w:val="none"/>
        </w:rPr>
        <w:t xml:space="preserve"> issued September 26, 2017, FERC approved an errata to VAR-001-4.1.</w:t>
      </w:r>
    </w:p>
    <w:p w14:paraId="08174BCB" w14:textId="77777777" w:rsidR="00754ACE" w:rsidRPr="008376E2" w:rsidRDefault="00754ACE" w:rsidP="00754ACE">
      <w:pPr>
        <w:pStyle w:val="SubHead"/>
        <w:rPr>
          <w:b w:val="0"/>
          <w:u w:val="none"/>
        </w:rPr>
      </w:pPr>
    </w:p>
    <w:p w14:paraId="00C37288" w14:textId="77777777" w:rsidR="00754ACE" w:rsidRPr="008376E2" w:rsidRDefault="00754ACE" w:rsidP="00754ACE">
      <w:pPr>
        <w:rPr>
          <w:rFonts w:asciiTheme="minorHAnsi" w:hAnsiTheme="minorHAnsi" w:cs="Tahoma"/>
          <w:color w:val="auto"/>
        </w:rPr>
      </w:pPr>
      <w:r w:rsidRPr="008376E2">
        <w:rPr>
          <w:rFonts w:asciiTheme="minorHAnsi" w:hAnsiTheme="minorHAnsi" w:cs="Tahoma"/>
          <w:color w:val="auto"/>
        </w:rPr>
        <w:t xml:space="preserve">In a </w:t>
      </w:r>
      <w:hyperlink r:id="rId19" w:history="1">
        <w:r w:rsidRPr="008376E2">
          <w:rPr>
            <w:rStyle w:val="Hyperlink"/>
            <w:rFonts w:asciiTheme="minorHAnsi" w:hAnsiTheme="minorHAnsi" w:cs="Tahoma"/>
          </w:rPr>
          <w:t>letter order</w:t>
        </w:r>
      </w:hyperlink>
      <w:r w:rsidRPr="008376E2">
        <w:rPr>
          <w:rFonts w:asciiTheme="minorHAnsi" w:hAnsiTheme="minorHAnsi" w:cs="Tahoma"/>
          <w:color w:val="auto"/>
        </w:rPr>
        <w:t xml:space="preserve"> issued October 15, 2018, FERC approved Reliability Standard VAR-001-5, which revises the Regional Variance for the Western Electricity Coordinating Council.</w:t>
      </w:r>
    </w:p>
    <w:p w14:paraId="650D8AD5" w14:textId="77777777" w:rsidR="00754ACE" w:rsidRPr="008376E2" w:rsidRDefault="00754ACE" w:rsidP="00754ACE">
      <w:pPr>
        <w:pStyle w:val="SubHead"/>
        <w:rPr>
          <w:b w:val="0"/>
          <w:u w:val="none"/>
        </w:rPr>
      </w:pPr>
    </w:p>
    <w:p w14:paraId="5393F125" w14:textId="77777777" w:rsidR="00754ACE" w:rsidRPr="008376E2" w:rsidRDefault="00754ACE" w:rsidP="00754ACE">
      <w:pPr>
        <w:pStyle w:val="SubHead"/>
        <w:rPr>
          <w:u w:val="none"/>
        </w:rPr>
      </w:pPr>
      <w:r w:rsidRPr="008376E2">
        <w:rPr>
          <w:u w:val="none"/>
        </w:rPr>
        <w:t>FERC Orders</w:t>
      </w:r>
    </w:p>
    <w:p w14:paraId="6D970B61" w14:textId="77777777" w:rsidR="00754ACE" w:rsidRPr="008376E2" w:rsidRDefault="00754ACE" w:rsidP="00754ACE">
      <w:pPr>
        <w:pStyle w:val="SubHead"/>
        <w:rPr>
          <w:u w:val="none"/>
        </w:rPr>
      </w:pPr>
    </w:p>
    <w:p w14:paraId="569C7A81" w14:textId="77777777" w:rsidR="00754ACE" w:rsidRPr="008376E2" w:rsidRDefault="00754ACE" w:rsidP="00754ACE">
      <w:pPr>
        <w:pStyle w:val="SubHead"/>
        <w:rPr>
          <w:u w:val="none"/>
        </w:rPr>
      </w:pPr>
      <w:r w:rsidRPr="008376E2">
        <w:rPr>
          <w:u w:val="none"/>
        </w:rPr>
        <w:t>FERC Letter Order, Docket No. RD17-7-000 (Sept. 26, 2017).</w:t>
      </w:r>
    </w:p>
    <w:p w14:paraId="4C1480DA" w14:textId="77777777" w:rsidR="00754ACE" w:rsidRPr="008376E2" w:rsidRDefault="00754ACE" w:rsidP="00754ACE">
      <w:pPr>
        <w:pStyle w:val="SubHead"/>
        <w:rPr>
          <w:u w:val="none"/>
        </w:rPr>
      </w:pPr>
    </w:p>
    <w:p w14:paraId="49A00ACE" w14:textId="77777777" w:rsidR="00754ACE" w:rsidRPr="008376E2" w:rsidRDefault="002212AC" w:rsidP="00754ACE">
      <w:pPr>
        <w:pStyle w:val="SubHead"/>
        <w:rPr>
          <w:b w:val="0"/>
          <w:u w:val="none"/>
        </w:rPr>
      </w:pPr>
      <w:hyperlink r:id="rId20" w:history="1">
        <w:r w:rsidR="00754ACE" w:rsidRPr="008376E2">
          <w:rPr>
            <w:rStyle w:val="Hyperlink"/>
            <w:b w:val="0"/>
          </w:rPr>
          <w:t>http://www.nerc.com/FilingsOrders/us/FERCOrdersRules/Delegated%20Order%20Approving%20Errata%20to%20Voltage%20and%20Reactive%20Control%20Rel%20Stds%20RD17-7.pdf</w:t>
        </w:r>
      </w:hyperlink>
    </w:p>
    <w:p w14:paraId="1BCB51FC" w14:textId="77777777" w:rsidR="00754ACE" w:rsidRPr="008376E2" w:rsidRDefault="00754ACE" w:rsidP="00754ACE">
      <w:pPr>
        <w:pStyle w:val="SubHead"/>
        <w:rPr>
          <w:u w:val="none"/>
        </w:rPr>
      </w:pPr>
    </w:p>
    <w:p w14:paraId="6214FF85" w14:textId="77777777" w:rsidR="00754ACE" w:rsidRPr="008376E2" w:rsidRDefault="00754ACE" w:rsidP="00754ACE">
      <w:pPr>
        <w:pStyle w:val="SubHead"/>
        <w:rPr>
          <w:b w:val="0"/>
          <w:u w:val="none"/>
        </w:rPr>
      </w:pPr>
      <w:r w:rsidRPr="008376E2">
        <w:rPr>
          <w:b w:val="0"/>
          <w:u w:val="none"/>
        </w:rPr>
        <w:t>Page 1</w:t>
      </w:r>
      <w:r w:rsidRPr="008376E2">
        <w:rPr>
          <w:b w:val="0"/>
          <w:u w:val="none"/>
        </w:rPr>
        <w:tab/>
      </w:r>
      <w:r w:rsidRPr="008376E2">
        <w:rPr>
          <w:b w:val="0"/>
          <w:u w:val="none"/>
        </w:rPr>
        <w:tab/>
      </w:r>
      <w:r w:rsidRPr="008376E2">
        <w:rPr>
          <w:b w:val="0"/>
          <w:u w:val="none"/>
        </w:rPr>
        <w:tab/>
      </w:r>
      <w:r w:rsidRPr="008376E2">
        <w:rPr>
          <w:b w:val="0"/>
          <w:u w:val="none"/>
        </w:rPr>
        <w:tab/>
      </w:r>
      <w:r w:rsidRPr="008376E2">
        <w:rPr>
          <w:b w:val="0"/>
          <w:u w:val="none"/>
        </w:rPr>
        <w:tab/>
        <w:t xml:space="preserve">       FERC approved VAR-001-4.2 which “included the use of the term ‘Operations Planning’ instead of ‘Operational Planning’ throughout; modifications to several Measures; and grammatical corrections in Requirement R4.”</w:t>
      </w:r>
    </w:p>
    <w:p w14:paraId="5A9B7C63" w14:textId="77777777" w:rsidR="00754ACE" w:rsidRPr="008376E2" w:rsidRDefault="00754ACE" w:rsidP="00754ACE">
      <w:pPr>
        <w:pStyle w:val="SubHead"/>
        <w:rPr>
          <w:u w:val="none"/>
        </w:rPr>
      </w:pPr>
    </w:p>
    <w:p w14:paraId="19FFD176" w14:textId="77777777" w:rsidR="00754ACE" w:rsidRPr="008376E2" w:rsidRDefault="00754ACE" w:rsidP="00754ACE">
      <w:pPr>
        <w:pStyle w:val="SubHead"/>
        <w:rPr>
          <w:u w:val="none"/>
        </w:rPr>
      </w:pPr>
      <w:r w:rsidRPr="008376E2">
        <w:rPr>
          <w:u w:val="none"/>
        </w:rPr>
        <w:t>FERC Letter Order, Docket No. RD15-6-000 (Nov. 13, 2015).</w:t>
      </w:r>
    </w:p>
    <w:p w14:paraId="06135A23" w14:textId="77777777" w:rsidR="00754ACE" w:rsidRPr="008376E2" w:rsidRDefault="00754ACE" w:rsidP="00754ACE">
      <w:pPr>
        <w:pStyle w:val="SubHead"/>
        <w:rPr>
          <w:u w:val="none"/>
        </w:rPr>
      </w:pPr>
    </w:p>
    <w:p w14:paraId="2F75A205" w14:textId="77777777" w:rsidR="00754ACE" w:rsidRPr="008376E2" w:rsidRDefault="002212AC" w:rsidP="00754ACE">
      <w:pPr>
        <w:pStyle w:val="SubHead"/>
        <w:rPr>
          <w:b w:val="0"/>
          <w:u w:val="none"/>
        </w:rPr>
      </w:pPr>
      <w:hyperlink r:id="rId21" w:history="1">
        <w:r w:rsidR="00754ACE" w:rsidRPr="008376E2">
          <w:rPr>
            <w:rStyle w:val="Hyperlink"/>
            <w:b w:val="0"/>
          </w:rPr>
          <w:t>http://www.nerc.com/FilingsOrders/us/FERCOrdersRules/Letter_Order_Errata_20151113_RD15-6.pdf</w:t>
        </w:r>
      </w:hyperlink>
    </w:p>
    <w:p w14:paraId="4ED56139" w14:textId="77777777" w:rsidR="00754ACE" w:rsidRPr="008376E2" w:rsidRDefault="00754ACE" w:rsidP="00754ACE">
      <w:pPr>
        <w:pStyle w:val="SubHead"/>
        <w:rPr>
          <w:u w:val="none"/>
        </w:rPr>
      </w:pPr>
    </w:p>
    <w:p w14:paraId="6AFFA584" w14:textId="77777777" w:rsidR="00754ACE" w:rsidRPr="008376E2" w:rsidRDefault="00754ACE" w:rsidP="00754ACE">
      <w:pPr>
        <w:pStyle w:val="SubHead"/>
        <w:rPr>
          <w:u w:val="none"/>
        </w:rPr>
      </w:pPr>
      <w:r w:rsidRPr="008376E2">
        <w:rPr>
          <w:b w:val="0"/>
          <w:u w:val="none"/>
        </w:rPr>
        <w:tab/>
      </w:r>
      <w:r w:rsidRPr="008376E2">
        <w:rPr>
          <w:b w:val="0"/>
          <w:u w:val="none"/>
        </w:rPr>
        <w:tab/>
      </w:r>
      <w:r w:rsidRPr="008376E2">
        <w:rPr>
          <w:b w:val="0"/>
          <w:u w:val="none"/>
        </w:rPr>
        <w:tab/>
      </w:r>
      <w:r w:rsidRPr="008376E2">
        <w:rPr>
          <w:b w:val="0"/>
          <w:u w:val="none"/>
        </w:rPr>
        <w:tab/>
      </w:r>
      <w:r w:rsidRPr="008376E2">
        <w:rPr>
          <w:b w:val="0"/>
          <w:u w:val="none"/>
        </w:rPr>
        <w:tab/>
      </w:r>
      <w:r w:rsidRPr="008376E2">
        <w:rPr>
          <w:b w:val="0"/>
          <w:u w:val="none"/>
        </w:rPr>
        <w:tab/>
      </w:r>
      <w:r w:rsidRPr="008376E2">
        <w:rPr>
          <w:b w:val="0"/>
          <w:u w:val="none"/>
        </w:rPr>
        <w:tab/>
      </w:r>
      <w:r w:rsidRPr="008376E2">
        <w:rPr>
          <w:b w:val="0"/>
          <w:u w:val="none"/>
        </w:rPr>
        <w:tab/>
      </w:r>
      <w:r w:rsidRPr="008376E2">
        <w:rPr>
          <w:b w:val="0"/>
          <w:u w:val="none"/>
        </w:rPr>
        <w:tab/>
        <w:t>Page 2       FERC approved VAR-001-4.1 which added the word “or” to R5, Part 5.3, between the words “schedules” and “Reactive.”</w:t>
      </w:r>
    </w:p>
    <w:p w14:paraId="6C7DA2AD" w14:textId="77777777" w:rsidR="00754ACE" w:rsidRPr="008376E2" w:rsidRDefault="00754ACE" w:rsidP="00754ACE">
      <w:pPr>
        <w:pStyle w:val="SubHead"/>
        <w:rPr>
          <w:u w:val="none"/>
        </w:rPr>
      </w:pPr>
      <w:r w:rsidRPr="008376E2">
        <w:rPr>
          <w:u w:val="none"/>
        </w:rPr>
        <w:t xml:space="preserve">FERC Letter Order, Docket No. RD14-11-000 (Aug. 1, 2014).  </w:t>
      </w:r>
    </w:p>
    <w:p w14:paraId="2AD6AC14" w14:textId="77777777" w:rsidR="00754ACE" w:rsidRPr="008376E2" w:rsidRDefault="00754ACE" w:rsidP="00754ACE">
      <w:pPr>
        <w:pStyle w:val="SubHead"/>
        <w:rPr>
          <w:u w:val="none"/>
        </w:rPr>
      </w:pPr>
    </w:p>
    <w:p w14:paraId="08943E08" w14:textId="77777777" w:rsidR="00754ACE" w:rsidRPr="008376E2" w:rsidRDefault="002212AC" w:rsidP="00754ACE">
      <w:pPr>
        <w:pStyle w:val="SubHead"/>
        <w:rPr>
          <w:b w:val="0"/>
          <w:u w:val="none"/>
        </w:rPr>
      </w:pPr>
      <w:hyperlink r:id="rId22" w:history="1">
        <w:r w:rsidR="00754ACE" w:rsidRPr="008376E2">
          <w:rPr>
            <w:rStyle w:val="Hyperlink"/>
            <w:b w:val="0"/>
          </w:rPr>
          <w:t>http://www.nerc.com/FilingsOrders/us/FERCOrdersRules/VAR%20Letter%20Order.pdf</w:t>
        </w:r>
      </w:hyperlink>
    </w:p>
    <w:p w14:paraId="3A1C6650" w14:textId="77777777" w:rsidR="00754ACE" w:rsidRPr="008376E2" w:rsidRDefault="00754ACE" w:rsidP="00754ACE">
      <w:pPr>
        <w:pStyle w:val="SubHead"/>
        <w:rPr>
          <w:b w:val="0"/>
          <w:u w:val="none"/>
        </w:rPr>
      </w:pPr>
    </w:p>
    <w:p w14:paraId="6E8DE7BF" w14:textId="77777777" w:rsidR="00754ACE" w:rsidRPr="008376E2" w:rsidRDefault="00754ACE" w:rsidP="00754ACE">
      <w:pPr>
        <w:pStyle w:val="SubHead"/>
        <w:ind w:left="990" w:hanging="990"/>
        <w:rPr>
          <w:b w:val="0"/>
          <w:u w:val="none"/>
        </w:rPr>
      </w:pPr>
      <w:r w:rsidRPr="008376E2">
        <w:rPr>
          <w:b w:val="0"/>
          <w:u w:val="none"/>
        </w:rPr>
        <w:t>Page 2</w:t>
      </w:r>
      <w:r w:rsidRPr="008376E2">
        <w:rPr>
          <w:b w:val="0"/>
          <w:u w:val="none"/>
        </w:rPr>
        <w:tab/>
        <w:t xml:space="preserve">FERC approved “Reliability Standard VAR-001-4 [which] requires each transmission operator to specify a system-wide voltage schedule as part of its plan to operate within system operating limits (SOLs) and interconnection reliability limits (IROLs), and to provide the voltage schedule to its reliability coordinator and adjacent transmission operators upon request.  In addition, Reliability Standard VAR-001-4 requires each transmission operator to schedule sufficient reactive resources to regulate voltage </w:t>
      </w:r>
      <w:proofErr w:type="gramStart"/>
      <w:r w:rsidRPr="008376E2">
        <w:rPr>
          <w:b w:val="0"/>
          <w:u w:val="none"/>
        </w:rPr>
        <w:t>levels, and</w:t>
      </w:r>
      <w:proofErr w:type="gramEnd"/>
      <w:r w:rsidRPr="008376E2">
        <w:rPr>
          <w:b w:val="0"/>
          <w:u w:val="none"/>
        </w:rPr>
        <w:t xml:space="preserve"> operate or direct the operation of devices to regulate transmission voltage and reactive flows.”</w:t>
      </w:r>
    </w:p>
    <w:p w14:paraId="55007EAD" w14:textId="77777777" w:rsidR="00754ACE" w:rsidRPr="008376E2" w:rsidRDefault="00754ACE" w:rsidP="00754ACE">
      <w:pPr>
        <w:pStyle w:val="SubHead"/>
        <w:ind w:left="990" w:hanging="990"/>
        <w:rPr>
          <w:b w:val="0"/>
          <w:u w:val="none"/>
        </w:rPr>
      </w:pPr>
    </w:p>
    <w:p w14:paraId="0F088918" w14:textId="77777777" w:rsidR="00754ACE" w:rsidRPr="008376E2" w:rsidRDefault="00754ACE" w:rsidP="00754ACE">
      <w:pPr>
        <w:rPr>
          <w:rFonts w:asciiTheme="minorHAnsi" w:hAnsiTheme="minorHAnsi" w:cs="Times New Roman"/>
          <w:b/>
        </w:rPr>
      </w:pPr>
      <w:r w:rsidRPr="008376E2">
        <w:rPr>
          <w:rFonts w:asciiTheme="minorHAnsi" w:hAnsiTheme="minorHAnsi"/>
          <w:b/>
        </w:rPr>
        <w:t xml:space="preserve">FERC Letter Order, Docket No. </w:t>
      </w:r>
      <w:r w:rsidRPr="008376E2">
        <w:rPr>
          <w:rFonts w:asciiTheme="minorHAnsi" w:hAnsiTheme="minorHAnsi" w:cs="Times New Roman"/>
          <w:b/>
        </w:rPr>
        <w:t>RD13-6-000 (June 20, 2013).</w:t>
      </w:r>
    </w:p>
    <w:p w14:paraId="558013D1" w14:textId="77777777" w:rsidR="00754ACE" w:rsidRPr="008376E2" w:rsidRDefault="00754ACE" w:rsidP="00754ACE">
      <w:pPr>
        <w:rPr>
          <w:rFonts w:asciiTheme="minorHAnsi" w:hAnsiTheme="minorHAnsi" w:cs="Times New Roman"/>
          <w:b/>
        </w:rPr>
      </w:pPr>
    </w:p>
    <w:p w14:paraId="2D851850" w14:textId="77777777" w:rsidR="00754ACE" w:rsidRPr="008376E2" w:rsidRDefault="002212AC" w:rsidP="00754ACE">
      <w:pPr>
        <w:rPr>
          <w:rFonts w:asciiTheme="minorHAnsi" w:hAnsiTheme="minorHAnsi"/>
          <w:color w:val="auto"/>
          <w:u w:val="single"/>
        </w:rPr>
      </w:pPr>
      <w:hyperlink r:id="rId23" w:history="1">
        <w:r w:rsidR="00754ACE" w:rsidRPr="008376E2">
          <w:rPr>
            <w:rStyle w:val="Hyperlink"/>
            <w:rFonts w:asciiTheme="minorHAnsi" w:hAnsiTheme="minorHAnsi"/>
          </w:rPr>
          <w:t>http://www.nerc.com/FilingsOrders/us/FERCOrdersRules/Petition%20for%20Approval%20of%20Proposed%20Reliability%20Standard%20VAR-001-3%20(WECC%20Variance).pdf</w:t>
        </w:r>
      </w:hyperlink>
    </w:p>
    <w:p w14:paraId="6602714E" w14:textId="77777777" w:rsidR="00754ACE" w:rsidRPr="008376E2" w:rsidRDefault="00754ACE" w:rsidP="00754ACE">
      <w:pPr>
        <w:rPr>
          <w:rFonts w:asciiTheme="minorHAnsi" w:hAnsiTheme="minorHAnsi"/>
          <w:b/>
          <w:color w:val="auto"/>
          <w:u w:val="single"/>
        </w:rPr>
      </w:pPr>
    </w:p>
    <w:p w14:paraId="06C198AD" w14:textId="77777777" w:rsidR="00754ACE" w:rsidRPr="008376E2" w:rsidRDefault="00754ACE" w:rsidP="00754ACE">
      <w:pPr>
        <w:ind w:left="990" w:hanging="990"/>
        <w:rPr>
          <w:rFonts w:asciiTheme="minorHAnsi" w:hAnsiTheme="minorHAnsi"/>
        </w:rPr>
      </w:pPr>
      <w:r w:rsidRPr="008376E2">
        <w:rPr>
          <w:rFonts w:asciiTheme="minorHAnsi" w:hAnsiTheme="minorHAnsi"/>
          <w:color w:val="auto"/>
        </w:rPr>
        <w:t>Pages 1-2</w:t>
      </w:r>
      <w:r w:rsidRPr="008376E2">
        <w:rPr>
          <w:rFonts w:asciiTheme="minorHAnsi" w:hAnsiTheme="minorHAnsi"/>
          <w:color w:val="auto"/>
        </w:rPr>
        <w:tab/>
      </w:r>
      <w:r w:rsidRPr="008376E2">
        <w:rPr>
          <w:rFonts w:asciiTheme="minorHAnsi" w:hAnsiTheme="minorHAnsi"/>
          <w:color w:val="auto"/>
        </w:rPr>
        <w:tab/>
        <w:t>In the approval of VAR-001-3, FERC stated</w:t>
      </w:r>
      <w:proofErr w:type="gramStart"/>
      <w:r w:rsidRPr="008376E2">
        <w:rPr>
          <w:rFonts w:asciiTheme="minorHAnsi" w:hAnsiTheme="minorHAnsi"/>
          <w:color w:val="auto"/>
        </w:rPr>
        <w:t>:  “</w:t>
      </w:r>
      <w:proofErr w:type="gramEnd"/>
      <w:r w:rsidRPr="008376E2">
        <w:rPr>
          <w:rFonts w:asciiTheme="minorHAnsi" w:hAnsiTheme="minorHAnsi"/>
          <w:color w:val="auto"/>
        </w:rPr>
        <w:t xml:space="preserve">Requirement R3 would remain applicable to registered entities outside of WECC.  The proposed Regional Variance [for WECC] requires Transmission operators to: (1) </w:t>
      </w:r>
      <w:r w:rsidRPr="008376E2">
        <w:rPr>
          <w:rFonts w:asciiTheme="minorHAnsi" w:hAnsiTheme="minorHAnsi"/>
        </w:rPr>
        <w:t>issue a choice of voltage schedules for each of the generating resources that are on-line and part of the bulk electric system in its area; (2) provide to Generator Operators a voltage schedule reference point; and (3) provide transmission equipment data and operating data requested by Generator Operators to support their set point conversion methodology.”</w:t>
      </w:r>
    </w:p>
    <w:p w14:paraId="4C0AE86F" w14:textId="77777777" w:rsidR="00754ACE" w:rsidRPr="008376E2" w:rsidRDefault="00754ACE" w:rsidP="00754ACE">
      <w:pPr>
        <w:ind w:left="990" w:hanging="990"/>
        <w:rPr>
          <w:rFonts w:asciiTheme="minorHAnsi" w:hAnsiTheme="minorHAnsi"/>
        </w:rPr>
      </w:pPr>
    </w:p>
    <w:p w14:paraId="5983BE05" w14:textId="77777777" w:rsidR="00754ACE" w:rsidRPr="008376E2" w:rsidRDefault="00754ACE" w:rsidP="00754ACE">
      <w:pPr>
        <w:ind w:left="990" w:hanging="990"/>
        <w:rPr>
          <w:rFonts w:asciiTheme="minorHAnsi" w:hAnsiTheme="minorHAnsi"/>
        </w:rPr>
      </w:pPr>
      <w:r w:rsidRPr="008376E2">
        <w:rPr>
          <w:rFonts w:asciiTheme="minorHAnsi" w:hAnsiTheme="minorHAnsi"/>
        </w:rPr>
        <w:lastRenderedPageBreak/>
        <w:t>Page 2</w:t>
      </w:r>
      <w:r w:rsidRPr="008376E2">
        <w:rPr>
          <w:rFonts w:asciiTheme="minorHAnsi" w:hAnsiTheme="minorHAnsi"/>
        </w:rPr>
        <w:tab/>
        <w:t>In the approval, FERC also stated</w:t>
      </w:r>
      <w:proofErr w:type="gramStart"/>
      <w:r w:rsidRPr="008376E2">
        <w:rPr>
          <w:rFonts w:asciiTheme="minorHAnsi" w:hAnsiTheme="minorHAnsi"/>
        </w:rPr>
        <w:t>:  “</w:t>
      </w:r>
      <w:proofErr w:type="gramEnd"/>
      <w:r w:rsidRPr="008376E2">
        <w:rPr>
          <w:rFonts w:asciiTheme="minorHAnsi" w:hAnsiTheme="minorHAnsi"/>
        </w:rPr>
        <w:t>The Regional Variance contained in Proposed VAR-001-3 would require Transmission Operators [in WECC] to provide a voltage schedule to Generator Operators rather than making it optional as the continent-wide standard presently allows.  Such schedules could be conveyed through a reactive power level, provided it is converted to a voltage level for the automatic voltage regulator’s automatic voltage control setting.  This approach will enhance the voltage control for the Western Interconnection by requiring Generator Operators to convert the voltage schedule specified in proposed requirement E.A.13 into the voltage set point for the generator excitation system.”</w:t>
      </w:r>
    </w:p>
    <w:p w14:paraId="2E1D9B89" w14:textId="77777777" w:rsidR="00754ACE" w:rsidRPr="008376E2" w:rsidRDefault="00754ACE" w:rsidP="00754ACE">
      <w:pPr>
        <w:ind w:left="990" w:hanging="990"/>
        <w:rPr>
          <w:rFonts w:asciiTheme="minorHAnsi" w:hAnsiTheme="minorHAnsi"/>
        </w:rPr>
      </w:pPr>
    </w:p>
    <w:p w14:paraId="40E4A8D1" w14:textId="77777777" w:rsidR="00754ACE" w:rsidRPr="008376E2" w:rsidRDefault="00754ACE" w:rsidP="00754ACE">
      <w:pPr>
        <w:ind w:left="990" w:hanging="990"/>
        <w:rPr>
          <w:rFonts w:asciiTheme="minorHAnsi" w:hAnsiTheme="minorHAnsi"/>
          <w:b/>
        </w:rPr>
      </w:pPr>
      <w:r w:rsidRPr="008376E2">
        <w:rPr>
          <w:rFonts w:asciiTheme="minorHAnsi" w:hAnsiTheme="minorHAnsi"/>
          <w:b/>
        </w:rPr>
        <w:t xml:space="preserve">FERC Letter Order, Docket </w:t>
      </w:r>
      <w:proofErr w:type="gramStart"/>
      <w:r w:rsidRPr="008376E2">
        <w:rPr>
          <w:rFonts w:asciiTheme="minorHAnsi" w:hAnsiTheme="minorHAnsi"/>
          <w:b/>
        </w:rPr>
        <w:t>No.RD</w:t>
      </w:r>
      <w:proofErr w:type="gramEnd"/>
      <w:r w:rsidRPr="008376E2">
        <w:rPr>
          <w:rFonts w:asciiTheme="minorHAnsi" w:hAnsiTheme="minorHAnsi"/>
          <w:b/>
        </w:rPr>
        <w:t>10-15-000 (Jan. 10, 2011).</w:t>
      </w:r>
    </w:p>
    <w:p w14:paraId="1F2D2FCC" w14:textId="77777777" w:rsidR="00754ACE" w:rsidRPr="008376E2" w:rsidRDefault="00754ACE" w:rsidP="00754ACE">
      <w:pPr>
        <w:ind w:left="990" w:hanging="990"/>
        <w:rPr>
          <w:rFonts w:asciiTheme="minorHAnsi" w:hAnsiTheme="minorHAnsi"/>
          <w:b/>
        </w:rPr>
      </w:pPr>
    </w:p>
    <w:p w14:paraId="238F5EBB" w14:textId="77777777" w:rsidR="00754ACE" w:rsidRPr="008376E2" w:rsidRDefault="002212AC" w:rsidP="00754ACE">
      <w:pPr>
        <w:ind w:left="990" w:hanging="990"/>
        <w:rPr>
          <w:rFonts w:asciiTheme="minorHAnsi" w:hAnsiTheme="minorHAnsi"/>
          <w:color w:val="auto"/>
        </w:rPr>
      </w:pPr>
      <w:hyperlink r:id="rId24" w:history="1">
        <w:r w:rsidR="00754ACE" w:rsidRPr="008376E2">
          <w:rPr>
            <w:rStyle w:val="Hyperlink"/>
            <w:rFonts w:asciiTheme="minorHAnsi" w:hAnsiTheme="minorHAnsi"/>
          </w:rPr>
          <w:t>http://www.nerc.com/FilingsOrders/us/FERCOrdersRules/1102011_order_stds.pdf</w:t>
        </w:r>
      </w:hyperlink>
    </w:p>
    <w:p w14:paraId="4E31F98F" w14:textId="77777777" w:rsidR="00754ACE" w:rsidRPr="008376E2" w:rsidRDefault="00754ACE" w:rsidP="00754ACE">
      <w:pPr>
        <w:ind w:left="990" w:hanging="990"/>
        <w:rPr>
          <w:rFonts w:asciiTheme="minorHAnsi" w:hAnsiTheme="minorHAnsi"/>
          <w:color w:val="auto"/>
        </w:rPr>
      </w:pPr>
    </w:p>
    <w:p w14:paraId="6E3FC3AE" w14:textId="77777777" w:rsidR="00754ACE" w:rsidRPr="008376E2" w:rsidRDefault="00754ACE" w:rsidP="00754ACE">
      <w:pPr>
        <w:ind w:left="990" w:hanging="990"/>
        <w:rPr>
          <w:rFonts w:asciiTheme="minorHAnsi" w:hAnsiTheme="minorHAnsi"/>
          <w:color w:val="auto"/>
        </w:rPr>
      </w:pPr>
      <w:r w:rsidRPr="008376E2">
        <w:rPr>
          <w:rFonts w:asciiTheme="minorHAnsi" w:hAnsiTheme="minorHAnsi"/>
          <w:color w:val="auto"/>
        </w:rPr>
        <w:t>P 4</w:t>
      </w:r>
      <w:r w:rsidRPr="008376E2">
        <w:rPr>
          <w:rFonts w:asciiTheme="minorHAnsi" w:hAnsiTheme="minorHAnsi"/>
          <w:color w:val="auto"/>
        </w:rPr>
        <w:tab/>
        <w:t>FERC approved the revised Standard and found that NERC had “satisfied the Commission’s outstanding directives [regarding this Standard.]”</w:t>
      </w:r>
    </w:p>
    <w:p w14:paraId="1F42D729" w14:textId="77777777" w:rsidR="00754ACE" w:rsidRPr="008376E2" w:rsidRDefault="00754ACE" w:rsidP="00754ACE">
      <w:pPr>
        <w:ind w:left="990" w:hanging="990"/>
        <w:rPr>
          <w:rFonts w:asciiTheme="minorHAnsi" w:hAnsiTheme="minorHAnsi"/>
          <w:color w:val="auto"/>
        </w:rPr>
      </w:pPr>
    </w:p>
    <w:p w14:paraId="6244F791" w14:textId="77777777" w:rsidR="00754ACE" w:rsidRPr="008376E2" w:rsidRDefault="00754ACE" w:rsidP="00754ACE">
      <w:pPr>
        <w:ind w:left="990" w:hanging="990"/>
        <w:rPr>
          <w:rFonts w:asciiTheme="minorHAnsi" w:hAnsiTheme="minorHAnsi" w:cs="Calibri"/>
          <w:b/>
        </w:rPr>
      </w:pPr>
      <w:r w:rsidRPr="008376E2">
        <w:rPr>
          <w:rFonts w:asciiTheme="minorHAnsi" w:hAnsiTheme="minorHAnsi" w:cs="Calibri"/>
          <w:b/>
        </w:rPr>
        <w:t>Order No. 693.</w:t>
      </w:r>
    </w:p>
    <w:p w14:paraId="0ADA4DF2" w14:textId="77777777" w:rsidR="00754ACE" w:rsidRPr="008376E2" w:rsidRDefault="00754ACE" w:rsidP="00754ACE">
      <w:pPr>
        <w:ind w:left="990" w:hanging="990"/>
        <w:rPr>
          <w:rFonts w:asciiTheme="minorHAnsi" w:hAnsiTheme="minorHAnsi"/>
          <w:b/>
          <w:color w:val="auto"/>
        </w:rPr>
      </w:pPr>
    </w:p>
    <w:p w14:paraId="73ECEF57" w14:textId="77777777" w:rsidR="00754ACE" w:rsidRPr="008376E2" w:rsidRDefault="002212AC" w:rsidP="00754ACE">
      <w:pPr>
        <w:pStyle w:val="FERCparanumber"/>
        <w:rPr>
          <w:rStyle w:val="Hyperlink"/>
          <w:sz w:val="24"/>
        </w:rPr>
      </w:pPr>
      <w:hyperlink r:id="rId25" w:history="1">
        <w:r w:rsidR="00754ACE" w:rsidRPr="008376E2">
          <w:rPr>
            <w:rStyle w:val="Hyperlink"/>
            <w:sz w:val="24"/>
          </w:rPr>
          <w:t>http://www.nerc.com/FilingsOrders/us/FERCOrdersRules/ORDER%20693.pdf</w:t>
        </w:r>
      </w:hyperlink>
    </w:p>
    <w:p w14:paraId="63A6BFCF" w14:textId="77777777" w:rsidR="00754ACE" w:rsidRPr="008376E2" w:rsidRDefault="00754ACE" w:rsidP="00754ACE">
      <w:pPr>
        <w:ind w:left="990" w:hanging="990"/>
        <w:rPr>
          <w:rFonts w:asciiTheme="minorHAnsi" w:hAnsiTheme="minorHAnsi" w:cs="Times New Roman"/>
        </w:rPr>
      </w:pPr>
      <w:r w:rsidRPr="008376E2">
        <w:rPr>
          <w:rFonts w:asciiTheme="minorHAnsi" w:hAnsiTheme="minorHAnsi"/>
          <w:color w:val="auto"/>
        </w:rPr>
        <w:t>P 1847</w:t>
      </w:r>
      <w:r w:rsidRPr="008376E2">
        <w:rPr>
          <w:rFonts w:asciiTheme="minorHAnsi" w:hAnsiTheme="minorHAnsi"/>
          <w:color w:val="auto"/>
        </w:rPr>
        <w:tab/>
      </w:r>
      <w:r w:rsidRPr="008376E2">
        <w:rPr>
          <w:rFonts w:asciiTheme="minorHAnsi" w:hAnsiTheme="minorHAnsi"/>
          <w:color w:val="auto"/>
        </w:rPr>
        <w:tab/>
        <w:t>FERC approved “</w:t>
      </w:r>
      <w:r w:rsidRPr="008376E2">
        <w:rPr>
          <w:rFonts w:asciiTheme="minorHAnsi" w:hAnsiTheme="minorHAnsi" w:cs="Times New Roman"/>
        </w:rPr>
        <w:t>Reliability Standard VAR-001-1 [which] requires transmission operators to implement formal policies for monitoring and controlling voltage levels, acquire sufficient reactive resources, specify criteria for generator voltage schedules, know the status of all transmission reactive power resources, operate or direct the operation of devices that regulate voltage and correct IROL or SOL violations resulting from reactive resource deficiencies. VAR-001-1 also requires purchasing-selling entities to arrange for reactive resources to satisfy their reactive requirements.”</w:t>
      </w:r>
    </w:p>
    <w:p w14:paraId="3F4E238B" w14:textId="77777777" w:rsidR="00652236" w:rsidRPr="00DC0840" w:rsidRDefault="00652236" w:rsidP="00CC440E">
      <w:pPr>
        <w:pStyle w:val="SubHead"/>
      </w:pPr>
    </w:p>
    <w:p w14:paraId="2E7916A5" w14:textId="77777777" w:rsidR="00652236" w:rsidRPr="00DC0840" w:rsidRDefault="00652236" w:rsidP="00CC440E">
      <w:pPr>
        <w:pStyle w:val="SubHead"/>
      </w:pPr>
    </w:p>
    <w:p w14:paraId="04F3D37D" w14:textId="77777777" w:rsidR="00D54CB4" w:rsidRPr="00DC0840" w:rsidRDefault="00D54CB4" w:rsidP="00CC440E">
      <w:pPr>
        <w:pStyle w:val="SubHead"/>
      </w:pPr>
      <w:r w:rsidRPr="00DC0840">
        <w:t>Revision History</w:t>
      </w:r>
      <w:r w:rsidR="00CF0C11" w:rsidRPr="00DC0840">
        <w:t xml:space="preserve"> for RSAW</w:t>
      </w:r>
    </w:p>
    <w:p w14:paraId="190506E7" w14:textId="77777777" w:rsidR="00D54CB4" w:rsidRPr="00DC0840" w:rsidRDefault="00D54CB4" w:rsidP="00D54CB4">
      <w:pPr>
        <w:rPr>
          <w:rFonts w:ascii="Times New Roman" w:hAnsi="Times New Roman" w:cs="Times New Roman"/>
          <w:b/>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2"/>
        <w:gridCol w:w="2520"/>
        <w:gridCol w:w="6506"/>
      </w:tblGrid>
      <w:tr w:rsidR="00D623C8" w:rsidRPr="00DC0840" w14:paraId="24D010C3" w14:textId="77777777" w:rsidTr="00183C3D">
        <w:tc>
          <w:tcPr>
            <w:tcW w:w="1882" w:type="dxa"/>
            <w:tcBorders>
              <w:top w:val="single" w:sz="4" w:space="0" w:color="000000"/>
              <w:left w:val="single" w:sz="4" w:space="0" w:color="000000"/>
              <w:bottom w:val="single" w:sz="2" w:space="0" w:color="000000"/>
              <w:right w:val="single" w:sz="4" w:space="0" w:color="000000"/>
            </w:tcBorders>
            <w:shd w:val="clear" w:color="auto" w:fill="BEBEBE"/>
            <w:hideMark/>
          </w:tcPr>
          <w:p w14:paraId="585598F8" w14:textId="77777777" w:rsidR="00D623C8" w:rsidRPr="00DC0840" w:rsidRDefault="00D623C8" w:rsidP="007E370D">
            <w:pPr>
              <w:jc w:val="center"/>
              <w:rPr>
                <w:rFonts w:ascii="Calibri" w:hAnsi="Calibri" w:cs="Times New Roman"/>
                <w:b/>
              </w:rPr>
            </w:pPr>
            <w:r w:rsidRPr="00DC084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clear" w:color="auto" w:fill="BEBEBE"/>
            <w:hideMark/>
          </w:tcPr>
          <w:p w14:paraId="66DA588E" w14:textId="77777777" w:rsidR="00D623C8" w:rsidRPr="00DC0840" w:rsidRDefault="00D623C8" w:rsidP="007E370D">
            <w:pPr>
              <w:jc w:val="center"/>
              <w:rPr>
                <w:rFonts w:ascii="Calibri" w:hAnsi="Calibri" w:cs="Times New Roman"/>
                <w:b/>
              </w:rPr>
            </w:pPr>
            <w:r w:rsidRPr="00DC0840">
              <w:rPr>
                <w:rFonts w:ascii="Calibri" w:hAnsi="Calibri" w:cs="Times New Roman"/>
                <w:b/>
              </w:rPr>
              <w:t>Reviewers</w:t>
            </w:r>
          </w:p>
        </w:tc>
        <w:tc>
          <w:tcPr>
            <w:tcW w:w="6506" w:type="dxa"/>
            <w:tcBorders>
              <w:top w:val="single" w:sz="4" w:space="0" w:color="000000"/>
              <w:left w:val="single" w:sz="4" w:space="0" w:color="000000"/>
              <w:bottom w:val="single" w:sz="2" w:space="0" w:color="000000"/>
              <w:right w:val="single" w:sz="4" w:space="0" w:color="000000"/>
            </w:tcBorders>
            <w:shd w:val="clear" w:color="auto" w:fill="BEBEBE"/>
            <w:hideMark/>
          </w:tcPr>
          <w:p w14:paraId="61842018" w14:textId="77777777" w:rsidR="00D623C8" w:rsidRPr="00DC0840" w:rsidRDefault="00D623C8" w:rsidP="007E370D">
            <w:pPr>
              <w:jc w:val="center"/>
              <w:rPr>
                <w:rFonts w:ascii="Calibri" w:hAnsi="Calibri" w:cs="Times New Roman"/>
                <w:b/>
              </w:rPr>
            </w:pPr>
            <w:r w:rsidRPr="00DC0840">
              <w:rPr>
                <w:rFonts w:ascii="Calibri" w:hAnsi="Calibri" w:cs="Times New Roman"/>
                <w:b/>
              </w:rPr>
              <w:t>Revision Description</w:t>
            </w:r>
          </w:p>
        </w:tc>
      </w:tr>
      <w:tr w:rsidR="00D623C8" w:rsidRPr="00DC0840" w14:paraId="43D06CF7" w14:textId="77777777" w:rsidTr="001F3101">
        <w:tc>
          <w:tcPr>
            <w:tcW w:w="1882" w:type="dxa"/>
            <w:tcBorders>
              <w:top w:val="single" w:sz="4" w:space="0" w:color="000000"/>
              <w:left w:val="single" w:sz="4" w:space="0" w:color="000000"/>
              <w:bottom w:val="single" w:sz="4" w:space="0" w:color="000000"/>
              <w:right w:val="single" w:sz="4" w:space="0" w:color="000000"/>
            </w:tcBorders>
          </w:tcPr>
          <w:p w14:paraId="44638A58" w14:textId="52F21A1A" w:rsidR="00D623C8" w:rsidRPr="00DC0840" w:rsidRDefault="00D623C8" w:rsidP="00E56637">
            <w:pPr>
              <w:rPr>
                <w:rFonts w:asciiTheme="minorHAnsi" w:hAnsiTheme="minorHAnsi" w:cs="Times New Roman"/>
              </w:rPr>
            </w:pPr>
            <w:r w:rsidRPr="00DC0840">
              <w:rPr>
                <w:rFonts w:asciiTheme="minorHAnsi" w:hAnsiTheme="minorHAnsi" w:cs="Times New Roman"/>
              </w:rPr>
              <w:t>May 5, 2010</w:t>
            </w:r>
          </w:p>
        </w:tc>
        <w:tc>
          <w:tcPr>
            <w:tcW w:w="2520" w:type="dxa"/>
            <w:tcBorders>
              <w:top w:val="single" w:sz="4" w:space="0" w:color="000000"/>
              <w:left w:val="single" w:sz="4" w:space="0" w:color="000000"/>
              <w:bottom w:val="single" w:sz="4" w:space="0" w:color="000000"/>
              <w:right w:val="single" w:sz="4" w:space="0" w:color="000000"/>
            </w:tcBorders>
          </w:tcPr>
          <w:p w14:paraId="39BF2C1C" w14:textId="2CE02872" w:rsidR="00D623C8" w:rsidRPr="00DC0840" w:rsidRDefault="00D623C8" w:rsidP="000E248A">
            <w:pPr>
              <w:rPr>
                <w:rFonts w:asciiTheme="minorHAnsi" w:hAnsiTheme="minorHAnsi" w:cs="Times New Roman"/>
              </w:rPr>
            </w:pPr>
            <w:r w:rsidRPr="00DC0840">
              <w:rPr>
                <w:rFonts w:asciiTheme="minorHAnsi" w:hAnsiTheme="minorHAnsi" w:cs="Times New Roman"/>
              </w:rPr>
              <w:t>Craig Struck</w:t>
            </w:r>
          </w:p>
        </w:tc>
        <w:tc>
          <w:tcPr>
            <w:tcW w:w="6506" w:type="dxa"/>
            <w:tcBorders>
              <w:top w:val="single" w:sz="4" w:space="0" w:color="000000"/>
              <w:left w:val="single" w:sz="4" w:space="0" w:color="000000"/>
              <w:bottom w:val="single" w:sz="4" w:space="0" w:color="000000"/>
              <w:right w:val="single" w:sz="4" w:space="0" w:color="000000"/>
            </w:tcBorders>
          </w:tcPr>
          <w:p w14:paraId="760BF55A" w14:textId="2E7C5E74" w:rsidR="00D623C8" w:rsidRPr="00DC0840" w:rsidRDefault="00D623C8" w:rsidP="007E370D">
            <w:pPr>
              <w:rPr>
                <w:rFonts w:asciiTheme="minorHAnsi" w:hAnsiTheme="minorHAnsi" w:cs="Times New Roman"/>
              </w:rPr>
            </w:pPr>
            <w:r w:rsidRPr="00DC0840">
              <w:rPr>
                <w:rFonts w:asciiTheme="minorHAnsi" w:hAnsiTheme="minorHAnsi" w:cs="Times New Roman"/>
              </w:rPr>
              <w:t xml:space="preserve">VAR-001-1 Added Revision History. </w:t>
            </w:r>
          </w:p>
        </w:tc>
      </w:tr>
      <w:tr w:rsidR="00D623C8" w:rsidRPr="00DC0840" w14:paraId="4940D048" w14:textId="77777777" w:rsidTr="001F3101">
        <w:tc>
          <w:tcPr>
            <w:tcW w:w="1882" w:type="dxa"/>
            <w:tcBorders>
              <w:top w:val="single" w:sz="4" w:space="0" w:color="000000"/>
              <w:left w:val="single" w:sz="4" w:space="0" w:color="000000"/>
              <w:bottom w:val="single" w:sz="4" w:space="0" w:color="000000"/>
              <w:right w:val="single" w:sz="4" w:space="0" w:color="000000"/>
            </w:tcBorders>
          </w:tcPr>
          <w:p w14:paraId="2DF10F88" w14:textId="175D3C5B" w:rsidR="00D623C8" w:rsidRPr="00DC0840" w:rsidRDefault="00D623C8" w:rsidP="00E56637">
            <w:pPr>
              <w:rPr>
                <w:rFonts w:asciiTheme="minorHAnsi" w:hAnsiTheme="minorHAnsi" w:cs="Times New Roman"/>
              </w:rPr>
            </w:pPr>
            <w:r w:rsidRPr="00DC0840">
              <w:rPr>
                <w:rFonts w:asciiTheme="minorHAnsi" w:hAnsiTheme="minorHAnsi" w:cs="Times New Roman"/>
              </w:rPr>
              <w:t>December 2010</w:t>
            </w:r>
          </w:p>
        </w:tc>
        <w:tc>
          <w:tcPr>
            <w:tcW w:w="2520" w:type="dxa"/>
            <w:tcBorders>
              <w:top w:val="single" w:sz="4" w:space="0" w:color="000000"/>
              <w:left w:val="single" w:sz="4" w:space="0" w:color="000000"/>
              <w:bottom w:val="single" w:sz="4" w:space="0" w:color="000000"/>
              <w:right w:val="single" w:sz="4" w:space="0" w:color="000000"/>
            </w:tcBorders>
          </w:tcPr>
          <w:p w14:paraId="13ED990B" w14:textId="6EE13F01" w:rsidR="00D623C8" w:rsidRPr="00DC0840" w:rsidRDefault="00D623C8" w:rsidP="000E248A">
            <w:pPr>
              <w:rPr>
                <w:rFonts w:asciiTheme="minorHAnsi" w:hAnsiTheme="minorHAnsi" w:cs="Times New Roman"/>
              </w:rPr>
            </w:pPr>
            <w:r w:rsidRPr="00DC0840">
              <w:rPr>
                <w:rFonts w:asciiTheme="minorHAnsi" w:hAnsiTheme="minorHAnsi" w:cs="Times New Roman"/>
              </w:rPr>
              <w:t>QRSAW WG</w:t>
            </w:r>
          </w:p>
        </w:tc>
        <w:tc>
          <w:tcPr>
            <w:tcW w:w="6506" w:type="dxa"/>
            <w:tcBorders>
              <w:top w:val="single" w:sz="4" w:space="0" w:color="000000"/>
              <w:left w:val="single" w:sz="4" w:space="0" w:color="000000"/>
              <w:bottom w:val="single" w:sz="4" w:space="0" w:color="000000"/>
              <w:right w:val="single" w:sz="4" w:space="0" w:color="000000"/>
            </w:tcBorders>
          </w:tcPr>
          <w:p w14:paraId="1D14FD29" w14:textId="523B024C" w:rsidR="00D623C8" w:rsidRPr="00DC0840" w:rsidRDefault="00D623C8" w:rsidP="007E370D">
            <w:pPr>
              <w:rPr>
                <w:rFonts w:asciiTheme="minorHAnsi" w:hAnsiTheme="minorHAnsi" w:cs="Times New Roman"/>
              </w:rPr>
            </w:pPr>
            <w:r w:rsidRPr="00DC0840">
              <w:rPr>
                <w:rFonts w:asciiTheme="minorHAnsi" w:hAnsiTheme="minorHAnsi" w:cs="Times New Roman"/>
              </w:rPr>
              <w:t>Revised Findings Table, modified Supporting Evidence tables.</w:t>
            </w:r>
          </w:p>
        </w:tc>
      </w:tr>
      <w:tr w:rsidR="00D623C8" w:rsidRPr="00DC0840" w14:paraId="1205FC97" w14:textId="77777777" w:rsidTr="001F3101">
        <w:tc>
          <w:tcPr>
            <w:tcW w:w="1882" w:type="dxa"/>
            <w:tcBorders>
              <w:top w:val="single" w:sz="4" w:space="0" w:color="000000"/>
              <w:left w:val="single" w:sz="4" w:space="0" w:color="000000"/>
              <w:bottom w:val="single" w:sz="4" w:space="0" w:color="000000"/>
              <w:right w:val="single" w:sz="4" w:space="0" w:color="000000"/>
            </w:tcBorders>
          </w:tcPr>
          <w:p w14:paraId="2119F12C" w14:textId="3533F7A0" w:rsidR="00D623C8" w:rsidRPr="00DC0840" w:rsidDel="00CD6224" w:rsidRDefault="00D623C8" w:rsidP="00E56637">
            <w:pPr>
              <w:rPr>
                <w:rFonts w:asciiTheme="minorHAnsi" w:hAnsiTheme="minorHAnsi" w:cs="Times New Roman"/>
              </w:rPr>
            </w:pPr>
            <w:r w:rsidRPr="00DC0840">
              <w:rPr>
                <w:rFonts w:asciiTheme="minorHAnsi" w:hAnsiTheme="minorHAnsi" w:cs="Times New Roman"/>
              </w:rPr>
              <w:t>September 2011</w:t>
            </w:r>
          </w:p>
        </w:tc>
        <w:tc>
          <w:tcPr>
            <w:tcW w:w="2520" w:type="dxa"/>
            <w:tcBorders>
              <w:top w:val="single" w:sz="4" w:space="0" w:color="000000"/>
              <w:left w:val="single" w:sz="4" w:space="0" w:color="000000"/>
              <w:bottom w:val="single" w:sz="4" w:space="0" w:color="000000"/>
              <w:right w:val="single" w:sz="4" w:space="0" w:color="000000"/>
            </w:tcBorders>
          </w:tcPr>
          <w:p w14:paraId="7B45DFF3" w14:textId="25AF793D" w:rsidR="00D623C8" w:rsidRPr="00DC0840" w:rsidDel="007F1706" w:rsidRDefault="00D623C8" w:rsidP="000E248A">
            <w:pPr>
              <w:rPr>
                <w:rFonts w:asciiTheme="minorHAnsi" w:hAnsiTheme="minorHAnsi" w:cs="Times New Roman"/>
              </w:rPr>
            </w:pPr>
            <w:r w:rsidRPr="00DC0840">
              <w:rPr>
                <w:rFonts w:asciiTheme="minorHAnsi" w:hAnsiTheme="minorHAnsi" w:cs="Times New Roman"/>
              </w:rPr>
              <w:t>QRSAW WG</w:t>
            </w:r>
          </w:p>
        </w:tc>
        <w:tc>
          <w:tcPr>
            <w:tcW w:w="6506" w:type="dxa"/>
            <w:tcBorders>
              <w:top w:val="single" w:sz="4" w:space="0" w:color="000000"/>
              <w:left w:val="single" w:sz="4" w:space="0" w:color="000000"/>
              <w:bottom w:val="single" w:sz="4" w:space="0" w:color="000000"/>
              <w:right w:val="single" w:sz="4" w:space="0" w:color="000000"/>
            </w:tcBorders>
          </w:tcPr>
          <w:p w14:paraId="42AD6B9B" w14:textId="18A129B2" w:rsidR="00D623C8" w:rsidRPr="00DC0840" w:rsidRDefault="00D623C8" w:rsidP="007E370D">
            <w:pPr>
              <w:rPr>
                <w:rFonts w:asciiTheme="minorHAnsi" w:hAnsiTheme="minorHAnsi" w:cs="Times New Roman"/>
              </w:rPr>
            </w:pPr>
            <w:r w:rsidRPr="00DC0840">
              <w:rPr>
                <w:rFonts w:asciiTheme="minorHAnsi" w:hAnsiTheme="minorHAnsi" w:cs="Times New Roman"/>
              </w:rPr>
              <w:t>Original Document for VAR-001-2</w:t>
            </w:r>
          </w:p>
        </w:tc>
      </w:tr>
      <w:tr w:rsidR="00D623C8" w:rsidRPr="00DC0840" w14:paraId="29666B5C" w14:textId="77777777" w:rsidTr="001F3101">
        <w:tc>
          <w:tcPr>
            <w:tcW w:w="1882" w:type="dxa"/>
          </w:tcPr>
          <w:p w14:paraId="670FC15E" w14:textId="0CB50735" w:rsidR="00D623C8" w:rsidRPr="00DC0840" w:rsidRDefault="00DC0840" w:rsidP="00E56637">
            <w:pPr>
              <w:rPr>
                <w:rFonts w:asciiTheme="minorHAnsi" w:hAnsiTheme="minorHAnsi" w:cs="Times New Roman"/>
              </w:rPr>
            </w:pPr>
            <w:r w:rsidRPr="00DC0840">
              <w:rPr>
                <w:rFonts w:asciiTheme="minorHAnsi" w:hAnsiTheme="minorHAnsi" w:cs="Times New Roman"/>
              </w:rPr>
              <w:t>October 2011</w:t>
            </w:r>
          </w:p>
        </w:tc>
        <w:tc>
          <w:tcPr>
            <w:tcW w:w="2520" w:type="dxa"/>
          </w:tcPr>
          <w:p w14:paraId="627A2257" w14:textId="77777777" w:rsidR="00D623C8" w:rsidRPr="00DC0840" w:rsidRDefault="00D623C8" w:rsidP="0066159D">
            <w:pPr>
              <w:rPr>
                <w:rFonts w:asciiTheme="minorHAnsi" w:hAnsiTheme="minorHAnsi" w:cs="Times New Roman"/>
              </w:rPr>
            </w:pPr>
            <w:r w:rsidRPr="00DC0840">
              <w:rPr>
                <w:rFonts w:asciiTheme="minorHAnsi" w:hAnsiTheme="minorHAnsi" w:cs="Times New Roman"/>
              </w:rPr>
              <w:t>NERC Legal</w:t>
            </w:r>
          </w:p>
        </w:tc>
        <w:tc>
          <w:tcPr>
            <w:tcW w:w="6506" w:type="dxa"/>
          </w:tcPr>
          <w:p w14:paraId="028452BA" w14:textId="77777777" w:rsidR="00D623C8" w:rsidRPr="00DC0840" w:rsidRDefault="00D623C8" w:rsidP="0066159D">
            <w:pPr>
              <w:rPr>
                <w:rFonts w:asciiTheme="minorHAnsi" w:hAnsiTheme="minorHAnsi" w:cs="Times New Roman"/>
              </w:rPr>
            </w:pPr>
            <w:r w:rsidRPr="00DC0840">
              <w:rPr>
                <w:rFonts w:asciiTheme="minorHAnsi" w:hAnsiTheme="minorHAnsi" w:cs="Times New Roman"/>
              </w:rPr>
              <w:t xml:space="preserve">Updated Excerpts from FERC Orders from March 31, </w:t>
            </w:r>
            <w:proofErr w:type="gramStart"/>
            <w:r w:rsidRPr="00DC0840">
              <w:rPr>
                <w:rFonts w:asciiTheme="minorHAnsi" w:hAnsiTheme="minorHAnsi" w:cs="Times New Roman"/>
              </w:rPr>
              <w:t>2009</w:t>
            </w:r>
            <w:proofErr w:type="gramEnd"/>
            <w:r w:rsidRPr="00DC0840">
              <w:rPr>
                <w:rFonts w:asciiTheme="minorHAnsi" w:hAnsiTheme="minorHAnsi" w:cs="Times New Roman"/>
              </w:rPr>
              <w:t xml:space="preserve"> through and including October 11, 2011.</w:t>
            </w:r>
          </w:p>
        </w:tc>
      </w:tr>
      <w:tr w:rsidR="00D623C8" w:rsidRPr="00DC0840" w14:paraId="08B04C58" w14:textId="77777777" w:rsidTr="001F3101">
        <w:tc>
          <w:tcPr>
            <w:tcW w:w="1882" w:type="dxa"/>
            <w:tcBorders>
              <w:top w:val="single" w:sz="4" w:space="0" w:color="000000"/>
              <w:left w:val="single" w:sz="4" w:space="0" w:color="000000"/>
              <w:bottom w:val="single" w:sz="4" w:space="0" w:color="000000"/>
              <w:right w:val="single" w:sz="4" w:space="0" w:color="000000"/>
            </w:tcBorders>
          </w:tcPr>
          <w:p w14:paraId="39C39DFC" w14:textId="411A2E87" w:rsidR="00D623C8" w:rsidRPr="00DC0840" w:rsidRDefault="00D623C8" w:rsidP="00E56637">
            <w:pPr>
              <w:rPr>
                <w:rFonts w:asciiTheme="minorHAnsi" w:hAnsiTheme="minorHAnsi" w:cs="Times New Roman"/>
              </w:rPr>
            </w:pPr>
            <w:r w:rsidRPr="00DC0840">
              <w:rPr>
                <w:rFonts w:asciiTheme="minorHAnsi" w:hAnsiTheme="minorHAnsi" w:cs="Times New Roman"/>
              </w:rPr>
              <w:t>July 2013</w:t>
            </w:r>
          </w:p>
        </w:tc>
        <w:tc>
          <w:tcPr>
            <w:tcW w:w="2520" w:type="dxa"/>
            <w:tcBorders>
              <w:top w:val="single" w:sz="4" w:space="0" w:color="000000"/>
              <w:left w:val="single" w:sz="4" w:space="0" w:color="000000"/>
              <w:bottom w:val="single" w:sz="4" w:space="0" w:color="000000"/>
              <w:right w:val="single" w:sz="4" w:space="0" w:color="000000"/>
            </w:tcBorders>
          </w:tcPr>
          <w:p w14:paraId="20908D36" w14:textId="6109B810" w:rsidR="00D623C8" w:rsidRPr="00DC0840" w:rsidRDefault="00D623C8" w:rsidP="001F3101">
            <w:pPr>
              <w:rPr>
                <w:rFonts w:asciiTheme="minorHAnsi" w:hAnsiTheme="minorHAnsi" w:cs="Times New Roman"/>
              </w:rPr>
            </w:pPr>
            <w:r w:rsidRPr="00DC0840">
              <w:rPr>
                <w:rFonts w:asciiTheme="minorHAnsi" w:hAnsiTheme="minorHAnsi" w:cs="Times New Roman"/>
              </w:rPr>
              <w:t xml:space="preserve">WECC </w:t>
            </w:r>
            <w:r w:rsidR="001F3101" w:rsidRPr="00DC0840">
              <w:rPr>
                <w:rFonts w:asciiTheme="minorHAnsi" w:hAnsiTheme="minorHAnsi" w:cs="Times New Roman"/>
              </w:rPr>
              <w:t>Compliance Staff</w:t>
            </w:r>
          </w:p>
        </w:tc>
        <w:tc>
          <w:tcPr>
            <w:tcW w:w="6506" w:type="dxa"/>
            <w:tcBorders>
              <w:top w:val="single" w:sz="4" w:space="0" w:color="000000"/>
              <w:left w:val="single" w:sz="4" w:space="0" w:color="000000"/>
              <w:bottom w:val="single" w:sz="4" w:space="0" w:color="000000"/>
              <w:right w:val="single" w:sz="4" w:space="0" w:color="000000"/>
            </w:tcBorders>
          </w:tcPr>
          <w:p w14:paraId="64862117" w14:textId="0AD2AFDE" w:rsidR="00D623C8" w:rsidRPr="00DC0840" w:rsidRDefault="00D623C8" w:rsidP="007E370D">
            <w:pPr>
              <w:rPr>
                <w:rFonts w:asciiTheme="minorHAnsi" w:hAnsiTheme="minorHAnsi" w:cs="Times New Roman"/>
              </w:rPr>
            </w:pPr>
            <w:r w:rsidRPr="00DC0840">
              <w:rPr>
                <w:rFonts w:asciiTheme="minorHAnsi" w:hAnsiTheme="minorHAnsi" w:cs="Times New Roman"/>
              </w:rPr>
              <w:t>WECC Revision to Update formatting for 2013</w:t>
            </w:r>
          </w:p>
        </w:tc>
      </w:tr>
      <w:tr w:rsidR="00D623C8" w:rsidRPr="00DC0840" w14:paraId="1ECE33F5" w14:textId="77777777" w:rsidTr="001F3101">
        <w:tc>
          <w:tcPr>
            <w:tcW w:w="1882" w:type="dxa"/>
            <w:tcBorders>
              <w:top w:val="single" w:sz="4" w:space="0" w:color="000000"/>
              <w:left w:val="single" w:sz="4" w:space="0" w:color="000000"/>
              <w:bottom w:val="single" w:sz="4" w:space="0" w:color="000000"/>
              <w:right w:val="single" w:sz="4" w:space="0" w:color="000000"/>
            </w:tcBorders>
          </w:tcPr>
          <w:p w14:paraId="36791F76" w14:textId="28907E2F" w:rsidR="00D623C8" w:rsidRPr="00DC0840" w:rsidRDefault="00DC0840" w:rsidP="00E56637">
            <w:pPr>
              <w:rPr>
                <w:rFonts w:asciiTheme="minorHAnsi" w:hAnsiTheme="minorHAnsi" w:cs="Times New Roman"/>
              </w:rPr>
            </w:pPr>
            <w:r w:rsidRPr="00DC0840">
              <w:rPr>
                <w:rFonts w:asciiTheme="minorHAnsi" w:hAnsiTheme="minorHAnsi" w:cs="Times New Roman"/>
              </w:rPr>
              <w:t>August 2013</w:t>
            </w:r>
          </w:p>
        </w:tc>
        <w:tc>
          <w:tcPr>
            <w:tcW w:w="2520" w:type="dxa"/>
            <w:tcBorders>
              <w:top w:val="single" w:sz="4" w:space="0" w:color="000000"/>
              <w:left w:val="single" w:sz="4" w:space="0" w:color="000000"/>
              <w:bottom w:val="single" w:sz="4" w:space="0" w:color="000000"/>
              <w:right w:val="single" w:sz="4" w:space="0" w:color="000000"/>
            </w:tcBorders>
          </w:tcPr>
          <w:p w14:paraId="20D3D0EE" w14:textId="5A299C40" w:rsidR="00D623C8" w:rsidRPr="00DC0840" w:rsidRDefault="00D623C8" w:rsidP="007E370D">
            <w:pPr>
              <w:rPr>
                <w:rFonts w:asciiTheme="minorHAnsi" w:hAnsiTheme="minorHAnsi" w:cs="Times New Roman"/>
              </w:rPr>
            </w:pPr>
            <w:r w:rsidRPr="00DC0840">
              <w:rPr>
                <w:rFonts w:asciiTheme="minorHAnsi" w:hAnsiTheme="minorHAnsi" w:cs="Times New Roman"/>
              </w:rPr>
              <w:t>RSAW Working Group</w:t>
            </w:r>
          </w:p>
          <w:p w14:paraId="5FB8C58F" w14:textId="7902F4D4" w:rsidR="00D623C8" w:rsidRPr="00DC0840" w:rsidRDefault="00D623C8" w:rsidP="007E370D">
            <w:pPr>
              <w:rPr>
                <w:rFonts w:asciiTheme="minorHAnsi" w:hAnsiTheme="minorHAnsi" w:cs="Times New Roman"/>
              </w:rPr>
            </w:pPr>
            <w:r w:rsidRPr="00DC0840">
              <w:rPr>
                <w:rFonts w:asciiTheme="minorHAnsi" w:hAnsiTheme="minorHAnsi" w:cs="Times New Roman"/>
              </w:rPr>
              <w:t>M. Wells</w:t>
            </w:r>
          </w:p>
        </w:tc>
        <w:tc>
          <w:tcPr>
            <w:tcW w:w="6506" w:type="dxa"/>
            <w:tcBorders>
              <w:top w:val="single" w:sz="4" w:space="0" w:color="000000"/>
              <w:left w:val="single" w:sz="4" w:space="0" w:color="000000"/>
              <w:bottom w:val="single" w:sz="4" w:space="0" w:color="000000"/>
              <w:right w:val="single" w:sz="4" w:space="0" w:color="000000"/>
            </w:tcBorders>
          </w:tcPr>
          <w:p w14:paraId="4E7FFB08" w14:textId="1B9220B7" w:rsidR="00D623C8" w:rsidRPr="00DC0840" w:rsidRDefault="00D623C8" w:rsidP="00E56637">
            <w:pPr>
              <w:rPr>
                <w:rFonts w:asciiTheme="minorHAnsi" w:hAnsiTheme="minorHAnsi" w:cs="Times New Roman"/>
              </w:rPr>
            </w:pPr>
            <w:r w:rsidRPr="00DC0840">
              <w:rPr>
                <w:rFonts w:asciiTheme="minorHAnsi" w:hAnsiTheme="minorHAnsi" w:cs="Times New Roman"/>
              </w:rPr>
              <w:t>WECC Revision to incorporate new Standard Version VAR-001-3 and include WECC Regional Variances</w:t>
            </w:r>
          </w:p>
        </w:tc>
      </w:tr>
      <w:tr w:rsidR="00D623C8" w:rsidRPr="00DC0840" w14:paraId="229DF725" w14:textId="77777777" w:rsidTr="001F3101">
        <w:tc>
          <w:tcPr>
            <w:tcW w:w="1882" w:type="dxa"/>
            <w:tcBorders>
              <w:top w:val="single" w:sz="4" w:space="0" w:color="000000"/>
              <w:left w:val="single" w:sz="4" w:space="0" w:color="000000"/>
              <w:bottom w:val="single" w:sz="4" w:space="0" w:color="000000"/>
              <w:right w:val="single" w:sz="4" w:space="0" w:color="000000"/>
            </w:tcBorders>
          </w:tcPr>
          <w:p w14:paraId="1E5D37A8" w14:textId="2B2413B6" w:rsidR="00D623C8" w:rsidRPr="00DC0840" w:rsidRDefault="00D623C8" w:rsidP="00E56637">
            <w:pPr>
              <w:rPr>
                <w:rFonts w:asciiTheme="minorHAnsi" w:hAnsiTheme="minorHAnsi" w:cs="Times New Roman"/>
              </w:rPr>
            </w:pPr>
            <w:r w:rsidRPr="00DC0840">
              <w:rPr>
                <w:rFonts w:asciiTheme="minorHAnsi" w:hAnsiTheme="minorHAnsi" w:cs="Times New Roman"/>
              </w:rPr>
              <w:t>January 2014</w:t>
            </w:r>
          </w:p>
        </w:tc>
        <w:tc>
          <w:tcPr>
            <w:tcW w:w="2520" w:type="dxa"/>
            <w:tcBorders>
              <w:top w:val="single" w:sz="4" w:space="0" w:color="000000"/>
              <w:left w:val="single" w:sz="4" w:space="0" w:color="000000"/>
              <w:bottom w:val="single" w:sz="4" w:space="0" w:color="000000"/>
              <w:right w:val="single" w:sz="4" w:space="0" w:color="000000"/>
            </w:tcBorders>
          </w:tcPr>
          <w:p w14:paraId="792CF1FB" w14:textId="2214FFFD" w:rsidR="00D623C8" w:rsidRPr="00DC0840" w:rsidRDefault="00D623C8" w:rsidP="0066159D">
            <w:pPr>
              <w:rPr>
                <w:rFonts w:asciiTheme="minorHAnsi" w:hAnsiTheme="minorHAnsi" w:cs="Times New Roman"/>
              </w:rPr>
            </w:pPr>
            <w:r w:rsidRPr="00DC0840">
              <w:rPr>
                <w:rFonts w:asciiTheme="minorHAnsi" w:hAnsiTheme="minorHAnsi" w:cs="Times New Roman"/>
              </w:rPr>
              <w:t>Nickole B. Radabaugh</w:t>
            </w:r>
          </w:p>
        </w:tc>
        <w:tc>
          <w:tcPr>
            <w:tcW w:w="6506" w:type="dxa"/>
            <w:tcBorders>
              <w:top w:val="single" w:sz="4" w:space="0" w:color="000000"/>
              <w:left w:val="single" w:sz="4" w:space="0" w:color="000000"/>
              <w:bottom w:val="single" w:sz="4" w:space="0" w:color="000000"/>
              <w:right w:val="single" w:sz="4" w:space="0" w:color="000000"/>
            </w:tcBorders>
          </w:tcPr>
          <w:p w14:paraId="4C4C351A" w14:textId="1AAD62B5" w:rsidR="00D623C8" w:rsidRPr="00DC0840" w:rsidRDefault="00D623C8" w:rsidP="0066159D">
            <w:pPr>
              <w:rPr>
                <w:rFonts w:asciiTheme="minorHAnsi" w:hAnsiTheme="minorHAnsi" w:cs="Times New Roman"/>
              </w:rPr>
            </w:pPr>
            <w:r w:rsidRPr="00DC0840">
              <w:rPr>
                <w:rFonts w:asciiTheme="minorHAnsi" w:hAnsiTheme="minorHAnsi" w:cs="Times New Roman"/>
              </w:rPr>
              <w:t>Reviewed for format consistency and content.</w:t>
            </w:r>
          </w:p>
        </w:tc>
      </w:tr>
      <w:tr w:rsidR="00D623C8" w:rsidRPr="00DC0840" w14:paraId="1276EC04" w14:textId="77777777" w:rsidTr="001F3101">
        <w:tc>
          <w:tcPr>
            <w:tcW w:w="1882" w:type="dxa"/>
            <w:tcBorders>
              <w:top w:val="single" w:sz="4" w:space="0" w:color="000000"/>
              <w:left w:val="single" w:sz="4" w:space="0" w:color="000000"/>
              <w:bottom w:val="single" w:sz="4" w:space="0" w:color="000000"/>
              <w:right w:val="single" w:sz="4" w:space="0" w:color="000000"/>
            </w:tcBorders>
            <w:vAlign w:val="center"/>
          </w:tcPr>
          <w:p w14:paraId="13CE9A76" w14:textId="11B36530" w:rsidR="00D623C8" w:rsidRPr="00DC0840" w:rsidRDefault="00DC0840" w:rsidP="00E56637">
            <w:pPr>
              <w:rPr>
                <w:rFonts w:asciiTheme="minorHAnsi" w:hAnsiTheme="minorHAnsi" w:cs="Times New Roman"/>
              </w:rPr>
            </w:pPr>
            <w:r w:rsidRPr="00DC0840">
              <w:rPr>
                <w:rFonts w:asciiTheme="minorHAnsi" w:hAnsiTheme="minorHAnsi" w:cs="Times New Roman"/>
              </w:rPr>
              <w:t>September 2014</w:t>
            </w:r>
          </w:p>
        </w:tc>
        <w:tc>
          <w:tcPr>
            <w:tcW w:w="2520" w:type="dxa"/>
            <w:tcBorders>
              <w:top w:val="single" w:sz="4" w:space="0" w:color="000000"/>
              <w:left w:val="single" w:sz="4" w:space="0" w:color="000000"/>
              <w:bottom w:val="single" w:sz="4" w:space="0" w:color="000000"/>
              <w:right w:val="single" w:sz="4" w:space="0" w:color="000000"/>
            </w:tcBorders>
            <w:vAlign w:val="center"/>
          </w:tcPr>
          <w:p w14:paraId="78086FEA" w14:textId="77777777" w:rsidR="00D623C8" w:rsidRPr="00DC0840" w:rsidRDefault="00D623C8" w:rsidP="0066159D">
            <w:pPr>
              <w:rPr>
                <w:rFonts w:asciiTheme="minorHAnsi" w:hAnsiTheme="minorHAnsi" w:cs="Times New Roman"/>
              </w:rPr>
            </w:pPr>
            <w:r w:rsidRPr="00DC0840">
              <w:rPr>
                <w:rFonts w:asciiTheme="minorHAnsi" w:hAnsiTheme="minorHAnsi" w:cs="Times New Roman"/>
              </w:rPr>
              <w:t>M. Wells</w:t>
            </w:r>
          </w:p>
          <w:p w14:paraId="76BA560C" w14:textId="77777777" w:rsidR="00D623C8" w:rsidRPr="00DC0840" w:rsidRDefault="00D623C8" w:rsidP="0066159D">
            <w:pPr>
              <w:rPr>
                <w:rFonts w:asciiTheme="minorHAnsi" w:hAnsiTheme="minorHAnsi" w:cs="Times New Roman"/>
              </w:rPr>
            </w:pPr>
            <w:r w:rsidRPr="00DC0840">
              <w:rPr>
                <w:rFonts w:asciiTheme="minorHAnsi" w:hAnsiTheme="minorHAnsi" w:cs="Times New Roman"/>
              </w:rPr>
              <w:t>P. O’Donnell</w:t>
            </w:r>
          </w:p>
        </w:tc>
        <w:tc>
          <w:tcPr>
            <w:tcW w:w="6506" w:type="dxa"/>
            <w:tcBorders>
              <w:top w:val="single" w:sz="4" w:space="0" w:color="000000"/>
              <w:left w:val="single" w:sz="4" w:space="0" w:color="000000"/>
              <w:bottom w:val="single" w:sz="4" w:space="0" w:color="000000"/>
              <w:right w:val="single" w:sz="4" w:space="0" w:color="000000"/>
            </w:tcBorders>
          </w:tcPr>
          <w:p w14:paraId="6583F5BB" w14:textId="2B529E5D" w:rsidR="00D623C8" w:rsidRPr="00DC0840" w:rsidRDefault="00D623C8" w:rsidP="00E56637">
            <w:pPr>
              <w:rPr>
                <w:rFonts w:asciiTheme="minorHAnsi" w:hAnsiTheme="minorHAnsi" w:cs="Times New Roman"/>
              </w:rPr>
            </w:pPr>
            <w:r w:rsidRPr="00DC0840">
              <w:rPr>
                <w:rFonts w:asciiTheme="minorHAnsi" w:hAnsiTheme="minorHAnsi" w:cs="Times New Roman"/>
              </w:rPr>
              <w:t>WECC Revision to incorporate new Standard Version VAR-001-4 and change in RSAW format to new NERC Template.</w:t>
            </w:r>
          </w:p>
        </w:tc>
      </w:tr>
      <w:tr w:rsidR="00436673" w:rsidRPr="00DC0840" w14:paraId="6D8BD8B8" w14:textId="77777777" w:rsidTr="001F3101">
        <w:tc>
          <w:tcPr>
            <w:tcW w:w="1882" w:type="dxa"/>
            <w:tcBorders>
              <w:top w:val="single" w:sz="4" w:space="0" w:color="000000"/>
              <w:left w:val="single" w:sz="4" w:space="0" w:color="000000"/>
              <w:bottom w:val="single" w:sz="4" w:space="0" w:color="000000"/>
              <w:right w:val="single" w:sz="4" w:space="0" w:color="000000"/>
            </w:tcBorders>
          </w:tcPr>
          <w:p w14:paraId="5D77BA5E" w14:textId="3832D73C" w:rsidR="00436673" w:rsidRPr="00DC0840" w:rsidRDefault="00436673" w:rsidP="00E56637">
            <w:pPr>
              <w:rPr>
                <w:rFonts w:asciiTheme="minorHAnsi" w:hAnsiTheme="minorHAnsi" w:cs="Times New Roman"/>
              </w:rPr>
            </w:pPr>
            <w:r w:rsidRPr="00DC0840">
              <w:rPr>
                <w:rFonts w:asciiTheme="minorHAnsi" w:hAnsiTheme="minorHAnsi" w:cs="Times New Roman"/>
                <w:color w:val="auto"/>
              </w:rPr>
              <w:t>December 2014</w:t>
            </w:r>
          </w:p>
        </w:tc>
        <w:tc>
          <w:tcPr>
            <w:tcW w:w="2520" w:type="dxa"/>
            <w:tcBorders>
              <w:top w:val="single" w:sz="4" w:space="0" w:color="000000"/>
              <w:left w:val="single" w:sz="4" w:space="0" w:color="000000"/>
              <w:bottom w:val="single" w:sz="4" w:space="0" w:color="000000"/>
              <w:right w:val="single" w:sz="4" w:space="0" w:color="000000"/>
            </w:tcBorders>
          </w:tcPr>
          <w:p w14:paraId="5535812A" w14:textId="1177F650" w:rsidR="00436673" w:rsidRPr="00DC0840" w:rsidRDefault="00436673" w:rsidP="0066159D">
            <w:pPr>
              <w:rPr>
                <w:rFonts w:asciiTheme="minorHAnsi" w:hAnsiTheme="minorHAnsi" w:cs="Times New Roman"/>
              </w:rPr>
            </w:pPr>
            <w:r w:rsidRPr="00DC0840">
              <w:rPr>
                <w:rFonts w:asciiTheme="minorHAnsi" w:hAnsiTheme="minorHAnsi" w:cs="Times New Roman"/>
                <w:color w:val="auto"/>
              </w:rPr>
              <w:t>WECC Compliance Staff</w:t>
            </w:r>
          </w:p>
        </w:tc>
        <w:tc>
          <w:tcPr>
            <w:tcW w:w="6506" w:type="dxa"/>
            <w:tcBorders>
              <w:top w:val="single" w:sz="4" w:space="0" w:color="000000"/>
              <w:left w:val="single" w:sz="4" w:space="0" w:color="000000"/>
              <w:bottom w:val="single" w:sz="4" w:space="0" w:color="000000"/>
              <w:right w:val="single" w:sz="4" w:space="0" w:color="000000"/>
            </w:tcBorders>
          </w:tcPr>
          <w:p w14:paraId="00A8FA02" w14:textId="4231028D" w:rsidR="00436673" w:rsidRPr="00DC0840" w:rsidRDefault="00436673" w:rsidP="00E56637">
            <w:pPr>
              <w:rPr>
                <w:rFonts w:asciiTheme="minorHAnsi" w:hAnsiTheme="minorHAnsi" w:cs="Times New Roman"/>
              </w:rPr>
            </w:pPr>
            <w:r w:rsidRPr="00DC0840">
              <w:rPr>
                <w:rFonts w:asciiTheme="minorHAnsi" w:hAnsiTheme="minorHAnsi" w:cs="Times New Roman"/>
                <w:color w:val="auto"/>
              </w:rPr>
              <w:t>Updated formatting for 2015</w:t>
            </w:r>
          </w:p>
        </w:tc>
      </w:tr>
      <w:tr w:rsidR="00D3322C" w:rsidRPr="00DC0840" w14:paraId="293E03D4" w14:textId="77777777" w:rsidTr="00D3322C">
        <w:tc>
          <w:tcPr>
            <w:tcW w:w="1882" w:type="dxa"/>
            <w:tcBorders>
              <w:top w:val="single" w:sz="4" w:space="0" w:color="000000"/>
              <w:left w:val="single" w:sz="4" w:space="0" w:color="000000"/>
              <w:bottom w:val="single" w:sz="4" w:space="0" w:color="000000"/>
              <w:right w:val="single" w:sz="4" w:space="0" w:color="000000"/>
            </w:tcBorders>
          </w:tcPr>
          <w:p w14:paraId="1E1B7AFB" w14:textId="77777777" w:rsidR="00D3322C" w:rsidRPr="00DC0840" w:rsidRDefault="00D3322C" w:rsidP="00E30D97">
            <w:pPr>
              <w:rPr>
                <w:rFonts w:asciiTheme="minorHAnsi" w:hAnsiTheme="minorHAnsi" w:cs="Times New Roman"/>
                <w:color w:val="auto"/>
              </w:rPr>
            </w:pPr>
            <w:r w:rsidRPr="00DC0840">
              <w:rPr>
                <w:rFonts w:asciiTheme="minorHAnsi" w:hAnsiTheme="minorHAnsi" w:cs="Times New Roman"/>
                <w:color w:val="auto"/>
              </w:rPr>
              <w:t>February 2015</w:t>
            </w:r>
          </w:p>
        </w:tc>
        <w:tc>
          <w:tcPr>
            <w:tcW w:w="2520" w:type="dxa"/>
            <w:tcBorders>
              <w:top w:val="single" w:sz="4" w:space="0" w:color="000000"/>
              <w:left w:val="single" w:sz="4" w:space="0" w:color="000000"/>
              <w:bottom w:val="single" w:sz="4" w:space="0" w:color="000000"/>
              <w:right w:val="single" w:sz="4" w:space="0" w:color="000000"/>
            </w:tcBorders>
          </w:tcPr>
          <w:p w14:paraId="1F49BBD6" w14:textId="77777777" w:rsidR="00D3322C" w:rsidRPr="00DC0840" w:rsidRDefault="00D3322C" w:rsidP="00E30D97">
            <w:pPr>
              <w:rPr>
                <w:rFonts w:asciiTheme="minorHAnsi" w:hAnsiTheme="minorHAnsi" w:cs="Times New Roman"/>
                <w:color w:val="auto"/>
              </w:rPr>
            </w:pPr>
            <w:r w:rsidRPr="00DC0840">
              <w:rPr>
                <w:rFonts w:asciiTheme="minorHAnsi" w:hAnsiTheme="minorHAnsi" w:cs="Times New Roman"/>
                <w:color w:val="auto"/>
              </w:rPr>
              <w:t>WECC Compliance</w:t>
            </w:r>
          </w:p>
        </w:tc>
        <w:tc>
          <w:tcPr>
            <w:tcW w:w="6506" w:type="dxa"/>
            <w:tcBorders>
              <w:top w:val="single" w:sz="4" w:space="0" w:color="000000"/>
              <w:left w:val="single" w:sz="4" w:space="0" w:color="000000"/>
              <w:bottom w:val="single" w:sz="4" w:space="0" w:color="000000"/>
              <w:right w:val="single" w:sz="4" w:space="0" w:color="000000"/>
            </w:tcBorders>
          </w:tcPr>
          <w:p w14:paraId="6AB7D39C" w14:textId="77777777" w:rsidR="00D3322C" w:rsidRPr="00DC0840" w:rsidRDefault="00D3322C" w:rsidP="00E30D97">
            <w:pPr>
              <w:rPr>
                <w:rFonts w:asciiTheme="minorHAnsi" w:hAnsiTheme="minorHAnsi" w:cs="Times New Roman"/>
                <w:color w:val="auto"/>
              </w:rPr>
            </w:pPr>
            <w:r w:rsidRPr="00DC0840">
              <w:rPr>
                <w:rFonts w:asciiTheme="minorHAnsi" w:hAnsiTheme="minorHAnsi" w:cs="Times New Roman"/>
                <w:color w:val="auto"/>
              </w:rPr>
              <w:t>Removed Audit Id line from cover page</w:t>
            </w:r>
          </w:p>
        </w:tc>
      </w:tr>
      <w:tr w:rsidR="00D3322C" w:rsidRPr="00DC0840" w14:paraId="47366EA6" w14:textId="77777777" w:rsidTr="00D3322C">
        <w:tc>
          <w:tcPr>
            <w:tcW w:w="1882" w:type="dxa"/>
            <w:tcBorders>
              <w:top w:val="single" w:sz="4" w:space="0" w:color="000000"/>
              <w:left w:val="single" w:sz="4" w:space="0" w:color="000000"/>
              <w:bottom w:val="single" w:sz="4" w:space="0" w:color="000000"/>
              <w:right w:val="single" w:sz="4" w:space="0" w:color="000000"/>
            </w:tcBorders>
          </w:tcPr>
          <w:p w14:paraId="4B25B508" w14:textId="4FB0ACF8" w:rsidR="00D3322C" w:rsidRPr="00DC0840" w:rsidRDefault="00DC0840" w:rsidP="00E30D97">
            <w:pPr>
              <w:rPr>
                <w:rFonts w:asciiTheme="minorHAnsi" w:hAnsiTheme="minorHAnsi" w:cs="Times New Roman"/>
                <w:color w:val="auto"/>
              </w:rPr>
            </w:pPr>
            <w:r w:rsidRPr="00DC0840">
              <w:rPr>
                <w:rFonts w:asciiTheme="minorHAnsi" w:hAnsiTheme="minorHAnsi" w:cs="Times New Roman"/>
                <w:color w:val="auto"/>
              </w:rPr>
              <w:lastRenderedPageBreak/>
              <w:t>September 2017</w:t>
            </w:r>
          </w:p>
        </w:tc>
        <w:tc>
          <w:tcPr>
            <w:tcW w:w="2520" w:type="dxa"/>
            <w:tcBorders>
              <w:top w:val="single" w:sz="4" w:space="0" w:color="000000"/>
              <w:left w:val="single" w:sz="4" w:space="0" w:color="000000"/>
              <w:bottom w:val="single" w:sz="4" w:space="0" w:color="000000"/>
              <w:right w:val="single" w:sz="4" w:space="0" w:color="000000"/>
            </w:tcBorders>
          </w:tcPr>
          <w:p w14:paraId="009EC5A8" w14:textId="4B32C18D" w:rsidR="00D3322C" w:rsidRPr="00DC0840" w:rsidRDefault="00DC0840" w:rsidP="00E30D97">
            <w:pPr>
              <w:rPr>
                <w:rFonts w:asciiTheme="minorHAnsi" w:hAnsiTheme="minorHAnsi" w:cs="Times New Roman"/>
                <w:color w:val="auto"/>
              </w:rPr>
            </w:pPr>
            <w:r w:rsidRPr="00DC0840">
              <w:rPr>
                <w:rFonts w:asciiTheme="minorHAnsi" w:hAnsiTheme="minorHAnsi" w:cs="Times New Roman"/>
                <w:color w:val="auto"/>
              </w:rPr>
              <w:t>WECC Compliance</w:t>
            </w:r>
          </w:p>
        </w:tc>
        <w:tc>
          <w:tcPr>
            <w:tcW w:w="6506" w:type="dxa"/>
            <w:tcBorders>
              <w:top w:val="single" w:sz="4" w:space="0" w:color="000000"/>
              <w:left w:val="single" w:sz="4" w:space="0" w:color="000000"/>
              <w:bottom w:val="single" w:sz="4" w:space="0" w:color="000000"/>
              <w:right w:val="single" w:sz="4" w:space="0" w:color="000000"/>
            </w:tcBorders>
          </w:tcPr>
          <w:p w14:paraId="66117806" w14:textId="3863F699" w:rsidR="00D3322C" w:rsidRPr="00DC0840" w:rsidRDefault="00DC0840" w:rsidP="00E30D97">
            <w:pPr>
              <w:rPr>
                <w:rFonts w:asciiTheme="minorHAnsi" w:hAnsiTheme="minorHAnsi" w:cs="Times New Roman"/>
                <w:color w:val="auto"/>
              </w:rPr>
            </w:pPr>
            <w:r w:rsidRPr="00DC0840">
              <w:rPr>
                <w:rFonts w:asciiTheme="minorHAnsi" w:hAnsiTheme="minorHAnsi" w:cs="Times New Roman"/>
                <w:color w:val="auto"/>
              </w:rPr>
              <w:t>WECC Revision to incorporate new Standard Version VAR-001-4.1</w:t>
            </w:r>
          </w:p>
        </w:tc>
      </w:tr>
      <w:tr w:rsidR="007605B0" w:rsidRPr="00DC0840" w14:paraId="7837FB4F" w14:textId="77777777" w:rsidTr="00D3322C">
        <w:tc>
          <w:tcPr>
            <w:tcW w:w="1882" w:type="dxa"/>
            <w:tcBorders>
              <w:top w:val="single" w:sz="4" w:space="0" w:color="000000"/>
              <w:left w:val="single" w:sz="4" w:space="0" w:color="000000"/>
              <w:bottom w:val="single" w:sz="4" w:space="0" w:color="000000"/>
              <w:right w:val="single" w:sz="4" w:space="0" w:color="000000"/>
            </w:tcBorders>
          </w:tcPr>
          <w:p w14:paraId="7F55D264" w14:textId="07A2DD0E" w:rsidR="007605B0" w:rsidRPr="00DC0840" w:rsidRDefault="007605B0" w:rsidP="00E30D97">
            <w:pPr>
              <w:rPr>
                <w:rFonts w:asciiTheme="minorHAnsi" w:hAnsiTheme="minorHAnsi" w:cs="Times New Roman"/>
                <w:color w:val="auto"/>
              </w:rPr>
            </w:pPr>
            <w:r>
              <w:rPr>
                <w:rFonts w:asciiTheme="minorHAnsi" w:hAnsiTheme="minorHAnsi" w:cs="Times New Roman"/>
                <w:color w:val="auto"/>
              </w:rPr>
              <w:t>January 2018</w:t>
            </w:r>
          </w:p>
        </w:tc>
        <w:tc>
          <w:tcPr>
            <w:tcW w:w="2520" w:type="dxa"/>
            <w:tcBorders>
              <w:top w:val="single" w:sz="4" w:space="0" w:color="000000"/>
              <w:left w:val="single" w:sz="4" w:space="0" w:color="000000"/>
              <w:bottom w:val="single" w:sz="4" w:space="0" w:color="000000"/>
              <w:right w:val="single" w:sz="4" w:space="0" w:color="000000"/>
            </w:tcBorders>
          </w:tcPr>
          <w:p w14:paraId="1A755046" w14:textId="5164CB26" w:rsidR="007605B0" w:rsidRPr="00DC0840" w:rsidRDefault="007605B0" w:rsidP="00E30D97">
            <w:pPr>
              <w:rPr>
                <w:rFonts w:asciiTheme="minorHAnsi" w:hAnsiTheme="minorHAnsi" w:cs="Times New Roman"/>
                <w:color w:val="auto"/>
              </w:rPr>
            </w:pPr>
            <w:r>
              <w:rPr>
                <w:rFonts w:asciiTheme="minorHAnsi" w:hAnsiTheme="minorHAnsi" w:cs="Times New Roman"/>
                <w:color w:val="auto"/>
              </w:rPr>
              <w:t>WECC Compliance</w:t>
            </w:r>
          </w:p>
        </w:tc>
        <w:tc>
          <w:tcPr>
            <w:tcW w:w="6506" w:type="dxa"/>
            <w:tcBorders>
              <w:top w:val="single" w:sz="4" w:space="0" w:color="000000"/>
              <w:left w:val="single" w:sz="4" w:space="0" w:color="000000"/>
              <w:bottom w:val="single" w:sz="4" w:space="0" w:color="000000"/>
              <w:right w:val="single" w:sz="4" w:space="0" w:color="000000"/>
            </w:tcBorders>
          </w:tcPr>
          <w:p w14:paraId="21955058" w14:textId="0E65A6F7" w:rsidR="007605B0" w:rsidRPr="00DC0840" w:rsidRDefault="007605B0" w:rsidP="00E30D97">
            <w:pPr>
              <w:rPr>
                <w:rFonts w:asciiTheme="minorHAnsi" w:hAnsiTheme="minorHAnsi" w:cs="Times New Roman"/>
                <w:color w:val="auto"/>
              </w:rPr>
            </w:pPr>
            <w:r w:rsidRPr="00DC0840">
              <w:rPr>
                <w:rFonts w:asciiTheme="minorHAnsi" w:hAnsiTheme="minorHAnsi" w:cs="Times New Roman"/>
                <w:color w:val="auto"/>
              </w:rPr>
              <w:t>WECC Revision to incorporate new Standard Version VAR-001-4.</w:t>
            </w:r>
            <w:r>
              <w:rPr>
                <w:rFonts w:asciiTheme="minorHAnsi" w:hAnsiTheme="minorHAnsi" w:cs="Times New Roman"/>
                <w:color w:val="auto"/>
              </w:rPr>
              <w:t>2</w:t>
            </w:r>
          </w:p>
        </w:tc>
      </w:tr>
      <w:tr w:rsidR="00713ECE" w:rsidRPr="00DC0840" w14:paraId="4BF3346E" w14:textId="77777777" w:rsidTr="00D3322C">
        <w:tc>
          <w:tcPr>
            <w:tcW w:w="1882" w:type="dxa"/>
            <w:tcBorders>
              <w:top w:val="single" w:sz="4" w:space="0" w:color="000000"/>
              <w:left w:val="single" w:sz="4" w:space="0" w:color="000000"/>
              <w:bottom w:val="single" w:sz="4" w:space="0" w:color="000000"/>
              <w:right w:val="single" w:sz="4" w:space="0" w:color="000000"/>
            </w:tcBorders>
          </w:tcPr>
          <w:p w14:paraId="53E93695" w14:textId="1D1A6AE0" w:rsidR="00713ECE" w:rsidRDefault="00713ECE" w:rsidP="00E30D97">
            <w:pPr>
              <w:rPr>
                <w:rFonts w:asciiTheme="minorHAnsi" w:hAnsiTheme="minorHAnsi" w:cs="Times New Roman"/>
                <w:color w:val="auto"/>
              </w:rPr>
            </w:pPr>
            <w:r>
              <w:rPr>
                <w:rFonts w:asciiTheme="minorHAnsi" w:hAnsiTheme="minorHAnsi" w:cs="Times New Roman"/>
                <w:color w:val="auto"/>
              </w:rPr>
              <w:t>January 2019</w:t>
            </w:r>
          </w:p>
        </w:tc>
        <w:tc>
          <w:tcPr>
            <w:tcW w:w="2520" w:type="dxa"/>
            <w:tcBorders>
              <w:top w:val="single" w:sz="4" w:space="0" w:color="000000"/>
              <w:left w:val="single" w:sz="4" w:space="0" w:color="000000"/>
              <w:bottom w:val="single" w:sz="4" w:space="0" w:color="000000"/>
              <w:right w:val="single" w:sz="4" w:space="0" w:color="000000"/>
            </w:tcBorders>
          </w:tcPr>
          <w:p w14:paraId="34DFDC87" w14:textId="2F15E361" w:rsidR="00713ECE" w:rsidRDefault="00713ECE" w:rsidP="00E30D97">
            <w:pPr>
              <w:rPr>
                <w:rFonts w:asciiTheme="minorHAnsi" w:hAnsiTheme="minorHAnsi" w:cs="Times New Roman"/>
                <w:color w:val="auto"/>
              </w:rPr>
            </w:pPr>
            <w:r>
              <w:rPr>
                <w:rFonts w:asciiTheme="minorHAnsi" w:hAnsiTheme="minorHAnsi" w:cs="Times New Roman"/>
                <w:color w:val="auto"/>
              </w:rPr>
              <w:t>WECC Compliance</w:t>
            </w:r>
          </w:p>
        </w:tc>
        <w:tc>
          <w:tcPr>
            <w:tcW w:w="6506" w:type="dxa"/>
            <w:tcBorders>
              <w:top w:val="single" w:sz="4" w:space="0" w:color="000000"/>
              <w:left w:val="single" w:sz="4" w:space="0" w:color="000000"/>
              <w:bottom w:val="single" w:sz="4" w:space="0" w:color="000000"/>
              <w:right w:val="single" w:sz="4" w:space="0" w:color="000000"/>
            </w:tcBorders>
          </w:tcPr>
          <w:p w14:paraId="0B1BFE30" w14:textId="57ED8098" w:rsidR="00713ECE" w:rsidRPr="00DC0840" w:rsidRDefault="00713ECE" w:rsidP="00E30D97">
            <w:pPr>
              <w:rPr>
                <w:rFonts w:asciiTheme="minorHAnsi" w:hAnsiTheme="minorHAnsi" w:cs="Times New Roman"/>
                <w:color w:val="auto"/>
              </w:rPr>
            </w:pPr>
            <w:r w:rsidRPr="00DC0840">
              <w:rPr>
                <w:rFonts w:asciiTheme="minorHAnsi" w:hAnsiTheme="minorHAnsi" w:cs="Times New Roman"/>
                <w:color w:val="auto"/>
              </w:rPr>
              <w:t>WECC Revision to incorporate</w:t>
            </w:r>
            <w:r>
              <w:rPr>
                <w:rFonts w:asciiTheme="minorHAnsi" w:hAnsiTheme="minorHAnsi" w:cs="Times New Roman"/>
                <w:color w:val="auto"/>
              </w:rPr>
              <w:t xml:space="preserve"> new Standard version VAR-001-5.</w:t>
            </w:r>
          </w:p>
        </w:tc>
      </w:tr>
      <w:tr w:rsidR="00EB04AB" w:rsidRPr="00DC0840" w14:paraId="5FA3F0B6" w14:textId="77777777" w:rsidTr="00D3322C">
        <w:tc>
          <w:tcPr>
            <w:tcW w:w="1882" w:type="dxa"/>
            <w:tcBorders>
              <w:top w:val="single" w:sz="4" w:space="0" w:color="000000"/>
              <w:left w:val="single" w:sz="4" w:space="0" w:color="000000"/>
              <w:bottom w:val="single" w:sz="4" w:space="0" w:color="000000"/>
              <w:right w:val="single" w:sz="4" w:space="0" w:color="000000"/>
            </w:tcBorders>
          </w:tcPr>
          <w:p w14:paraId="730D18F7" w14:textId="6F083F19" w:rsidR="00EB04AB" w:rsidRDefault="00EB04AB" w:rsidP="00E30D97">
            <w:pPr>
              <w:rPr>
                <w:rFonts w:asciiTheme="minorHAnsi" w:hAnsiTheme="minorHAnsi" w:cs="Times New Roman"/>
                <w:color w:val="auto"/>
              </w:rPr>
            </w:pPr>
            <w:r>
              <w:rPr>
                <w:rFonts w:asciiTheme="minorHAnsi" w:hAnsiTheme="minorHAnsi" w:cs="Times New Roman"/>
                <w:color w:val="auto"/>
              </w:rPr>
              <w:t>July 2024</w:t>
            </w:r>
          </w:p>
        </w:tc>
        <w:tc>
          <w:tcPr>
            <w:tcW w:w="2520" w:type="dxa"/>
            <w:tcBorders>
              <w:top w:val="single" w:sz="4" w:space="0" w:color="000000"/>
              <w:left w:val="single" w:sz="4" w:space="0" w:color="000000"/>
              <w:bottom w:val="single" w:sz="4" w:space="0" w:color="000000"/>
              <w:right w:val="single" w:sz="4" w:space="0" w:color="000000"/>
            </w:tcBorders>
          </w:tcPr>
          <w:p w14:paraId="5883BFD4" w14:textId="400AC88A" w:rsidR="00EB04AB" w:rsidRDefault="00EB04AB" w:rsidP="00E30D97">
            <w:pPr>
              <w:rPr>
                <w:rFonts w:asciiTheme="minorHAnsi" w:hAnsiTheme="minorHAnsi" w:cs="Times New Roman"/>
                <w:color w:val="auto"/>
              </w:rPr>
            </w:pPr>
            <w:r>
              <w:rPr>
                <w:rFonts w:asciiTheme="minorHAnsi" w:hAnsiTheme="minorHAnsi" w:cs="Times New Roman"/>
                <w:color w:val="auto"/>
              </w:rPr>
              <w:t>WECC Compliance</w:t>
            </w:r>
          </w:p>
        </w:tc>
        <w:tc>
          <w:tcPr>
            <w:tcW w:w="6506" w:type="dxa"/>
            <w:tcBorders>
              <w:top w:val="single" w:sz="4" w:space="0" w:color="000000"/>
              <w:left w:val="single" w:sz="4" w:space="0" w:color="000000"/>
              <w:bottom w:val="single" w:sz="4" w:space="0" w:color="000000"/>
              <w:right w:val="single" w:sz="4" w:space="0" w:color="000000"/>
            </w:tcBorders>
          </w:tcPr>
          <w:p w14:paraId="51630AD8" w14:textId="03C3396B" w:rsidR="00EB04AB" w:rsidRPr="00DC0840" w:rsidRDefault="00EB04AB" w:rsidP="00E30D97">
            <w:pPr>
              <w:rPr>
                <w:rFonts w:asciiTheme="minorHAnsi" w:hAnsiTheme="minorHAnsi" w:cs="Times New Roman"/>
                <w:color w:val="auto"/>
              </w:rPr>
            </w:pPr>
            <w:r>
              <w:rPr>
                <w:rFonts w:asciiTheme="minorHAnsi" w:hAnsiTheme="minorHAnsi" w:cs="Times New Roman"/>
                <w:color w:val="auto"/>
              </w:rPr>
              <w:t xml:space="preserve">WECC Revision to correct format, </w:t>
            </w:r>
            <w:r w:rsidR="002212AC">
              <w:rPr>
                <w:rFonts w:asciiTheme="minorHAnsi" w:hAnsiTheme="minorHAnsi" w:cs="Times New Roman"/>
                <w:color w:val="auto"/>
              </w:rPr>
              <w:t>grammar, and</w:t>
            </w:r>
            <w:r>
              <w:rPr>
                <w:rFonts w:asciiTheme="minorHAnsi" w:hAnsiTheme="minorHAnsi" w:cs="Times New Roman"/>
                <w:color w:val="auto"/>
              </w:rPr>
              <w:t xml:space="preserve"> add appropriate fields to R6</w:t>
            </w:r>
          </w:p>
        </w:tc>
      </w:tr>
    </w:tbl>
    <w:p w14:paraId="4279EE94" w14:textId="28ACC06F" w:rsidR="00CF0C11" w:rsidRPr="00DC0840" w:rsidRDefault="00CF0C11" w:rsidP="00F7612A">
      <w:pPr>
        <w:pStyle w:val="SubHead"/>
      </w:pPr>
    </w:p>
    <w:sectPr w:rsidR="00CF0C11" w:rsidRPr="00DC0840" w:rsidSect="00F019DB">
      <w:headerReference w:type="even" r:id="rId26"/>
      <w:headerReference w:type="default" r:id="rId27"/>
      <w:footerReference w:type="default" r:id="rId28"/>
      <w:headerReference w:type="first" r:id="rId29"/>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AABA9" w14:textId="77777777" w:rsidR="006125A6" w:rsidRDefault="006125A6">
      <w:r>
        <w:separator/>
      </w:r>
    </w:p>
  </w:endnote>
  <w:endnote w:type="continuationSeparator" w:id="0">
    <w:p w14:paraId="12FE663E" w14:textId="77777777" w:rsidR="006125A6" w:rsidRDefault="0061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4F0E2" w14:textId="37E70098" w:rsidR="00086B60" w:rsidRDefault="00086B60" w:rsidP="00436673">
    <w:pPr>
      <w:widowControl w:val="0"/>
      <w:rPr>
        <w:rFonts w:asciiTheme="minorHAnsi" w:hAnsiTheme="minorHAnsi" w:cs="Times New Roman"/>
        <w:color w:val="000000" w:themeColor="text1"/>
        <w:sz w:val="18"/>
        <w:szCs w:val="18"/>
      </w:rPr>
    </w:pPr>
    <w:r w:rsidRPr="007E370D">
      <w:rPr>
        <w:rFonts w:asciiTheme="minorHAnsi" w:hAnsiTheme="minorHAnsi" w:cs="Times New Roman"/>
        <w:color w:val="000000" w:themeColor="text1"/>
        <w:sz w:val="18"/>
        <w:szCs w:val="18"/>
      </w:rPr>
      <w:t>WECC Relia</w:t>
    </w:r>
    <w:r>
      <w:rPr>
        <w:rFonts w:asciiTheme="minorHAnsi" w:hAnsiTheme="minorHAnsi" w:cs="Times New Roman"/>
        <w:color w:val="000000" w:themeColor="text1"/>
        <w:sz w:val="18"/>
        <w:szCs w:val="18"/>
      </w:rPr>
      <w:t>bility Standard Audit Worksheet</w:t>
    </w:r>
  </w:p>
  <w:p w14:paraId="340E9B11" w14:textId="0168FD67" w:rsidR="00086B60" w:rsidRDefault="00086B60" w:rsidP="00436673">
    <w:pPr>
      <w:widowControl w:val="0"/>
      <w:rPr>
        <w:rFonts w:asciiTheme="minorHAnsi" w:hAnsiTheme="minorHAnsi" w:cs="Times New Roman"/>
        <w:color w:val="000000" w:themeColor="text1"/>
        <w:sz w:val="18"/>
        <w:szCs w:val="18"/>
      </w:rPr>
    </w:pPr>
    <w:r>
      <w:rPr>
        <w:rFonts w:asciiTheme="minorHAnsi" w:hAnsiTheme="minorHAnsi" w:cs="Times New Roman"/>
        <w:color w:val="000000" w:themeColor="text1"/>
        <w:sz w:val="18"/>
        <w:szCs w:val="18"/>
      </w:rPr>
      <w:t>Registered Entity:</w:t>
    </w:r>
  </w:p>
  <w:p w14:paraId="2F5F9878" w14:textId="33CE08AC" w:rsidR="00086B60" w:rsidRPr="00436673" w:rsidRDefault="00086B60" w:rsidP="00436673">
    <w:pPr>
      <w:widowControl w:val="0"/>
      <w:rPr>
        <w:rFonts w:asciiTheme="minorHAnsi" w:hAnsiTheme="minorHAnsi" w:cs="Times New Roman"/>
        <w:color w:val="000000" w:themeColor="text1"/>
        <w:sz w:val="18"/>
        <w:szCs w:val="18"/>
      </w:rPr>
    </w:pPr>
    <w:r>
      <w:rPr>
        <w:rFonts w:asciiTheme="minorHAnsi" w:hAnsiTheme="minorHAnsi" w:cs="Times New Roman"/>
        <w:color w:val="000000" w:themeColor="text1"/>
        <w:sz w:val="18"/>
        <w:szCs w:val="18"/>
      </w:rPr>
      <w:t>NCR Number:</w:t>
    </w:r>
  </w:p>
  <w:p w14:paraId="25C67880" w14:textId="0437EDC6" w:rsidR="00086B60" w:rsidRPr="007058CB" w:rsidRDefault="00086B60" w:rsidP="007058CB">
    <w:pPr>
      <w:widowControl w:val="0"/>
      <w:rPr>
        <w:rFonts w:asciiTheme="minorHAnsi" w:hAnsiTheme="minorHAnsi" w:cs="Times New Roman"/>
        <w:color w:val="auto"/>
        <w:sz w:val="18"/>
        <w:szCs w:val="18"/>
      </w:rPr>
    </w:pPr>
    <w:r>
      <w:rPr>
        <w:rFonts w:asciiTheme="minorHAnsi" w:hAnsiTheme="minorHAnsi" w:cs="Times New Roman"/>
        <w:color w:val="auto"/>
        <w:sz w:val="18"/>
        <w:szCs w:val="18"/>
      </w:rPr>
      <w:t>Compliance Assessment Dates: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49ABA" w14:textId="77777777" w:rsidR="006125A6" w:rsidRDefault="006125A6">
      <w:r>
        <w:separator/>
      </w:r>
    </w:p>
  </w:footnote>
  <w:footnote w:type="continuationSeparator" w:id="0">
    <w:p w14:paraId="3B371CFD" w14:textId="77777777" w:rsidR="006125A6" w:rsidRDefault="006125A6">
      <w:r>
        <w:continuationSeparator/>
      </w:r>
    </w:p>
  </w:footnote>
  <w:footnote w:id="1">
    <w:p w14:paraId="4E364D8E" w14:textId="77777777" w:rsidR="00086B60" w:rsidRPr="005E228B" w:rsidRDefault="00086B60">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2">
    <w:p w14:paraId="2C4AC035" w14:textId="77777777" w:rsidR="00086B60" w:rsidRPr="00505190" w:rsidRDefault="00086B60" w:rsidP="00754ACE">
      <w:pPr>
        <w:ind w:left="990" w:hanging="990"/>
        <w:rPr>
          <w:rFonts w:asciiTheme="minorHAnsi" w:hAnsiTheme="minorHAnsi" w:cs="Calibri"/>
          <w:sz w:val="20"/>
          <w:szCs w:val="20"/>
        </w:rPr>
      </w:pPr>
      <w:r w:rsidRPr="00505190">
        <w:rPr>
          <w:rStyle w:val="FootnoteReference"/>
          <w:rFonts w:asciiTheme="minorHAnsi" w:hAnsiTheme="minorHAnsi"/>
          <w:sz w:val="20"/>
          <w:szCs w:val="20"/>
        </w:rPr>
        <w:footnoteRef/>
      </w:r>
      <w:r w:rsidRPr="00505190">
        <w:rPr>
          <w:rFonts w:asciiTheme="minorHAnsi" w:hAnsiTheme="minorHAnsi"/>
          <w:sz w:val="20"/>
          <w:szCs w:val="20"/>
        </w:rPr>
        <w:t xml:space="preserve"> </w:t>
      </w:r>
      <w:r w:rsidRPr="00505190">
        <w:rPr>
          <w:rFonts w:asciiTheme="minorHAnsi" w:hAnsiTheme="minorHAnsi" w:cs="Calibri-Italic"/>
          <w:i/>
          <w:iCs/>
          <w:sz w:val="20"/>
          <w:szCs w:val="20"/>
        </w:rPr>
        <w:t>Mandatory Reliability Standards for the Bulk</w:t>
      </w:r>
      <w:r w:rsidRPr="00505190">
        <w:rPr>
          <w:rFonts w:asciiTheme="minorHAnsi" w:hAnsiTheme="minorHAnsi" w:cs="Cambria Math"/>
          <w:i/>
          <w:iCs/>
          <w:sz w:val="20"/>
          <w:szCs w:val="20"/>
        </w:rPr>
        <w:t>‐</w:t>
      </w:r>
      <w:r w:rsidRPr="00505190">
        <w:rPr>
          <w:rFonts w:asciiTheme="minorHAnsi" w:hAnsiTheme="minorHAnsi" w:cs="Calibri-Italic"/>
          <w:i/>
          <w:iCs/>
          <w:sz w:val="20"/>
          <w:szCs w:val="20"/>
        </w:rPr>
        <w:t>Power System</w:t>
      </w:r>
      <w:r w:rsidRPr="00505190">
        <w:rPr>
          <w:rFonts w:asciiTheme="minorHAnsi" w:hAnsiTheme="minorHAnsi" w:cs="Calibri"/>
          <w:sz w:val="20"/>
          <w:szCs w:val="20"/>
        </w:rPr>
        <w:t>, 118 FERC ¶ 61,218 (2007) (“Order 693”).</w:t>
      </w:r>
    </w:p>
    <w:p w14:paraId="4ABC7D4E" w14:textId="77777777" w:rsidR="00086B60" w:rsidRDefault="00086B60" w:rsidP="00754AC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B7D14" w14:textId="4127310B" w:rsidR="00B41A7B" w:rsidRDefault="00B41A7B">
    <w:pPr>
      <w:pStyle w:val="Header"/>
    </w:pPr>
    <w:r>
      <w:rPr>
        <w:noProof/>
      </w:rPr>
      <mc:AlternateContent>
        <mc:Choice Requires="wps">
          <w:drawing>
            <wp:anchor distT="0" distB="0" distL="0" distR="0" simplePos="0" relativeHeight="251659264" behindDoc="0" locked="0" layoutInCell="1" allowOverlap="1" wp14:anchorId="1791535B" wp14:editId="5EAE3025">
              <wp:simplePos x="635" y="635"/>
              <wp:positionH relativeFrom="page">
                <wp:align>center</wp:align>
              </wp:positionH>
              <wp:positionV relativeFrom="page">
                <wp:align>top</wp:align>
              </wp:positionV>
              <wp:extent cx="438150" cy="345440"/>
              <wp:effectExtent l="0" t="0" r="0" b="16510"/>
              <wp:wrapNone/>
              <wp:docPr id="296405270"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45440"/>
                      </a:xfrm>
                      <a:prstGeom prst="rect">
                        <a:avLst/>
                      </a:prstGeom>
                      <a:noFill/>
                      <a:ln>
                        <a:noFill/>
                      </a:ln>
                    </wps:spPr>
                    <wps:txbx>
                      <w:txbxContent>
                        <w:p w14:paraId="4B5C2D6C" w14:textId="2A475483" w:rsidR="00B41A7B" w:rsidRPr="00B41A7B" w:rsidRDefault="00B41A7B" w:rsidP="00B41A7B">
                          <w:pPr>
                            <w:rPr>
                              <w:rFonts w:ascii="Calibri" w:eastAsia="Calibri" w:hAnsi="Calibri" w:cs="Calibri"/>
                              <w:noProof/>
                              <w:sz w:val="20"/>
                              <w:szCs w:val="20"/>
                            </w:rPr>
                          </w:pPr>
                          <w:r w:rsidRPr="00B41A7B">
                            <w:rPr>
                              <w:rFonts w:ascii="Calibri" w:eastAsia="Calibri" w:hAnsi="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91535B" id="_x0000_t202" coordsize="21600,21600" o:spt="202" path="m,l,21600r21600,l21600,xe">
              <v:stroke joinstyle="miter"/>
              <v:path gradientshapeok="t" o:connecttype="rect"/>
            </v:shapetype>
            <v:shape id="Text Box 2" o:spid="_x0000_s1026" type="#_x0000_t202" alt="&lt;Public&gt;" style="position:absolute;margin-left:0;margin-top:0;width:34.5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1CgIAABUEAAAOAAAAZHJzL2Uyb0RvYy54bWysU01v2zAMvQ/YfxB0X+y0ydAacYqsRYYB&#10;QVsgHXpWZCk2YImCxMTOfv0oxW62bqdhF5kiaX6897S4603LjsqHBmzJp5OcM2UlVI3dl/z7y/rT&#10;DWcBha1EC1aV/KQCv1t+/LDoXKGuoIa2Up5RERuKzpW8RnRFlgVZKyPCBJyyFNTgjUC6+n1WedFR&#10;ddNmV3n+OevAV86DVCGQ9+Ec5MtUX2sl8UnroJC1JafZMJ0+nbt4ZsuFKPZeuLqRwxjiH6YworHU&#10;9K3Ug0DBDr75o5RppIcAGicSTAZaN1KlHWibaf5um20tnEq7EDjBvcEU/l9Z+XjcumfPsP8CPREY&#10;AelcKAI54z699iZ+aVJGcYLw9Aab6pFJcs6ub6ZzikgKXc/ms1mCNbv87HzArwoMi0bJPbGSwBLH&#10;TUBqSKljSuxlYd20bWKmtb85KDF6ssuE0cJ+1w9j76A60TYezkQHJ9cN9dyIgM/CE7M0JqkVn+jQ&#10;LXQlh8HirAb/42/+mE+AU5SzjpRScktS5qz9ZomIKKpkTG/zeU43P7p3o2EP5h5If1N6Ck4mM+Zh&#10;O5rag3klHa9iIwoJK6ldyXE07/EsWXoHUq1WKYn04wRu7NbJWDriFEF86V+FdwPSSBQ9wigjUbwD&#10;/Jwb/wxudUCCPbERMT0DOUBN2kskDe8kivvXe8q6vOblTwAAAP//AwBQSwMEFAAGAAgAAAAhAG7H&#10;ZxHZAAAAAwEAAA8AAABkcnMvZG93bnJldi54bWxMj81uwjAQhO+VeAdrkXorTiqC2jQOQkgcuFH6&#10;czbxNkmJd6PYQMrTd9tLexlpNKuZb4vl6Dt1xiG0TAbSWQIKqWLXUm3g9WVz9wAqREvOdkxo4AsD&#10;LMvJTWFzxxd6xvM+1kpKKOTWQBNjn2sdqga9DTPukST74MHbKHaotRvsRcp9p++TZKG9bUkWGtvj&#10;usHquD95A2224pji23bz+e5TTq+7bXbdGXM7HVdPoCKO8e8YfvAFHUphOvCJXFCdAXkk/qpki0dx&#10;BwPZfA66LPR/9vIbAAD//wMAUEsBAi0AFAAGAAgAAAAhALaDOJL+AAAA4QEAABMAAAAAAAAAAAAA&#10;AAAAAAAAAFtDb250ZW50X1R5cGVzXS54bWxQSwECLQAUAAYACAAAACEAOP0h/9YAAACUAQAACwAA&#10;AAAAAAAAAAAAAAAvAQAAX3JlbHMvLnJlbHNQSwECLQAUAAYACAAAACEAFk/k9QoCAAAVBAAADgAA&#10;AAAAAAAAAAAAAAAuAgAAZHJzL2Uyb0RvYy54bWxQSwECLQAUAAYACAAAACEAbsdnEdkAAAADAQAA&#10;DwAAAAAAAAAAAAAAAABkBAAAZHJzL2Rvd25yZXYueG1sUEsFBgAAAAAEAAQA8wAAAGoFAAAAAA==&#10;" filled="f" stroked="f">
              <v:fill o:detectmouseclick="t"/>
              <v:textbox style="mso-fit-shape-to-text:t" inset="0,15pt,0,0">
                <w:txbxContent>
                  <w:p w14:paraId="4B5C2D6C" w14:textId="2A475483" w:rsidR="00B41A7B" w:rsidRPr="00B41A7B" w:rsidRDefault="00B41A7B" w:rsidP="00B41A7B">
                    <w:pPr>
                      <w:rPr>
                        <w:rFonts w:ascii="Calibri" w:eastAsia="Calibri" w:hAnsi="Calibri" w:cs="Calibri"/>
                        <w:noProof/>
                        <w:sz w:val="20"/>
                        <w:szCs w:val="20"/>
                      </w:rPr>
                    </w:pPr>
                    <w:r w:rsidRPr="00B41A7B">
                      <w:rPr>
                        <w:rFonts w:ascii="Calibri" w:eastAsia="Calibri" w:hAnsi="Calibri" w:cs="Calibri"/>
                        <w:noProof/>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A5571" w14:textId="6B9C00F7" w:rsidR="00086B60" w:rsidRDefault="00B41A7B" w:rsidP="00E67FE8">
    <w:pPr>
      <w:widowControl w:val="0"/>
      <w:spacing w:line="294" w:lineRule="exact"/>
      <w:rPr>
        <w:rFonts w:ascii="Times New Roman" w:hAnsi="Times New Roman" w:cs="Times New Roman"/>
        <w:b/>
        <w:bCs/>
        <w:color w:val="003366"/>
        <w:sz w:val="28"/>
        <w:szCs w:val="28"/>
      </w:rPr>
    </w:pPr>
    <w:r>
      <w:rPr>
        <w:rFonts w:ascii="Times New Roman" w:hAnsi="Times New Roman" w:cs="Times New Roman"/>
        <w:b/>
        <w:bCs/>
        <w:noProof/>
        <w:color w:val="003366"/>
        <w:sz w:val="28"/>
        <w:szCs w:val="28"/>
      </w:rPr>
      <mc:AlternateContent>
        <mc:Choice Requires="wps">
          <w:drawing>
            <wp:anchor distT="0" distB="0" distL="0" distR="0" simplePos="0" relativeHeight="251660288" behindDoc="0" locked="0" layoutInCell="1" allowOverlap="1" wp14:anchorId="5ADDEDE7" wp14:editId="2D3A5989">
              <wp:simplePos x="457200" y="228600"/>
              <wp:positionH relativeFrom="page">
                <wp:align>center</wp:align>
              </wp:positionH>
              <wp:positionV relativeFrom="page">
                <wp:align>top</wp:align>
              </wp:positionV>
              <wp:extent cx="438150" cy="345440"/>
              <wp:effectExtent l="0" t="0" r="0" b="16510"/>
              <wp:wrapNone/>
              <wp:docPr id="21555860"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45440"/>
                      </a:xfrm>
                      <a:prstGeom prst="rect">
                        <a:avLst/>
                      </a:prstGeom>
                      <a:noFill/>
                      <a:ln>
                        <a:noFill/>
                      </a:ln>
                    </wps:spPr>
                    <wps:txbx>
                      <w:txbxContent>
                        <w:p w14:paraId="2635558C" w14:textId="671FA789" w:rsidR="00B41A7B" w:rsidRPr="00B41A7B" w:rsidRDefault="00B41A7B" w:rsidP="00B41A7B">
                          <w:pPr>
                            <w:rPr>
                              <w:rFonts w:ascii="Calibri" w:eastAsia="Calibri" w:hAnsi="Calibri" w:cs="Calibri"/>
                              <w:noProof/>
                              <w:sz w:val="20"/>
                              <w:szCs w:val="20"/>
                            </w:rPr>
                          </w:pPr>
                          <w:r w:rsidRPr="00B41A7B">
                            <w:rPr>
                              <w:rFonts w:ascii="Calibri" w:eastAsia="Calibri" w:hAnsi="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DDEDE7" id="_x0000_t202" coordsize="21600,21600" o:spt="202" path="m,l,21600r21600,l21600,xe">
              <v:stroke joinstyle="miter"/>
              <v:path gradientshapeok="t" o:connecttype="rect"/>
            </v:shapetype>
            <v:shape id="Text Box 3" o:spid="_x0000_s1027" type="#_x0000_t202" alt="&lt;Public&gt;" style="position:absolute;margin-left:0;margin-top:0;width:34.5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55mDAIAABwEAAAOAAAAZHJzL2Uyb0RvYy54bWysU01v2zAMvQ/YfxB0X+y0ydAZcYqsRYYB&#10;QVsgHXpWZCk2YImCxMTOfv0oJU66rqdiF5kiaX689zS77U3L9sqHBmzJx6OcM2UlVI3dlvzX8/LL&#10;DWcBha1EC1aV/KACv51//jTrXKGuoIa2Up5RERuKzpW8RnRFlgVZKyPCCJyyFNTgjUC6+m1WedFR&#10;ddNmV3n+NevAV86DVCGQ9/4Y5PNUX2sl8VHroJC1JafZMJ0+nZt4ZvOZKLZeuLqRpzHEB6YworHU&#10;9FzqXqBgO9/8U8o00kMAjSMJJgOtG6nSDrTNOH+zzboWTqVdCJzgzjCF/1dWPuzX7skz7L9DTwRG&#10;QDoXikDOuE+vvYlfmpRRnCA8nGFTPTJJzsn1zXhKEUmh68l0MkmwZpefnQ/4Q4Fh0Si5J1YSWGK/&#10;CkgNKXVIib0sLJu2Tcy09i8HJUZPdpkwWthvetZUr6bfQHWgpTwc+Q5OLhtqvRIBn4QngmlaEi0+&#10;0qFb6EoOJ4uzGvzv9/wxn3CnKGcdCabklhTNWfvTEh9RW8kYf8unOd384N4Mht2ZOyAZjulFOJnM&#10;mIftYGoP5oXkvIiNKCSspHYlx8G8w6Ny6TlItVikJJKRE7iyaydj6QhXxPK5fxHenQBHYuoBBjWJ&#10;4g3ux9z4Z3CLHRL6iZQI7RHIE+IkwcTV6blEjb++p6zLo57/AQAA//8DAFBLAwQUAAYACAAAACEA&#10;bsdnEdkAAAADAQAADwAAAGRycy9kb3ducmV2LnhtbEyPzW7CMBCE75V4B2uReitOKoLaNA5CSBy4&#10;UfpzNvE2SYl3o9hAytN320t7GWk0q5lvi+XoO3XGIbRMBtJZAgqpYtdSbeD1ZXP3ACpES852TGjg&#10;CwMsy8lNYXPHF3rG8z7WSkoo5NZAE2Ofax2qBr0NM+6RJPvgwdsodqi1G+xFyn2n75Nkob1tSRYa&#10;2+O6weq4P3kDbbbimOLbdvP57lNOr7ttdt0ZczsdV0+gIo7x7xh+8AUdSmE68IlcUJ0BeST+qmSL&#10;R3EHA9l8Dros9H/28hsAAP//AwBQSwECLQAUAAYACAAAACEAtoM4kv4AAADhAQAAEwAAAAAAAAAA&#10;AAAAAAAAAAAAW0NvbnRlbnRfVHlwZXNdLnhtbFBLAQItABQABgAIAAAAIQA4/SH/1gAAAJQBAAAL&#10;AAAAAAAAAAAAAAAAAC8BAABfcmVscy8ucmVsc1BLAQItABQABgAIAAAAIQAt155mDAIAABwEAAAO&#10;AAAAAAAAAAAAAAAAAC4CAABkcnMvZTJvRG9jLnhtbFBLAQItABQABgAIAAAAIQBux2cR2QAAAAMB&#10;AAAPAAAAAAAAAAAAAAAAAGYEAABkcnMvZG93bnJldi54bWxQSwUGAAAAAAQABADzAAAAbAUAAAAA&#10;" filled="f" stroked="f">
              <v:fill o:detectmouseclick="t"/>
              <v:textbox style="mso-fit-shape-to-text:t" inset="0,15pt,0,0">
                <w:txbxContent>
                  <w:p w14:paraId="2635558C" w14:textId="671FA789" w:rsidR="00B41A7B" w:rsidRPr="00B41A7B" w:rsidRDefault="00B41A7B" w:rsidP="00B41A7B">
                    <w:pPr>
                      <w:rPr>
                        <w:rFonts w:ascii="Calibri" w:eastAsia="Calibri" w:hAnsi="Calibri" w:cs="Calibri"/>
                        <w:noProof/>
                        <w:sz w:val="20"/>
                        <w:szCs w:val="20"/>
                      </w:rPr>
                    </w:pPr>
                    <w:r w:rsidRPr="00B41A7B">
                      <w:rPr>
                        <w:rFonts w:ascii="Calibri" w:eastAsia="Calibri" w:hAnsi="Calibri" w:cs="Calibri"/>
                        <w:noProof/>
                        <w:sz w:val="20"/>
                        <w:szCs w:val="20"/>
                      </w:rPr>
                      <w:t>&lt;Public&gt;</w:t>
                    </w:r>
                  </w:p>
                </w:txbxContent>
              </v:textbox>
              <w10:wrap anchorx="page" anchory="page"/>
            </v:shape>
          </w:pict>
        </mc:Fallback>
      </mc:AlternateContent>
    </w:r>
  </w:p>
  <w:p w14:paraId="1DB06DF9" w14:textId="73FEDEDB" w:rsidR="00086B60" w:rsidRDefault="00086B60" w:rsidP="0067371E">
    <w:pPr>
      <w:widowControl w:val="0"/>
      <w:spacing w:line="294" w:lineRule="exact"/>
      <w:jc w:val="center"/>
      <w:rPr>
        <w:rFonts w:cs="Times New Roman"/>
      </w:rPr>
    </w:pPr>
    <w:r>
      <w:rPr>
        <w:rFonts w:ascii="Tahoma" w:hAnsi="Tahoma" w:cs="Tahoma"/>
        <w:b/>
        <w:bCs/>
        <w:sz w:val="22"/>
        <w:szCs w:val="22"/>
      </w:rPr>
      <w:t>WECC</w:t>
    </w:r>
    <w:r w:rsidRPr="00747591">
      <w:rPr>
        <w:rFonts w:ascii="Tahoma" w:hAnsi="Tahoma" w:cs="Tahoma"/>
        <w:b/>
        <w:bCs/>
        <w:sz w:val="22"/>
        <w:szCs w:val="22"/>
      </w:rPr>
      <w:t xml:space="preserve"> Reliability Standard Audit Worksheet</w:t>
    </w:r>
  </w:p>
  <w:p w14:paraId="1477BA62" w14:textId="77777777" w:rsidR="00086B60" w:rsidRDefault="00086B60">
    <w:pPr>
      <w:widowControl w:val="0"/>
      <w:spacing w:line="248" w:lineRule="exact"/>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EE25F" w14:textId="7C5767DC" w:rsidR="00B41A7B" w:rsidRDefault="00B41A7B">
    <w:pPr>
      <w:pStyle w:val="Header"/>
    </w:pPr>
    <w:r>
      <w:rPr>
        <w:noProof/>
      </w:rPr>
      <mc:AlternateContent>
        <mc:Choice Requires="wps">
          <w:drawing>
            <wp:anchor distT="0" distB="0" distL="0" distR="0" simplePos="0" relativeHeight="251658240" behindDoc="0" locked="0" layoutInCell="1" allowOverlap="1" wp14:anchorId="40386D64" wp14:editId="6DB70528">
              <wp:simplePos x="457200" y="228600"/>
              <wp:positionH relativeFrom="page">
                <wp:align>center</wp:align>
              </wp:positionH>
              <wp:positionV relativeFrom="page">
                <wp:align>top</wp:align>
              </wp:positionV>
              <wp:extent cx="438150" cy="345440"/>
              <wp:effectExtent l="0" t="0" r="0" b="16510"/>
              <wp:wrapNone/>
              <wp:docPr id="825119597"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45440"/>
                      </a:xfrm>
                      <a:prstGeom prst="rect">
                        <a:avLst/>
                      </a:prstGeom>
                      <a:noFill/>
                      <a:ln>
                        <a:noFill/>
                      </a:ln>
                    </wps:spPr>
                    <wps:txbx>
                      <w:txbxContent>
                        <w:p w14:paraId="1BEF1702" w14:textId="3E525D73" w:rsidR="00B41A7B" w:rsidRPr="00B41A7B" w:rsidRDefault="00B41A7B" w:rsidP="00B41A7B">
                          <w:pPr>
                            <w:rPr>
                              <w:rFonts w:ascii="Calibri" w:eastAsia="Calibri" w:hAnsi="Calibri" w:cs="Calibri"/>
                              <w:noProof/>
                              <w:sz w:val="20"/>
                              <w:szCs w:val="20"/>
                            </w:rPr>
                          </w:pPr>
                          <w:r w:rsidRPr="00B41A7B">
                            <w:rPr>
                              <w:rFonts w:ascii="Calibri" w:eastAsia="Calibri" w:hAnsi="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386D64" id="_x0000_t202" coordsize="21600,21600" o:spt="202" path="m,l,21600r21600,l21600,xe">
              <v:stroke joinstyle="miter"/>
              <v:path gradientshapeok="t" o:connecttype="rect"/>
            </v:shapetype>
            <v:shape id="Text Box 1" o:spid="_x0000_s1028" type="#_x0000_t202" alt="&lt;Public&gt;" style="position:absolute;margin-left:0;margin-top:0;width:34.5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kgDgIAABwEAAAOAAAAZHJzL2Uyb0RvYy54bWysU99v2jAQfp+0/8Hy+0igMLURoWKtmCah&#10;thKd+mwcm0SKfZZ9kLC/fmdDYOv2NO3FOd9d7sf3fZ7f96ZlB+VDA7bk41HOmbISqsbuSv79dfXp&#10;lrOAwlaiBatKflSB3y8+fph3rlATqKGtlGdUxIaicyWvEV2RZUHWyogwAqcsBTV4I5CufpdVXnRU&#10;3bTZJM8/Zx34ynmQKgTyPp6CfJHqa60kPmsdFLK25DQbptOncxvPbDEXxc4LVzfyPIb4hymMaCw1&#10;vZR6FCjY3jd/lDKN9BBA40iCyUDrRqq0A20zzt9ts6mFU2kXAie4C0zh/5WVT4eNe/EM+y/QE4ER&#10;kM6FIpAz7tNrb+KXJmUUJwiPF9hUj0ySc3pzO55RRFLoZjqbThOs2fVn5wN+VWBYNEruiZUEljis&#10;A1JDSh1SYi8Lq6ZtEzOt/c1BidGTXSeMFvbbnjVVySfD9FuojrSUhxPfwclVQ63XIuCL8EQwTUui&#10;xWc6dAtdyeFscVaD//E3f8wn3CnKWUeCKbklRXPWfrPER9RWMsZ3+Synmx/c28Gwe/MAJMMxvQgn&#10;kxnzsB1M7cG8kZyXsRGFhJXUruQ4mA94Ui49B6mWy5REMnIC13bjZCwd4YpYvvZvwrsz4EhMPcGg&#10;JlG8w/2UG/8MbrlHQj+REqE9AXlGnCSYuDo/l6jxX+8p6/qoFz8BAAD//wMAUEsDBBQABgAIAAAA&#10;IQBux2cR2QAAAAMBAAAPAAAAZHJzL2Rvd25yZXYueG1sTI/NbsIwEITvlXgHa5F6K04qgto0DkJI&#10;HLhR+nM28TZJiXej2EDK03fbS3sZaTSrmW+L5eg7dcYhtEwG0lkCCqli11Jt4PVlc/cAKkRLznZM&#10;aOALAyzLyU1hc8cXesbzPtZKSijk1kATY59rHaoGvQ0z7pEk++DB2yh2qLUb7EXKfafvk2ShvW1J&#10;Fhrb47rB6rg/eQNttuKY4tt28/nuU06vu2123RlzOx1XT6AijvHvGH7wBR1KYTrwiVxQnQF5JP6q&#10;ZItHcQcD2XwOuiz0f/byGwAA//8DAFBLAQItABQABgAIAAAAIQC2gziS/gAAAOEBAAATAAAAAAAA&#10;AAAAAAAAAAAAAABbQ29udGVudF9UeXBlc10ueG1sUEsBAi0AFAAGAAgAAAAhADj9If/WAAAAlAEA&#10;AAsAAAAAAAAAAAAAAAAALwEAAF9yZWxzLy5yZWxzUEsBAi0AFAAGAAgAAAAhAJoWSSAOAgAAHAQA&#10;AA4AAAAAAAAAAAAAAAAALgIAAGRycy9lMm9Eb2MueG1sUEsBAi0AFAAGAAgAAAAhAG7HZxHZAAAA&#10;AwEAAA8AAAAAAAAAAAAAAAAAaAQAAGRycy9kb3ducmV2LnhtbFBLBQYAAAAABAAEAPMAAABuBQAA&#10;AAA=&#10;" filled="f" stroked="f">
              <v:fill o:detectmouseclick="t"/>
              <v:textbox style="mso-fit-shape-to-text:t" inset="0,15pt,0,0">
                <w:txbxContent>
                  <w:p w14:paraId="1BEF1702" w14:textId="3E525D73" w:rsidR="00B41A7B" w:rsidRPr="00B41A7B" w:rsidRDefault="00B41A7B" w:rsidP="00B41A7B">
                    <w:pPr>
                      <w:rPr>
                        <w:rFonts w:ascii="Calibri" w:eastAsia="Calibri" w:hAnsi="Calibri" w:cs="Calibri"/>
                        <w:noProof/>
                        <w:sz w:val="20"/>
                        <w:szCs w:val="20"/>
                      </w:rPr>
                    </w:pPr>
                    <w:r w:rsidRPr="00B41A7B">
                      <w:rPr>
                        <w:rFonts w:ascii="Calibri" w:eastAsia="Calibri" w:hAnsi="Calibri" w:cs="Calibri"/>
                        <w:noProof/>
                        <w:sz w:val="20"/>
                        <w:szCs w:val="20"/>
                      </w:rPr>
                      <w:t>&lt;Public&gt;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D54CC42"/>
    <w:lvl w:ilvl="0">
      <w:start w:val="1"/>
      <w:numFmt w:val="decimal"/>
      <w:pStyle w:val="Requirement"/>
      <w:lvlText w:val="%1."/>
      <w:lvlJc w:val="left"/>
      <w:pPr>
        <w:tabs>
          <w:tab w:val="num" w:pos="360"/>
        </w:tabs>
        <w:ind w:left="360" w:hanging="360"/>
      </w:pPr>
      <w:rPr>
        <w:rFonts w:cs="Times New Roman"/>
      </w:rPr>
    </w:lvl>
  </w:abstractNum>
  <w:abstractNum w:abstractNumId="1" w15:restartNumberingAfterBreak="0">
    <w:nsid w:val="046B2D71"/>
    <w:multiLevelType w:val="hybridMultilevel"/>
    <w:tmpl w:val="F0EAD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0C1F97"/>
    <w:multiLevelType w:val="hybridMultilevel"/>
    <w:tmpl w:val="1AD247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91E5CAA"/>
    <w:multiLevelType w:val="multilevel"/>
    <w:tmpl w:val="90E2D498"/>
    <w:lvl w:ilvl="0">
      <w:start w:val="1"/>
      <w:numFmt w:val="decimal"/>
      <w:lvlText w:val="R%1."/>
      <w:lvlJc w:val="left"/>
      <w:pPr>
        <w:tabs>
          <w:tab w:val="num" w:pos="576"/>
        </w:tabs>
        <w:ind w:left="576" w:hanging="576"/>
      </w:pPr>
      <w:rPr>
        <w:b/>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lvlText w:val="%1.%2."/>
      <w:lvlJc w:val="left"/>
      <w:pPr>
        <w:tabs>
          <w:tab w:val="num" w:pos="1368"/>
        </w:tabs>
        <w:ind w:left="1368" w:hanging="792"/>
      </w:pPr>
      <w:rPr>
        <w:rFonts w:ascii="Calibri" w:hAnsi="Calibri" w:hint="default"/>
        <w:b/>
        <w:i w:val="0"/>
        <w:sz w:val="24"/>
        <w:szCs w:val="24"/>
      </w:rPr>
    </w:lvl>
    <w:lvl w:ilvl="2">
      <w:start w:val="1"/>
      <w:numFmt w:val="bullet"/>
      <w:lvlText w:val=""/>
      <w:lvlJc w:val="left"/>
      <w:pPr>
        <w:tabs>
          <w:tab w:val="num" w:pos="1368"/>
        </w:tabs>
        <w:ind w:left="2232" w:hanging="864"/>
      </w:pPr>
      <w:rPr>
        <w:rFonts w:ascii="Symbol" w:hAnsi="Symbol" w:hint="default"/>
        <w:b/>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603329F"/>
    <w:multiLevelType w:val="multilevel"/>
    <w:tmpl w:val="3036EC18"/>
    <w:lvl w:ilvl="0">
      <w:start w:val="1"/>
      <w:numFmt w:val="decimal"/>
      <w:lvlText w:val="R%1."/>
      <w:lvlJc w:val="left"/>
      <w:pPr>
        <w:tabs>
          <w:tab w:val="num" w:pos="936"/>
        </w:tabs>
        <w:ind w:left="936" w:hanging="576"/>
      </w:pPr>
      <w:rPr>
        <w:rFonts w:cs="Times New Roman"/>
        <w:b/>
        <w:i w:val="0"/>
        <w:sz w:val="22"/>
        <w:szCs w:val="22"/>
      </w:rPr>
    </w:lvl>
    <w:lvl w:ilvl="1">
      <w:start w:val="1"/>
      <w:numFmt w:val="decimal"/>
      <w:lvlText w:val="%1.%2."/>
      <w:lvlJc w:val="left"/>
      <w:pPr>
        <w:tabs>
          <w:tab w:val="num" w:pos="1440"/>
        </w:tabs>
        <w:ind w:left="1440" w:hanging="504"/>
      </w:pPr>
      <w:rPr>
        <w:rFonts w:asciiTheme="minorHAnsi" w:hAnsiTheme="minorHAnsi" w:cs="Times New Roman" w:hint="default"/>
        <w:b/>
        <w:i w:val="0"/>
        <w:sz w:val="24"/>
        <w:szCs w:val="22"/>
      </w:rPr>
    </w:lvl>
    <w:lvl w:ilvl="2">
      <w:start w:val="1"/>
      <w:numFmt w:val="decimal"/>
      <w:lvlText w:val="%1.%2.%3."/>
      <w:lvlJc w:val="left"/>
      <w:pPr>
        <w:tabs>
          <w:tab w:val="num" w:pos="1728"/>
        </w:tabs>
        <w:ind w:left="2160" w:hanging="720"/>
      </w:pPr>
      <w:rPr>
        <w:rFonts w:ascii="Times New Roman" w:hAnsi="Times New Roman" w:cs="Times New Roman" w:hint="default"/>
        <w:b/>
        <w:i w:val="0"/>
        <w:sz w:val="22"/>
        <w:szCs w:val="22"/>
      </w:rPr>
    </w:lvl>
    <w:lvl w:ilvl="3">
      <w:start w:val="1"/>
      <w:numFmt w:val="decimal"/>
      <w:lvlText w:val="%1.%2.%3.%4."/>
      <w:lvlJc w:val="left"/>
      <w:pPr>
        <w:tabs>
          <w:tab w:val="num" w:pos="2160"/>
        </w:tabs>
        <w:ind w:left="3240" w:hanging="1080"/>
      </w:pPr>
      <w:rPr>
        <w:rFonts w:cs="Times New Roman"/>
        <w:b/>
        <w:i w:val="0"/>
        <w:sz w:val="24"/>
      </w:rPr>
    </w:lvl>
    <w:lvl w:ilvl="4">
      <w:start w:val="1"/>
      <w:numFmt w:val="decimal"/>
      <w:lvlText w:val="%4.%1.%2.%3.%5."/>
      <w:lvlJc w:val="left"/>
      <w:pPr>
        <w:tabs>
          <w:tab w:val="num" w:pos="2880"/>
        </w:tabs>
        <w:ind w:left="2592" w:hanging="792"/>
      </w:pPr>
      <w:rPr>
        <w:rFonts w:cs="Times New Roman"/>
        <w:b/>
        <w:i w:val="0"/>
        <w:sz w:val="24"/>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5" w15:restartNumberingAfterBreak="0">
    <w:nsid w:val="52A84C23"/>
    <w:multiLevelType w:val="hybridMultilevel"/>
    <w:tmpl w:val="32F8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8764C1"/>
    <w:multiLevelType w:val="hybridMultilevel"/>
    <w:tmpl w:val="2CDE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B833BF"/>
    <w:multiLevelType w:val="hybridMultilevel"/>
    <w:tmpl w:val="3822C8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7DCA1535"/>
    <w:multiLevelType w:val="multilevel"/>
    <w:tmpl w:val="0F905D5E"/>
    <w:lvl w:ilvl="0">
      <w:start w:val="1"/>
      <w:numFmt w:val="decimal"/>
      <w:lvlText w:val="M%1."/>
      <w:lvlJc w:val="left"/>
      <w:pPr>
        <w:tabs>
          <w:tab w:val="num" w:pos="576"/>
        </w:tabs>
        <w:ind w:left="576" w:hanging="576"/>
      </w:pPr>
      <w:rPr>
        <w:b/>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lvlText w:val="%1.%2."/>
      <w:lvlJc w:val="left"/>
      <w:pPr>
        <w:tabs>
          <w:tab w:val="num" w:pos="1368"/>
        </w:tabs>
        <w:ind w:left="1368" w:hanging="792"/>
      </w:pPr>
      <w:rPr>
        <w:rFonts w:ascii="Times New Roman" w:hAnsi="Times New Roman" w:cs="Times New Roman" w:hint="default"/>
        <w:b/>
        <w:i w:val="0"/>
        <w:sz w:val="22"/>
        <w:szCs w:val="22"/>
      </w:rPr>
    </w:lvl>
    <w:lvl w:ilvl="2">
      <w:start w:val="1"/>
      <w:numFmt w:val="decimal"/>
      <w:lvlText w:val="%1.%2.%3."/>
      <w:lvlJc w:val="left"/>
      <w:pPr>
        <w:tabs>
          <w:tab w:val="num" w:pos="1368"/>
        </w:tabs>
        <w:ind w:left="2232" w:hanging="864"/>
      </w:pPr>
      <w:rPr>
        <w:rFonts w:ascii="Times New Roman" w:hAnsi="Times New Roman" w:cs="Times New Roman" w:hint="default"/>
        <w:b/>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912041654">
    <w:abstractNumId w:val="0"/>
    <w:lvlOverride w:ilvl="0">
      <w:startOverride w:val="1"/>
    </w:lvlOverride>
  </w:num>
  <w:num w:numId="2" w16cid:durableId="91171247">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74236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59074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7348398">
    <w:abstractNumId w:val="5"/>
  </w:num>
  <w:num w:numId="6" w16cid:durableId="1555383818">
    <w:abstractNumId w:val="7"/>
  </w:num>
  <w:num w:numId="7" w16cid:durableId="1966349693">
    <w:abstractNumId w:val="6"/>
  </w:num>
  <w:num w:numId="8" w16cid:durableId="1337153970">
    <w:abstractNumId w:val="2"/>
  </w:num>
  <w:num w:numId="9" w16cid:durableId="17276737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embedSystemFonts/>
  <w:bordersDoNotSurroundHeader/>
  <w:bordersDoNotSurroundFooter/>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7231"/>
    <w:rsid w:val="00052F5E"/>
    <w:rsid w:val="00053731"/>
    <w:rsid w:val="0005590C"/>
    <w:rsid w:val="00056282"/>
    <w:rsid w:val="00060F12"/>
    <w:rsid w:val="00061CC7"/>
    <w:rsid w:val="00072DCD"/>
    <w:rsid w:val="00075B20"/>
    <w:rsid w:val="00077313"/>
    <w:rsid w:val="0008149C"/>
    <w:rsid w:val="00082DC8"/>
    <w:rsid w:val="000849D2"/>
    <w:rsid w:val="000849DD"/>
    <w:rsid w:val="00086B60"/>
    <w:rsid w:val="00087F7F"/>
    <w:rsid w:val="000907F2"/>
    <w:rsid w:val="00091FA4"/>
    <w:rsid w:val="00097452"/>
    <w:rsid w:val="000A1F3A"/>
    <w:rsid w:val="000A4050"/>
    <w:rsid w:val="000A46BA"/>
    <w:rsid w:val="000A56B5"/>
    <w:rsid w:val="000A7FA0"/>
    <w:rsid w:val="000B0E7C"/>
    <w:rsid w:val="000B21A6"/>
    <w:rsid w:val="000B2F8B"/>
    <w:rsid w:val="000B681C"/>
    <w:rsid w:val="000B6877"/>
    <w:rsid w:val="000C282B"/>
    <w:rsid w:val="000C509C"/>
    <w:rsid w:val="000C7A6E"/>
    <w:rsid w:val="000D09F7"/>
    <w:rsid w:val="000D157D"/>
    <w:rsid w:val="000D3E6A"/>
    <w:rsid w:val="000D57B1"/>
    <w:rsid w:val="000D69B0"/>
    <w:rsid w:val="000E2151"/>
    <w:rsid w:val="000E248A"/>
    <w:rsid w:val="000E26E2"/>
    <w:rsid w:val="000E27D2"/>
    <w:rsid w:val="000E2B5C"/>
    <w:rsid w:val="000E3AAA"/>
    <w:rsid w:val="000E3DDD"/>
    <w:rsid w:val="000E4EF6"/>
    <w:rsid w:val="000E5A5A"/>
    <w:rsid w:val="000E5DD8"/>
    <w:rsid w:val="000E6A53"/>
    <w:rsid w:val="000E70EC"/>
    <w:rsid w:val="000E7488"/>
    <w:rsid w:val="000F0BD8"/>
    <w:rsid w:val="000F0E1F"/>
    <w:rsid w:val="000F10A3"/>
    <w:rsid w:val="000F62C0"/>
    <w:rsid w:val="000F6D7D"/>
    <w:rsid w:val="000F723F"/>
    <w:rsid w:val="00100788"/>
    <w:rsid w:val="001057DE"/>
    <w:rsid w:val="001061B6"/>
    <w:rsid w:val="001075BF"/>
    <w:rsid w:val="00111900"/>
    <w:rsid w:val="00111E67"/>
    <w:rsid w:val="00113668"/>
    <w:rsid w:val="00114301"/>
    <w:rsid w:val="00114F96"/>
    <w:rsid w:val="001150AC"/>
    <w:rsid w:val="00115DBA"/>
    <w:rsid w:val="0011659E"/>
    <w:rsid w:val="00116AAD"/>
    <w:rsid w:val="00116E61"/>
    <w:rsid w:val="001209C7"/>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1071"/>
    <w:rsid w:val="00172DFD"/>
    <w:rsid w:val="00173B27"/>
    <w:rsid w:val="00177161"/>
    <w:rsid w:val="00177FD0"/>
    <w:rsid w:val="001816F6"/>
    <w:rsid w:val="00182687"/>
    <w:rsid w:val="0018370E"/>
    <w:rsid w:val="00183C3D"/>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88F"/>
    <w:rsid w:val="001D2A77"/>
    <w:rsid w:val="001D34E5"/>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3101"/>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12AC"/>
    <w:rsid w:val="00222481"/>
    <w:rsid w:val="00224B6E"/>
    <w:rsid w:val="00224F11"/>
    <w:rsid w:val="00225322"/>
    <w:rsid w:val="00226184"/>
    <w:rsid w:val="00231A38"/>
    <w:rsid w:val="00234DD6"/>
    <w:rsid w:val="00236B31"/>
    <w:rsid w:val="00237055"/>
    <w:rsid w:val="002420D5"/>
    <w:rsid w:val="0024538A"/>
    <w:rsid w:val="002460D2"/>
    <w:rsid w:val="002462CB"/>
    <w:rsid w:val="00246DD2"/>
    <w:rsid w:val="00247004"/>
    <w:rsid w:val="002515D8"/>
    <w:rsid w:val="00252ABD"/>
    <w:rsid w:val="00260B39"/>
    <w:rsid w:val="002613DD"/>
    <w:rsid w:val="002628BA"/>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F16A7"/>
    <w:rsid w:val="002F3ABD"/>
    <w:rsid w:val="002F3FA2"/>
    <w:rsid w:val="002F6CEE"/>
    <w:rsid w:val="0030012B"/>
    <w:rsid w:val="00304924"/>
    <w:rsid w:val="00304FF0"/>
    <w:rsid w:val="003054C4"/>
    <w:rsid w:val="00305CC5"/>
    <w:rsid w:val="00306738"/>
    <w:rsid w:val="003113D1"/>
    <w:rsid w:val="0031156F"/>
    <w:rsid w:val="00311633"/>
    <w:rsid w:val="00312844"/>
    <w:rsid w:val="00323042"/>
    <w:rsid w:val="003230AA"/>
    <w:rsid w:val="00324C2A"/>
    <w:rsid w:val="0033082F"/>
    <w:rsid w:val="00330AF1"/>
    <w:rsid w:val="00333561"/>
    <w:rsid w:val="00334436"/>
    <w:rsid w:val="00334A5C"/>
    <w:rsid w:val="003379A2"/>
    <w:rsid w:val="00340802"/>
    <w:rsid w:val="0034396E"/>
    <w:rsid w:val="00345FA1"/>
    <w:rsid w:val="00346551"/>
    <w:rsid w:val="00346CA1"/>
    <w:rsid w:val="0035254C"/>
    <w:rsid w:val="00352836"/>
    <w:rsid w:val="00352AC9"/>
    <w:rsid w:val="00353E3C"/>
    <w:rsid w:val="00353EC7"/>
    <w:rsid w:val="00354CBA"/>
    <w:rsid w:val="00357620"/>
    <w:rsid w:val="003612BA"/>
    <w:rsid w:val="003613BA"/>
    <w:rsid w:val="00363C51"/>
    <w:rsid w:val="00364605"/>
    <w:rsid w:val="00364BA3"/>
    <w:rsid w:val="00364E38"/>
    <w:rsid w:val="00365D4D"/>
    <w:rsid w:val="00370777"/>
    <w:rsid w:val="0037545A"/>
    <w:rsid w:val="00375760"/>
    <w:rsid w:val="003769E8"/>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A7B24"/>
    <w:rsid w:val="003B2DE1"/>
    <w:rsid w:val="003B5E7B"/>
    <w:rsid w:val="003B6708"/>
    <w:rsid w:val="003C0AF1"/>
    <w:rsid w:val="003C20AB"/>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F0CCC"/>
    <w:rsid w:val="003F1759"/>
    <w:rsid w:val="003F1D3A"/>
    <w:rsid w:val="003F54D3"/>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12A2"/>
    <w:rsid w:val="00432056"/>
    <w:rsid w:val="00432445"/>
    <w:rsid w:val="0043375A"/>
    <w:rsid w:val="00436673"/>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F5F"/>
    <w:rsid w:val="00467D57"/>
    <w:rsid w:val="00470ADE"/>
    <w:rsid w:val="00471785"/>
    <w:rsid w:val="00471D99"/>
    <w:rsid w:val="0047440B"/>
    <w:rsid w:val="004768F2"/>
    <w:rsid w:val="0048223A"/>
    <w:rsid w:val="00490283"/>
    <w:rsid w:val="0049303A"/>
    <w:rsid w:val="00495257"/>
    <w:rsid w:val="004969DC"/>
    <w:rsid w:val="00497B7F"/>
    <w:rsid w:val="004A1D06"/>
    <w:rsid w:val="004A2ABA"/>
    <w:rsid w:val="004A308D"/>
    <w:rsid w:val="004A4FFD"/>
    <w:rsid w:val="004A5CF9"/>
    <w:rsid w:val="004A78D6"/>
    <w:rsid w:val="004B0169"/>
    <w:rsid w:val="004B49D0"/>
    <w:rsid w:val="004C2391"/>
    <w:rsid w:val="004C4781"/>
    <w:rsid w:val="004C52B9"/>
    <w:rsid w:val="004D0009"/>
    <w:rsid w:val="004D04FC"/>
    <w:rsid w:val="004D0513"/>
    <w:rsid w:val="004D0BCE"/>
    <w:rsid w:val="004D163A"/>
    <w:rsid w:val="004D30D3"/>
    <w:rsid w:val="004D36B2"/>
    <w:rsid w:val="004D7B90"/>
    <w:rsid w:val="004E0A3D"/>
    <w:rsid w:val="004E11B9"/>
    <w:rsid w:val="004E17D4"/>
    <w:rsid w:val="004E1BC5"/>
    <w:rsid w:val="004E298D"/>
    <w:rsid w:val="004E3D71"/>
    <w:rsid w:val="004E60B8"/>
    <w:rsid w:val="004E77ED"/>
    <w:rsid w:val="004F3934"/>
    <w:rsid w:val="004F562B"/>
    <w:rsid w:val="004F7DA7"/>
    <w:rsid w:val="005001F7"/>
    <w:rsid w:val="00501243"/>
    <w:rsid w:val="00504B91"/>
    <w:rsid w:val="00505032"/>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2EA9"/>
    <w:rsid w:val="00533EAB"/>
    <w:rsid w:val="005341A7"/>
    <w:rsid w:val="0053450E"/>
    <w:rsid w:val="00535622"/>
    <w:rsid w:val="00537D5F"/>
    <w:rsid w:val="005403FB"/>
    <w:rsid w:val="00542761"/>
    <w:rsid w:val="005466D8"/>
    <w:rsid w:val="005477A9"/>
    <w:rsid w:val="00550866"/>
    <w:rsid w:val="00554773"/>
    <w:rsid w:val="00556298"/>
    <w:rsid w:val="005565B9"/>
    <w:rsid w:val="005576D8"/>
    <w:rsid w:val="00561E96"/>
    <w:rsid w:val="005626B9"/>
    <w:rsid w:val="00566C1B"/>
    <w:rsid w:val="00567638"/>
    <w:rsid w:val="00567642"/>
    <w:rsid w:val="00570626"/>
    <w:rsid w:val="005712B4"/>
    <w:rsid w:val="00572966"/>
    <w:rsid w:val="0057370A"/>
    <w:rsid w:val="00574787"/>
    <w:rsid w:val="00575C7F"/>
    <w:rsid w:val="0057665A"/>
    <w:rsid w:val="005818FD"/>
    <w:rsid w:val="00593F04"/>
    <w:rsid w:val="00595014"/>
    <w:rsid w:val="005957F8"/>
    <w:rsid w:val="00597D26"/>
    <w:rsid w:val="005A2F7B"/>
    <w:rsid w:val="005A430B"/>
    <w:rsid w:val="005B0959"/>
    <w:rsid w:val="005B13AC"/>
    <w:rsid w:val="005B17AD"/>
    <w:rsid w:val="005B25E0"/>
    <w:rsid w:val="005B3B4E"/>
    <w:rsid w:val="005B6B7F"/>
    <w:rsid w:val="005B7626"/>
    <w:rsid w:val="005B77C7"/>
    <w:rsid w:val="005C3556"/>
    <w:rsid w:val="005C359A"/>
    <w:rsid w:val="005C5956"/>
    <w:rsid w:val="005C5B55"/>
    <w:rsid w:val="005C664E"/>
    <w:rsid w:val="005D0B81"/>
    <w:rsid w:val="005D0DA7"/>
    <w:rsid w:val="005D4351"/>
    <w:rsid w:val="005D6887"/>
    <w:rsid w:val="005D6B07"/>
    <w:rsid w:val="005D7AED"/>
    <w:rsid w:val="005E228B"/>
    <w:rsid w:val="005E2665"/>
    <w:rsid w:val="005E3D17"/>
    <w:rsid w:val="005E4EA3"/>
    <w:rsid w:val="005F38C9"/>
    <w:rsid w:val="005F4033"/>
    <w:rsid w:val="005F411D"/>
    <w:rsid w:val="005F43DA"/>
    <w:rsid w:val="005F5555"/>
    <w:rsid w:val="005F783F"/>
    <w:rsid w:val="005F7CC9"/>
    <w:rsid w:val="00600A9A"/>
    <w:rsid w:val="00601F88"/>
    <w:rsid w:val="00602021"/>
    <w:rsid w:val="00611D93"/>
    <w:rsid w:val="00612470"/>
    <w:rsid w:val="006125A6"/>
    <w:rsid w:val="00612CA0"/>
    <w:rsid w:val="00612CD9"/>
    <w:rsid w:val="0061316F"/>
    <w:rsid w:val="00615A33"/>
    <w:rsid w:val="00617A9F"/>
    <w:rsid w:val="0062089D"/>
    <w:rsid w:val="00620E73"/>
    <w:rsid w:val="00621B47"/>
    <w:rsid w:val="00625077"/>
    <w:rsid w:val="00625AD2"/>
    <w:rsid w:val="00631B15"/>
    <w:rsid w:val="00634133"/>
    <w:rsid w:val="00635FB0"/>
    <w:rsid w:val="00642AE9"/>
    <w:rsid w:val="0064547F"/>
    <w:rsid w:val="006477F2"/>
    <w:rsid w:val="00651481"/>
    <w:rsid w:val="00652236"/>
    <w:rsid w:val="00654818"/>
    <w:rsid w:val="00654B57"/>
    <w:rsid w:val="006551DF"/>
    <w:rsid w:val="00660E26"/>
    <w:rsid w:val="0066159D"/>
    <w:rsid w:val="00661A57"/>
    <w:rsid w:val="0066403A"/>
    <w:rsid w:val="00664419"/>
    <w:rsid w:val="00665924"/>
    <w:rsid w:val="00671D19"/>
    <w:rsid w:val="0067333F"/>
    <w:rsid w:val="006734AC"/>
    <w:rsid w:val="0067371E"/>
    <w:rsid w:val="006779E8"/>
    <w:rsid w:val="00677F0D"/>
    <w:rsid w:val="00680687"/>
    <w:rsid w:val="00680C03"/>
    <w:rsid w:val="0068392C"/>
    <w:rsid w:val="006841B7"/>
    <w:rsid w:val="00684718"/>
    <w:rsid w:val="00684DE2"/>
    <w:rsid w:val="00687673"/>
    <w:rsid w:val="006927B9"/>
    <w:rsid w:val="00692A61"/>
    <w:rsid w:val="0069400D"/>
    <w:rsid w:val="00695EC3"/>
    <w:rsid w:val="006A1AAE"/>
    <w:rsid w:val="006A2650"/>
    <w:rsid w:val="006A79D5"/>
    <w:rsid w:val="006B0C28"/>
    <w:rsid w:val="006B15BB"/>
    <w:rsid w:val="006B23C2"/>
    <w:rsid w:val="006B2624"/>
    <w:rsid w:val="006B3DBC"/>
    <w:rsid w:val="006C2E95"/>
    <w:rsid w:val="006C43BC"/>
    <w:rsid w:val="006C4940"/>
    <w:rsid w:val="006C6597"/>
    <w:rsid w:val="006D1AA0"/>
    <w:rsid w:val="006D6BDF"/>
    <w:rsid w:val="006E2863"/>
    <w:rsid w:val="006E3D69"/>
    <w:rsid w:val="006F054B"/>
    <w:rsid w:val="006F0CB6"/>
    <w:rsid w:val="006F1334"/>
    <w:rsid w:val="006F3938"/>
    <w:rsid w:val="006F6D5A"/>
    <w:rsid w:val="00700256"/>
    <w:rsid w:val="0070368D"/>
    <w:rsid w:val="00703C6B"/>
    <w:rsid w:val="007058CB"/>
    <w:rsid w:val="00705BB3"/>
    <w:rsid w:val="007062AE"/>
    <w:rsid w:val="00706CF2"/>
    <w:rsid w:val="007072D5"/>
    <w:rsid w:val="00711969"/>
    <w:rsid w:val="007124F6"/>
    <w:rsid w:val="0071254D"/>
    <w:rsid w:val="00713224"/>
    <w:rsid w:val="00713ECE"/>
    <w:rsid w:val="00714942"/>
    <w:rsid w:val="00714B8E"/>
    <w:rsid w:val="00716670"/>
    <w:rsid w:val="00721842"/>
    <w:rsid w:val="007244C7"/>
    <w:rsid w:val="007254B0"/>
    <w:rsid w:val="00725A88"/>
    <w:rsid w:val="0072720A"/>
    <w:rsid w:val="00727AC8"/>
    <w:rsid w:val="0073112E"/>
    <w:rsid w:val="00731E2B"/>
    <w:rsid w:val="00731F2C"/>
    <w:rsid w:val="0073245D"/>
    <w:rsid w:val="00741770"/>
    <w:rsid w:val="007456A8"/>
    <w:rsid w:val="00747591"/>
    <w:rsid w:val="00752E9F"/>
    <w:rsid w:val="00754ACE"/>
    <w:rsid w:val="007560B9"/>
    <w:rsid w:val="007563D8"/>
    <w:rsid w:val="0075658E"/>
    <w:rsid w:val="0075724C"/>
    <w:rsid w:val="007605B0"/>
    <w:rsid w:val="00760FD3"/>
    <w:rsid w:val="00762707"/>
    <w:rsid w:val="00763025"/>
    <w:rsid w:val="00763804"/>
    <w:rsid w:val="00763816"/>
    <w:rsid w:val="00766EFB"/>
    <w:rsid w:val="00767701"/>
    <w:rsid w:val="00767D84"/>
    <w:rsid w:val="007717C0"/>
    <w:rsid w:val="00771926"/>
    <w:rsid w:val="00772F74"/>
    <w:rsid w:val="0077482A"/>
    <w:rsid w:val="00775F27"/>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0D"/>
    <w:rsid w:val="007E3754"/>
    <w:rsid w:val="007E4229"/>
    <w:rsid w:val="007E5B1C"/>
    <w:rsid w:val="007F1706"/>
    <w:rsid w:val="007F1BB6"/>
    <w:rsid w:val="007F428E"/>
    <w:rsid w:val="007F66BF"/>
    <w:rsid w:val="007F794F"/>
    <w:rsid w:val="00801C99"/>
    <w:rsid w:val="00802D70"/>
    <w:rsid w:val="00803D25"/>
    <w:rsid w:val="0080748F"/>
    <w:rsid w:val="008117A5"/>
    <w:rsid w:val="00812336"/>
    <w:rsid w:val="00813503"/>
    <w:rsid w:val="00816182"/>
    <w:rsid w:val="00816AB5"/>
    <w:rsid w:val="008208DB"/>
    <w:rsid w:val="0082291E"/>
    <w:rsid w:val="00825468"/>
    <w:rsid w:val="00825D4B"/>
    <w:rsid w:val="00831345"/>
    <w:rsid w:val="00831668"/>
    <w:rsid w:val="00832575"/>
    <w:rsid w:val="008325C7"/>
    <w:rsid w:val="00832CD8"/>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D90"/>
    <w:rsid w:val="00854FA7"/>
    <w:rsid w:val="00854FC2"/>
    <w:rsid w:val="0085680B"/>
    <w:rsid w:val="0086047B"/>
    <w:rsid w:val="00861CAE"/>
    <w:rsid w:val="00861CC6"/>
    <w:rsid w:val="008627EC"/>
    <w:rsid w:val="00863031"/>
    <w:rsid w:val="0086378C"/>
    <w:rsid w:val="00863F53"/>
    <w:rsid w:val="00866825"/>
    <w:rsid w:val="008711BF"/>
    <w:rsid w:val="008716C9"/>
    <w:rsid w:val="00874F0E"/>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0FC"/>
    <w:rsid w:val="008A3C2C"/>
    <w:rsid w:val="008A3D36"/>
    <w:rsid w:val="008B08A7"/>
    <w:rsid w:val="008B19F5"/>
    <w:rsid w:val="008B1BC1"/>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5AE5"/>
    <w:rsid w:val="008F0515"/>
    <w:rsid w:val="008F1748"/>
    <w:rsid w:val="008F22AC"/>
    <w:rsid w:val="008F2578"/>
    <w:rsid w:val="008F300B"/>
    <w:rsid w:val="008F31A6"/>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2737F"/>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786E"/>
    <w:rsid w:val="00960193"/>
    <w:rsid w:val="009621D4"/>
    <w:rsid w:val="00962CDD"/>
    <w:rsid w:val="00963D52"/>
    <w:rsid w:val="00966FB3"/>
    <w:rsid w:val="00967288"/>
    <w:rsid w:val="009678EB"/>
    <w:rsid w:val="00971E90"/>
    <w:rsid w:val="00975299"/>
    <w:rsid w:val="00975335"/>
    <w:rsid w:val="00975F1A"/>
    <w:rsid w:val="00976516"/>
    <w:rsid w:val="00977821"/>
    <w:rsid w:val="00977892"/>
    <w:rsid w:val="009778F2"/>
    <w:rsid w:val="00980EB5"/>
    <w:rsid w:val="00981E7A"/>
    <w:rsid w:val="00981F99"/>
    <w:rsid w:val="00982478"/>
    <w:rsid w:val="009827DD"/>
    <w:rsid w:val="00984EB1"/>
    <w:rsid w:val="00985E55"/>
    <w:rsid w:val="00985E91"/>
    <w:rsid w:val="009907A3"/>
    <w:rsid w:val="009926E6"/>
    <w:rsid w:val="00993D5D"/>
    <w:rsid w:val="00994420"/>
    <w:rsid w:val="00995115"/>
    <w:rsid w:val="009A0137"/>
    <w:rsid w:val="009A365F"/>
    <w:rsid w:val="009A39CD"/>
    <w:rsid w:val="009A7698"/>
    <w:rsid w:val="009A7E88"/>
    <w:rsid w:val="009B299B"/>
    <w:rsid w:val="009B42B5"/>
    <w:rsid w:val="009B7131"/>
    <w:rsid w:val="009C03E5"/>
    <w:rsid w:val="009C3AAE"/>
    <w:rsid w:val="009C4442"/>
    <w:rsid w:val="009C4BD9"/>
    <w:rsid w:val="009C6343"/>
    <w:rsid w:val="009D1C01"/>
    <w:rsid w:val="009D2E9C"/>
    <w:rsid w:val="009D54C0"/>
    <w:rsid w:val="009D79B0"/>
    <w:rsid w:val="009E08E2"/>
    <w:rsid w:val="009E11CF"/>
    <w:rsid w:val="009E37EB"/>
    <w:rsid w:val="009E398F"/>
    <w:rsid w:val="009E4B99"/>
    <w:rsid w:val="009E5C79"/>
    <w:rsid w:val="009E5FE4"/>
    <w:rsid w:val="009E780E"/>
    <w:rsid w:val="009F14D6"/>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273F"/>
    <w:rsid w:val="00A33684"/>
    <w:rsid w:val="00A33C62"/>
    <w:rsid w:val="00A348F0"/>
    <w:rsid w:val="00A4052F"/>
    <w:rsid w:val="00A41C91"/>
    <w:rsid w:val="00A46AED"/>
    <w:rsid w:val="00A479E6"/>
    <w:rsid w:val="00A50AA7"/>
    <w:rsid w:val="00A5228E"/>
    <w:rsid w:val="00A5274C"/>
    <w:rsid w:val="00A529D1"/>
    <w:rsid w:val="00A53133"/>
    <w:rsid w:val="00A545FE"/>
    <w:rsid w:val="00A55119"/>
    <w:rsid w:val="00A55FFA"/>
    <w:rsid w:val="00A5698A"/>
    <w:rsid w:val="00A61163"/>
    <w:rsid w:val="00A613E0"/>
    <w:rsid w:val="00A616E8"/>
    <w:rsid w:val="00A634FC"/>
    <w:rsid w:val="00A64F18"/>
    <w:rsid w:val="00A6648C"/>
    <w:rsid w:val="00A667E5"/>
    <w:rsid w:val="00A71E3D"/>
    <w:rsid w:val="00A71EEA"/>
    <w:rsid w:val="00A75744"/>
    <w:rsid w:val="00A83F3A"/>
    <w:rsid w:val="00A856CC"/>
    <w:rsid w:val="00A8677A"/>
    <w:rsid w:val="00A86EBA"/>
    <w:rsid w:val="00A876DA"/>
    <w:rsid w:val="00A87A00"/>
    <w:rsid w:val="00A90E00"/>
    <w:rsid w:val="00A9182C"/>
    <w:rsid w:val="00A94DFD"/>
    <w:rsid w:val="00A95050"/>
    <w:rsid w:val="00A9792F"/>
    <w:rsid w:val="00A97C62"/>
    <w:rsid w:val="00AA1527"/>
    <w:rsid w:val="00AA2F8E"/>
    <w:rsid w:val="00AA4874"/>
    <w:rsid w:val="00AB1475"/>
    <w:rsid w:val="00AB1F55"/>
    <w:rsid w:val="00AB271B"/>
    <w:rsid w:val="00AB3C20"/>
    <w:rsid w:val="00AB4786"/>
    <w:rsid w:val="00AB516F"/>
    <w:rsid w:val="00AB5A87"/>
    <w:rsid w:val="00AB7B32"/>
    <w:rsid w:val="00AB7D5B"/>
    <w:rsid w:val="00AC0EC3"/>
    <w:rsid w:val="00AC38BE"/>
    <w:rsid w:val="00AC5876"/>
    <w:rsid w:val="00AC6D06"/>
    <w:rsid w:val="00AD0F1F"/>
    <w:rsid w:val="00AD32EC"/>
    <w:rsid w:val="00AD482F"/>
    <w:rsid w:val="00AD50F8"/>
    <w:rsid w:val="00AD780D"/>
    <w:rsid w:val="00AD79E2"/>
    <w:rsid w:val="00AE0E26"/>
    <w:rsid w:val="00AE0E65"/>
    <w:rsid w:val="00AE1DF1"/>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1A7B"/>
    <w:rsid w:val="00B424C4"/>
    <w:rsid w:val="00B430D3"/>
    <w:rsid w:val="00B44AFB"/>
    <w:rsid w:val="00B4689F"/>
    <w:rsid w:val="00B475D0"/>
    <w:rsid w:val="00B47B9A"/>
    <w:rsid w:val="00B51643"/>
    <w:rsid w:val="00B51A68"/>
    <w:rsid w:val="00B52EA0"/>
    <w:rsid w:val="00B52FB6"/>
    <w:rsid w:val="00B63668"/>
    <w:rsid w:val="00B64448"/>
    <w:rsid w:val="00B71AB2"/>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56C9"/>
    <w:rsid w:val="00BB7C45"/>
    <w:rsid w:val="00BC02E6"/>
    <w:rsid w:val="00BC1C98"/>
    <w:rsid w:val="00BC3264"/>
    <w:rsid w:val="00BC483D"/>
    <w:rsid w:val="00BD051F"/>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23FCD"/>
    <w:rsid w:val="00C259E0"/>
    <w:rsid w:val="00C30084"/>
    <w:rsid w:val="00C30D7A"/>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61AF5"/>
    <w:rsid w:val="00C65EA7"/>
    <w:rsid w:val="00C67F84"/>
    <w:rsid w:val="00C70160"/>
    <w:rsid w:val="00C70589"/>
    <w:rsid w:val="00C714F2"/>
    <w:rsid w:val="00C77448"/>
    <w:rsid w:val="00C774E6"/>
    <w:rsid w:val="00C80F10"/>
    <w:rsid w:val="00C83A02"/>
    <w:rsid w:val="00C84EF3"/>
    <w:rsid w:val="00C918A9"/>
    <w:rsid w:val="00C92664"/>
    <w:rsid w:val="00C93B05"/>
    <w:rsid w:val="00C94FD7"/>
    <w:rsid w:val="00C95AB2"/>
    <w:rsid w:val="00C9691F"/>
    <w:rsid w:val="00CA03CA"/>
    <w:rsid w:val="00CA1613"/>
    <w:rsid w:val="00CA4831"/>
    <w:rsid w:val="00CA4A89"/>
    <w:rsid w:val="00CB5DA2"/>
    <w:rsid w:val="00CB6352"/>
    <w:rsid w:val="00CB6BB2"/>
    <w:rsid w:val="00CB743D"/>
    <w:rsid w:val="00CC2A51"/>
    <w:rsid w:val="00CC2AE6"/>
    <w:rsid w:val="00CC440E"/>
    <w:rsid w:val="00CC5F46"/>
    <w:rsid w:val="00CC7CE8"/>
    <w:rsid w:val="00CC7E3E"/>
    <w:rsid w:val="00CD225D"/>
    <w:rsid w:val="00CD4449"/>
    <w:rsid w:val="00CD6224"/>
    <w:rsid w:val="00CD766C"/>
    <w:rsid w:val="00CE2807"/>
    <w:rsid w:val="00CE4B83"/>
    <w:rsid w:val="00CE6B67"/>
    <w:rsid w:val="00CE75DB"/>
    <w:rsid w:val="00CE76B3"/>
    <w:rsid w:val="00CF03FB"/>
    <w:rsid w:val="00CF0AAE"/>
    <w:rsid w:val="00CF0C11"/>
    <w:rsid w:val="00CF11C0"/>
    <w:rsid w:val="00CF34B1"/>
    <w:rsid w:val="00CF3723"/>
    <w:rsid w:val="00CF3D3F"/>
    <w:rsid w:val="00CF61BB"/>
    <w:rsid w:val="00CF648F"/>
    <w:rsid w:val="00D02FD4"/>
    <w:rsid w:val="00D07095"/>
    <w:rsid w:val="00D07A91"/>
    <w:rsid w:val="00D10C9C"/>
    <w:rsid w:val="00D13C8B"/>
    <w:rsid w:val="00D147D8"/>
    <w:rsid w:val="00D16C97"/>
    <w:rsid w:val="00D16DDE"/>
    <w:rsid w:val="00D2147F"/>
    <w:rsid w:val="00D24F8D"/>
    <w:rsid w:val="00D25D7C"/>
    <w:rsid w:val="00D26B88"/>
    <w:rsid w:val="00D26BE6"/>
    <w:rsid w:val="00D31315"/>
    <w:rsid w:val="00D318DD"/>
    <w:rsid w:val="00D32FE6"/>
    <w:rsid w:val="00D3322C"/>
    <w:rsid w:val="00D33FAE"/>
    <w:rsid w:val="00D35720"/>
    <w:rsid w:val="00D43DD8"/>
    <w:rsid w:val="00D466BB"/>
    <w:rsid w:val="00D47F73"/>
    <w:rsid w:val="00D549AD"/>
    <w:rsid w:val="00D54CB4"/>
    <w:rsid w:val="00D5534E"/>
    <w:rsid w:val="00D5546E"/>
    <w:rsid w:val="00D55D48"/>
    <w:rsid w:val="00D5748B"/>
    <w:rsid w:val="00D57631"/>
    <w:rsid w:val="00D62141"/>
    <w:rsid w:val="00D623C8"/>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2D32"/>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1F76"/>
    <w:rsid w:val="00DB2D00"/>
    <w:rsid w:val="00DB2DD8"/>
    <w:rsid w:val="00DB2F71"/>
    <w:rsid w:val="00DB33ED"/>
    <w:rsid w:val="00DB390A"/>
    <w:rsid w:val="00DB3B3F"/>
    <w:rsid w:val="00DB3FEA"/>
    <w:rsid w:val="00DB5B73"/>
    <w:rsid w:val="00DB6AE4"/>
    <w:rsid w:val="00DC0840"/>
    <w:rsid w:val="00DC191B"/>
    <w:rsid w:val="00DC1BA2"/>
    <w:rsid w:val="00DC2C7B"/>
    <w:rsid w:val="00DC33C6"/>
    <w:rsid w:val="00DC6256"/>
    <w:rsid w:val="00DC7486"/>
    <w:rsid w:val="00DC750A"/>
    <w:rsid w:val="00DD04E9"/>
    <w:rsid w:val="00DD52AE"/>
    <w:rsid w:val="00DE042E"/>
    <w:rsid w:val="00DE17E7"/>
    <w:rsid w:val="00DE3EDF"/>
    <w:rsid w:val="00DF1389"/>
    <w:rsid w:val="00DF424C"/>
    <w:rsid w:val="00DF7167"/>
    <w:rsid w:val="00E021B9"/>
    <w:rsid w:val="00E02E53"/>
    <w:rsid w:val="00E05C9C"/>
    <w:rsid w:val="00E06F83"/>
    <w:rsid w:val="00E108E9"/>
    <w:rsid w:val="00E10999"/>
    <w:rsid w:val="00E12480"/>
    <w:rsid w:val="00E146BF"/>
    <w:rsid w:val="00E14D21"/>
    <w:rsid w:val="00E17C3A"/>
    <w:rsid w:val="00E20296"/>
    <w:rsid w:val="00E202D2"/>
    <w:rsid w:val="00E2064C"/>
    <w:rsid w:val="00E20772"/>
    <w:rsid w:val="00E20DE7"/>
    <w:rsid w:val="00E2325E"/>
    <w:rsid w:val="00E23553"/>
    <w:rsid w:val="00E23800"/>
    <w:rsid w:val="00E25015"/>
    <w:rsid w:val="00E264E6"/>
    <w:rsid w:val="00E2658B"/>
    <w:rsid w:val="00E26D75"/>
    <w:rsid w:val="00E30769"/>
    <w:rsid w:val="00E30D97"/>
    <w:rsid w:val="00E3177C"/>
    <w:rsid w:val="00E32618"/>
    <w:rsid w:val="00E33635"/>
    <w:rsid w:val="00E35614"/>
    <w:rsid w:val="00E35EA1"/>
    <w:rsid w:val="00E36063"/>
    <w:rsid w:val="00E37C12"/>
    <w:rsid w:val="00E37D78"/>
    <w:rsid w:val="00E4114E"/>
    <w:rsid w:val="00E411DD"/>
    <w:rsid w:val="00E42167"/>
    <w:rsid w:val="00E47B9B"/>
    <w:rsid w:val="00E510B0"/>
    <w:rsid w:val="00E54000"/>
    <w:rsid w:val="00E54A47"/>
    <w:rsid w:val="00E56637"/>
    <w:rsid w:val="00E572CA"/>
    <w:rsid w:val="00E57865"/>
    <w:rsid w:val="00E624F1"/>
    <w:rsid w:val="00E662CE"/>
    <w:rsid w:val="00E66BD1"/>
    <w:rsid w:val="00E66F95"/>
    <w:rsid w:val="00E67FE8"/>
    <w:rsid w:val="00E70AA6"/>
    <w:rsid w:val="00E72C47"/>
    <w:rsid w:val="00E731EE"/>
    <w:rsid w:val="00E76995"/>
    <w:rsid w:val="00E769DD"/>
    <w:rsid w:val="00E76BB8"/>
    <w:rsid w:val="00E771B0"/>
    <w:rsid w:val="00E824DF"/>
    <w:rsid w:val="00E83A5C"/>
    <w:rsid w:val="00E92133"/>
    <w:rsid w:val="00E93CB5"/>
    <w:rsid w:val="00E9579B"/>
    <w:rsid w:val="00E957B7"/>
    <w:rsid w:val="00E97917"/>
    <w:rsid w:val="00E97D83"/>
    <w:rsid w:val="00EA0558"/>
    <w:rsid w:val="00EA3627"/>
    <w:rsid w:val="00EA7141"/>
    <w:rsid w:val="00EB0214"/>
    <w:rsid w:val="00EB04AB"/>
    <w:rsid w:val="00EB1A0B"/>
    <w:rsid w:val="00EB5A36"/>
    <w:rsid w:val="00EB746A"/>
    <w:rsid w:val="00EC108C"/>
    <w:rsid w:val="00EC1F2A"/>
    <w:rsid w:val="00EC45B0"/>
    <w:rsid w:val="00EC4830"/>
    <w:rsid w:val="00EC4C7D"/>
    <w:rsid w:val="00EC707F"/>
    <w:rsid w:val="00EC73F1"/>
    <w:rsid w:val="00ED0F50"/>
    <w:rsid w:val="00ED1286"/>
    <w:rsid w:val="00ED4252"/>
    <w:rsid w:val="00ED63A5"/>
    <w:rsid w:val="00ED6C9C"/>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793D"/>
    <w:rsid w:val="00F17A3D"/>
    <w:rsid w:val="00F201E1"/>
    <w:rsid w:val="00F21602"/>
    <w:rsid w:val="00F218F3"/>
    <w:rsid w:val="00F21A0F"/>
    <w:rsid w:val="00F250FF"/>
    <w:rsid w:val="00F25102"/>
    <w:rsid w:val="00F25FED"/>
    <w:rsid w:val="00F3009E"/>
    <w:rsid w:val="00F32813"/>
    <w:rsid w:val="00F32B91"/>
    <w:rsid w:val="00F32D3A"/>
    <w:rsid w:val="00F332C9"/>
    <w:rsid w:val="00F33760"/>
    <w:rsid w:val="00F34116"/>
    <w:rsid w:val="00F350C9"/>
    <w:rsid w:val="00F36A82"/>
    <w:rsid w:val="00F4067D"/>
    <w:rsid w:val="00F4315B"/>
    <w:rsid w:val="00F45A31"/>
    <w:rsid w:val="00F45CE8"/>
    <w:rsid w:val="00F4652A"/>
    <w:rsid w:val="00F472E2"/>
    <w:rsid w:val="00F5173B"/>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12A"/>
    <w:rsid w:val="00F762B6"/>
    <w:rsid w:val="00F824AA"/>
    <w:rsid w:val="00F85553"/>
    <w:rsid w:val="00F86BB8"/>
    <w:rsid w:val="00F90C8A"/>
    <w:rsid w:val="00F92B3A"/>
    <w:rsid w:val="00F944DF"/>
    <w:rsid w:val="00F96378"/>
    <w:rsid w:val="00F966F8"/>
    <w:rsid w:val="00F973DD"/>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 w:val="00FF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4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48A"/>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character" w:customStyle="1" w:styleId="RequirementChar">
    <w:name w:val="Requirement Char"/>
    <w:link w:val="Requirement"/>
    <w:locked/>
    <w:rsid w:val="00D25D7C"/>
    <w:rPr>
      <w:rFonts w:ascii="Times New Roman" w:hAnsi="Times New Roman"/>
      <w:color w:val="auto"/>
    </w:rPr>
  </w:style>
  <w:style w:type="paragraph" w:customStyle="1" w:styleId="Requirement">
    <w:name w:val="Requirement"/>
    <w:basedOn w:val="List2"/>
    <w:link w:val="RequirementChar"/>
    <w:rsid w:val="00D25D7C"/>
    <w:pPr>
      <w:numPr>
        <w:numId w:val="1"/>
      </w:numPr>
      <w:autoSpaceDE/>
      <w:autoSpaceDN/>
      <w:adjustRightInd/>
      <w:spacing w:after="120"/>
      <w:contextualSpacing w:val="0"/>
    </w:pPr>
    <w:rPr>
      <w:rFonts w:ascii="Times New Roman" w:hAnsi="Times New Roman" w:cs="Times New Roman"/>
      <w:color w:val="auto"/>
    </w:rPr>
  </w:style>
  <w:style w:type="paragraph" w:styleId="List2">
    <w:name w:val="List 2"/>
    <w:basedOn w:val="Normal"/>
    <w:uiPriority w:val="99"/>
    <w:semiHidden/>
    <w:unhideWhenUsed/>
    <w:rsid w:val="00D25D7C"/>
    <w:pPr>
      <w:ind w:left="720" w:hanging="360"/>
      <w:contextualSpacing/>
    </w:pPr>
  </w:style>
  <w:style w:type="character" w:customStyle="1" w:styleId="FERCparanumberChar">
    <w:name w:val="FERC paranumber Char"/>
    <w:link w:val="FERCparanumber"/>
    <w:rsid w:val="00AB1475"/>
    <w:rPr>
      <w:sz w:val="26"/>
    </w:rPr>
  </w:style>
  <w:style w:type="paragraph" w:customStyle="1" w:styleId="FERCparanumber">
    <w:name w:val="FERC paranumber"/>
    <w:basedOn w:val="Normal"/>
    <w:link w:val="FERCparanumberChar"/>
    <w:rsid w:val="00AB1475"/>
    <w:pPr>
      <w:tabs>
        <w:tab w:val="num" w:pos="720"/>
      </w:tabs>
      <w:spacing w:after="240"/>
    </w:pPr>
    <w:rPr>
      <w:rFonts w:asciiTheme="minorHAnsi" w:hAnsiTheme="minorHAnsi" w:cs="Times New Roman"/>
      <w:sz w:val="26"/>
    </w:rPr>
  </w:style>
  <w:style w:type="paragraph" w:styleId="NoSpacing">
    <w:name w:val="No Spacing"/>
    <w:uiPriority w:val="1"/>
    <w:qFormat/>
    <w:rsid w:val="00981F99"/>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5186">
      <w:bodyDiv w:val="1"/>
      <w:marLeft w:val="0"/>
      <w:marRight w:val="0"/>
      <w:marTop w:val="0"/>
      <w:marBottom w:val="0"/>
      <w:divBdr>
        <w:top w:val="none" w:sz="0" w:space="0" w:color="auto"/>
        <w:left w:val="none" w:sz="0" w:space="0" w:color="auto"/>
        <w:bottom w:val="none" w:sz="0" w:space="0" w:color="auto"/>
        <w:right w:val="none" w:sz="0" w:space="0" w:color="auto"/>
      </w:divBdr>
    </w:div>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74810244">
      <w:bodyDiv w:val="1"/>
      <w:marLeft w:val="0"/>
      <w:marRight w:val="0"/>
      <w:marTop w:val="0"/>
      <w:marBottom w:val="0"/>
      <w:divBdr>
        <w:top w:val="none" w:sz="0" w:space="0" w:color="auto"/>
        <w:left w:val="none" w:sz="0" w:space="0" w:color="auto"/>
        <w:bottom w:val="none" w:sz="0" w:space="0" w:color="auto"/>
        <w:right w:val="none" w:sz="0" w:space="0" w:color="auto"/>
      </w:divBdr>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253705307">
      <w:bodyDiv w:val="1"/>
      <w:marLeft w:val="0"/>
      <w:marRight w:val="0"/>
      <w:marTop w:val="0"/>
      <w:marBottom w:val="0"/>
      <w:divBdr>
        <w:top w:val="none" w:sz="0" w:space="0" w:color="auto"/>
        <w:left w:val="none" w:sz="0" w:space="0" w:color="auto"/>
        <w:bottom w:val="none" w:sz="0" w:space="0" w:color="auto"/>
        <w:right w:val="none" w:sz="0" w:space="0" w:color="auto"/>
      </w:divBdr>
    </w:div>
    <w:div w:id="271595002">
      <w:bodyDiv w:val="1"/>
      <w:marLeft w:val="0"/>
      <w:marRight w:val="0"/>
      <w:marTop w:val="0"/>
      <w:marBottom w:val="0"/>
      <w:divBdr>
        <w:top w:val="none" w:sz="0" w:space="0" w:color="auto"/>
        <w:left w:val="none" w:sz="0" w:space="0" w:color="auto"/>
        <w:bottom w:val="none" w:sz="0" w:space="0" w:color="auto"/>
        <w:right w:val="none" w:sz="0" w:space="0" w:color="auto"/>
      </w:divBdr>
    </w:div>
    <w:div w:id="298463195">
      <w:bodyDiv w:val="1"/>
      <w:marLeft w:val="0"/>
      <w:marRight w:val="0"/>
      <w:marTop w:val="0"/>
      <w:marBottom w:val="0"/>
      <w:divBdr>
        <w:top w:val="none" w:sz="0" w:space="0" w:color="auto"/>
        <w:left w:val="none" w:sz="0" w:space="0" w:color="auto"/>
        <w:bottom w:val="none" w:sz="0" w:space="0" w:color="auto"/>
        <w:right w:val="none" w:sz="0" w:space="0" w:color="auto"/>
      </w:divBdr>
    </w:div>
    <w:div w:id="307901945">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55037570">
      <w:bodyDiv w:val="1"/>
      <w:marLeft w:val="0"/>
      <w:marRight w:val="0"/>
      <w:marTop w:val="0"/>
      <w:marBottom w:val="0"/>
      <w:divBdr>
        <w:top w:val="none" w:sz="0" w:space="0" w:color="auto"/>
        <w:left w:val="none" w:sz="0" w:space="0" w:color="auto"/>
        <w:bottom w:val="none" w:sz="0" w:space="0" w:color="auto"/>
        <w:right w:val="none" w:sz="0" w:space="0" w:color="auto"/>
      </w:divBdr>
    </w:div>
    <w:div w:id="359748224">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2474975">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486627350">
      <w:bodyDiv w:val="1"/>
      <w:marLeft w:val="0"/>
      <w:marRight w:val="0"/>
      <w:marTop w:val="0"/>
      <w:marBottom w:val="0"/>
      <w:divBdr>
        <w:top w:val="none" w:sz="0" w:space="0" w:color="auto"/>
        <w:left w:val="none" w:sz="0" w:space="0" w:color="auto"/>
        <w:bottom w:val="none" w:sz="0" w:space="0" w:color="auto"/>
        <w:right w:val="none" w:sz="0" w:space="0" w:color="auto"/>
      </w:divBdr>
    </w:div>
    <w:div w:id="586305213">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3780235">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62973708">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37117689">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955602660">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37240287">
      <w:bodyDiv w:val="1"/>
      <w:marLeft w:val="0"/>
      <w:marRight w:val="0"/>
      <w:marTop w:val="0"/>
      <w:marBottom w:val="0"/>
      <w:divBdr>
        <w:top w:val="none" w:sz="0" w:space="0" w:color="auto"/>
        <w:left w:val="none" w:sz="0" w:space="0" w:color="auto"/>
        <w:bottom w:val="none" w:sz="0" w:space="0" w:color="auto"/>
        <w:right w:val="none" w:sz="0" w:space="0" w:color="auto"/>
      </w:divBdr>
    </w:div>
    <w:div w:id="1045525660">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0837162">
      <w:bodyDiv w:val="1"/>
      <w:marLeft w:val="0"/>
      <w:marRight w:val="0"/>
      <w:marTop w:val="0"/>
      <w:marBottom w:val="0"/>
      <w:divBdr>
        <w:top w:val="none" w:sz="0" w:space="0" w:color="auto"/>
        <w:left w:val="none" w:sz="0" w:space="0" w:color="auto"/>
        <w:bottom w:val="none" w:sz="0" w:space="0" w:color="auto"/>
        <w:right w:val="none" w:sz="0" w:space="0" w:color="auto"/>
      </w:divBdr>
    </w:div>
    <w:div w:id="1373767147">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476950437">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601641465">
      <w:bodyDiv w:val="1"/>
      <w:marLeft w:val="0"/>
      <w:marRight w:val="0"/>
      <w:marTop w:val="0"/>
      <w:marBottom w:val="0"/>
      <w:divBdr>
        <w:top w:val="none" w:sz="0" w:space="0" w:color="auto"/>
        <w:left w:val="none" w:sz="0" w:space="0" w:color="auto"/>
        <w:bottom w:val="none" w:sz="0" w:space="0" w:color="auto"/>
        <w:right w:val="none" w:sz="0" w:space="0" w:color="auto"/>
      </w:divBdr>
    </w:div>
    <w:div w:id="1647247648">
      <w:bodyDiv w:val="1"/>
      <w:marLeft w:val="0"/>
      <w:marRight w:val="0"/>
      <w:marTop w:val="0"/>
      <w:marBottom w:val="0"/>
      <w:divBdr>
        <w:top w:val="none" w:sz="0" w:space="0" w:color="auto"/>
        <w:left w:val="none" w:sz="0" w:space="0" w:color="auto"/>
        <w:bottom w:val="none" w:sz="0" w:space="0" w:color="auto"/>
        <w:right w:val="none" w:sz="0" w:space="0" w:color="auto"/>
      </w:divBdr>
    </w:div>
    <w:div w:id="1667517903">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52576440">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13605229">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 w:id="210360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FilingsOrders/us/FERCOrdersRules/ORDER%20693.pdf" TargetMode="External"/><Relationship Id="rId18" Type="http://schemas.openxmlformats.org/officeDocument/2006/relationships/hyperlink" Target="http://www.nerc.com/FilingsOrders/us/FERCOrdersRules/Delegated%20Order%20Approving%20Errata%20to%20Voltage%20and%20Reactive%20Control%20Rel%20Stds%20RD17-7.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nerc.com/FilingsOrders/us/FERCOrdersRules/Letter_Order_Errata_20151113_RD15-6.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nerc.com/FilingsOrders/us/FERCOrdersRules/Letter_Order_Errata_20151113_RD15-6.pdf" TargetMode="External"/><Relationship Id="rId25" Type="http://schemas.openxmlformats.org/officeDocument/2006/relationships/hyperlink" Target="http://www.nerc.com/FilingsOrders/us/FERCOrdersRules/ORDER%20693.pdf" TargetMode="External"/><Relationship Id="rId2" Type="http://schemas.openxmlformats.org/officeDocument/2006/relationships/customXml" Target="../customXml/item2.xml"/><Relationship Id="rId16" Type="http://schemas.openxmlformats.org/officeDocument/2006/relationships/hyperlink" Target="http://www.nerc.com/FilingsOrders/us/FERCOrdersRules/VAR%20Letter%20Order.pdf" TargetMode="External"/><Relationship Id="rId20" Type="http://schemas.openxmlformats.org/officeDocument/2006/relationships/hyperlink" Target="http://www.nerc.com/FilingsOrders/us/FERCOrdersRules/Delegated%20Order%20Approving%20Errata%20to%20Voltage%20and%20Reactive%20Control%20Rel%20Stds%20RD17-7.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erc.com/FilingsOrders/us/FERCOrdersRules/1102011_order_stds.pdf" TargetMode="External"/><Relationship Id="rId5" Type="http://schemas.openxmlformats.org/officeDocument/2006/relationships/customXml" Target="../customXml/item5.xml"/><Relationship Id="rId15" Type="http://schemas.openxmlformats.org/officeDocument/2006/relationships/hyperlink" Target="http://www.nerc.com/FilingsOrders/us/FERCOrdersRules/Petition%20for%20Approval%20of%20Proposed%20Reliability%20Standard%20VAR-001-3%20(WECC%20Variance).pdf" TargetMode="External"/><Relationship Id="rId23" Type="http://schemas.openxmlformats.org/officeDocument/2006/relationships/hyperlink" Target="http://www.nerc.com/FilingsOrders/us/FERCOrdersRules/Petition%20for%20Approval%20of%20Proposed%20Reliability%20Standard%20VAR-001-3%20(WECC%20Variance).pdf"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nerc.com/FilingsOrders/us/FERCOrdersRules/RD18-8-000%20Order.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erc.com/FilingsOrders/us/FERCOrdersRules/1102011_order_stds.pdf" TargetMode="External"/><Relationship Id="rId22" Type="http://schemas.openxmlformats.org/officeDocument/2006/relationships/hyperlink" Target="http://www.nerc.com/FilingsOrders/us/FERCOrdersRules/VAR%20Letter%20Order.pdf"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SAW" ma:contentTypeID="0x010100E45EF0F8AAA65E428351BA36F1B645BE08007AC165356542C142A2D7855D1FF99BB0" ma:contentTypeVersion="9" ma:contentTypeDescription="" ma:contentTypeScope="" ma:versionID="df4d9b30bdbf7a1b614c9fa036e2c107">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92d76c52cfed5234e3529a34dc45568c"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Jurisdiction"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2:Standard_x0020_Family"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Jurisdiction" ma:index="13"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21"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Event_x0020_ID" ma:index="20" nillable="true" ma:displayName="Calendar Event ID" ma:internalName="Event_x0020_ID">
      <xsd:simpleType>
        <xsd:restriction base="dms:Note">
          <xsd:maxLength value="255"/>
        </xsd:restriction>
      </xsd:simpleType>
    </xsd:element>
    <xsd:element name="Approver" ma:index="22"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bd63098-0c83-43cf-abdd-085f2cc55a51">YWEQ7USXTMD7-3-9115</_dlc_DocId>
    <_dlc_DocIdUrl xmlns="4bd63098-0c83-43cf-abdd-085f2cc55a51">
      <Url>https://archive.wecc.org/_layouts/15/DocIdRedir.aspx?ID=YWEQ7USXTMD7-3-9115</Url>
      <Description>YWEQ7USXTMD7-3-9115</Description>
    </_dlc_DocIdUrl>
    <_dlc_DocIdPersistId xmlns="4bd63098-0c83-43cf-abdd-085f2cc55a51">false</_dlc_DocIdPersistId>
    <Document_x0020_Categorization_x0020_Policy xmlns="2fb8a92a-9032-49d6-b983-191f0a73b01f">N/A</Document_x0020_Categorization_x0020_Policy>
    <TaxCatchAll xmlns="4bd63098-0c83-43cf-abdd-085f2cc55a51"/>
    <Privacy xmlns="2fb8a92a-9032-49d6-b983-191f0a73b01f">Public</Privacy>
    <Event_x0020_ID xmlns="4bd63098-0c83-43cf-abdd-085f2cc55a51" xsi:nil="true"/>
    <Committee xmlns="2fb8a92a-9032-49d6-b983-191f0a73b01f"/>
    <WECC_x0020_Status xmlns="2fb8a92a-9032-49d6-b983-191f0a73b01f" xsi:nil="true"/>
    <Owner_x0020_Group xmlns="2fb8a92a-9032-49d6-b983-191f0a73b01f">
      <Value>Compliance</Value>
    </Owner_x0020_Group>
    <TaxKeywordTaxHTField xmlns="4bd63098-0c83-43cf-abdd-085f2cc55a51">
      <Terms xmlns="http://schemas.microsoft.com/office/infopath/2007/PartnerControls"/>
    </TaxKeywordTaxHTField>
    <Approver xmlns="4bd63098-0c83-43cf-abdd-085f2cc55a51">
      <UserInfo>
        <DisplayName>King, Jessica</DisplayName>
        <AccountId>6280</AccountId>
        <AccountType/>
      </UserInfo>
    </Approver>
    <Standard_x0020_Family xmlns="2fb8a92a-9032-49d6-b983-191f0a73b01f">VAR</Standard_x0020_Family>
    <Jurisdiction xmlns="2fb8a92a-9032-49d6-b983-191f0a73b01f">
      <Value>US (United States)</Value>
    </Jurisdiction>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CD072-C757-4520-9F28-575C7D4C5B93}"/>
</file>

<file path=customXml/itemProps2.xml><?xml version="1.0" encoding="utf-8"?>
<ds:datastoreItem xmlns:ds="http://schemas.openxmlformats.org/officeDocument/2006/customXml" ds:itemID="{3128F169-DB3A-4008-9BF4-21ACEDC88A54}">
  <ds:schemaRefs>
    <ds:schemaRef ds:uri="0a751497-2c67-4215-9dbd-308772735895"/>
    <ds:schemaRef ds:uri="b0ffe9fe-c9cc-47e0-b5c3-4f899f4531cc"/>
    <ds:schemaRef ds:uri="http://purl.org/dc/terms/"/>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2e5291fc-2b53-4f04-9c0d-f27985bae05e"/>
  </ds:schemaRefs>
</ds:datastoreItem>
</file>

<file path=customXml/itemProps3.xml><?xml version="1.0" encoding="utf-8"?>
<ds:datastoreItem xmlns:ds="http://schemas.openxmlformats.org/officeDocument/2006/customXml" ds:itemID="{6F12102C-B03D-455E-B360-21DF05089ABE}">
  <ds:schemaRefs>
    <ds:schemaRef ds:uri="http://schemas.openxmlformats.org/officeDocument/2006/bibliography"/>
  </ds:schemaRefs>
</ds:datastoreItem>
</file>

<file path=customXml/itemProps4.xml><?xml version="1.0" encoding="utf-8"?>
<ds:datastoreItem xmlns:ds="http://schemas.openxmlformats.org/officeDocument/2006/customXml" ds:itemID="{DEDA2814-0750-4B3E-9167-D54718B98BF4}"/>
</file>

<file path=customXml/itemProps5.xml><?xml version="1.0" encoding="utf-8"?>
<ds:datastoreItem xmlns:ds="http://schemas.openxmlformats.org/officeDocument/2006/customXml" ds:itemID="{762E2C48-B21D-432C-B54E-00D5D7813CD5}">
  <ds:schemaRefs>
    <ds:schemaRef ds:uri="http://schemas.microsoft.com/sharepoint/v3/contenttype/forms"/>
  </ds:schemaRefs>
</ds:datastoreItem>
</file>

<file path=docMetadata/LabelInfo.xml><?xml version="1.0" encoding="utf-8"?>
<clbl:labelList xmlns:clbl="http://schemas.microsoft.com/office/2020/mipLabelMetadata">
  <clbl:label id="{878e9819-3d07-47f7-9697-834686d925a0}" enabled="1" method="Privileged" siteId="{fd6f305d-c929-4e10-9d46-2e7058aae5e6}"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5127</Words>
  <Characters>29226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Voltage and Reactive Control</vt:lpstr>
    </vt:vector>
  </TitlesOfParts>
  <LinksUpToDate>false</LinksUpToDate>
  <CharactersWithSpaces>34285</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Voltage and Reactive Control</dc:title>
  <dc:creator/>
  <cp:lastModifiedBy/>
  <cp:revision>1</cp:revision>
  <dcterms:created xsi:type="dcterms:W3CDTF">2024-07-24T18:50:00Z</dcterms:created>
  <dcterms:modified xsi:type="dcterms:W3CDTF">2024-07-24T18:54:00Z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0x010100E45EF0F8AAA65E428351BA36F1B645BE08007AC165356542C142A2D7855D1FF99BB0</vt:lpwstr>
  </property>
  <property fmtid="{D5CDD505-2E9C-101B-9397-08002B2CF9AE}" pid="3" name="_dlc_DocIdItemGuid">
    <vt:lpwstr>a3473800-4354-4c08-89f4-894bd02856ee</vt:lpwstr>
  </property>
  <property fmtid="{D5CDD505-2E9C-101B-9397-08002B2CF9AE}" pid="4" name="Order">
    <vt:r8>38100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TaxKeyword">
    <vt:lpwstr/>
  </property>
  <property fmtid="{D5CDD505-2E9C-101B-9397-08002B2CF9AE}" pid="9" name="ClassificationContentMarkingHeaderShapeIds">
    <vt:lpwstr>312e536d,11aac916,148ea94</vt:lpwstr>
  </property>
  <property fmtid="{D5CDD505-2E9C-101B-9397-08002B2CF9AE}" pid="10" name="ClassificationContentMarkingHeaderFontProps">
    <vt:lpwstr>#000000,10,Calibri</vt:lpwstr>
  </property>
  <property fmtid="{D5CDD505-2E9C-101B-9397-08002B2CF9AE}" pid="11" name="ClassificationContentMarkingHeaderText">
    <vt:lpwstr>&lt;Public&gt;</vt:lpwstr>
  </property>
  <property fmtid="{D5CDD505-2E9C-101B-9397-08002B2CF9AE}" pid="12" name="Standard Family">
    <vt:lpwstr>VAR</vt:lpwstr>
  </property>
  <property fmtid="{D5CDD505-2E9C-101B-9397-08002B2CF9AE}" pid="13" name="Jurisdiction">
    <vt:lpwstr>;#US (United States);#</vt:lpwstr>
  </property>
</Properties>
</file>