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A98EB" w14:textId="77777777" w:rsidR="007D3700" w:rsidRPr="00445269" w:rsidRDefault="007D3700" w:rsidP="00EC4830">
      <w:pPr>
        <w:widowControl w:val="0"/>
        <w:rPr>
          <w:rFonts w:asciiTheme="minorHAnsi" w:hAnsiTheme="minorHAnsi" w:cstheme="minorHAnsi"/>
        </w:rPr>
      </w:pPr>
    </w:p>
    <w:p w14:paraId="306A98EC" w14:textId="04E3FB63" w:rsidR="007D3700" w:rsidRPr="00445269" w:rsidRDefault="007A3A04" w:rsidP="004005B5">
      <w:pPr>
        <w:widowControl w:val="0"/>
        <w:tabs>
          <w:tab w:val="left" w:pos="0"/>
        </w:tabs>
        <w:rPr>
          <w:rFonts w:asciiTheme="minorHAnsi" w:hAnsiTheme="minorHAnsi" w:cstheme="minorHAnsi"/>
        </w:rPr>
      </w:pPr>
      <w:r w:rsidRPr="00445269">
        <w:rPr>
          <w:rFonts w:asciiTheme="minorHAnsi" w:hAnsiTheme="minorHAnsi" w:cstheme="minorHAnsi"/>
        </w:rPr>
        <w:tab/>
      </w:r>
      <w:r w:rsidR="00FC7245">
        <w:rPr>
          <w:noProof/>
        </w:rPr>
        <w:drawing>
          <wp:inline distT="0" distB="0" distL="0" distR="0" wp14:anchorId="162E5C07" wp14:editId="0ED462EE">
            <wp:extent cx="2057400" cy="638175"/>
            <wp:effectExtent l="0" t="0" r="0" b="0"/>
            <wp:docPr id="3" name="Picture 3"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a:ln>
                      <a:noFill/>
                    </a:ln>
                  </pic:spPr>
                </pic:pic>
              </a:graphicData>
            </a:graphic>
          </wp:inline>
        </w:drawing>
      </w:r>
    </w:p>
    <w:p w14:paraId="306A98ED" w14:textId="77777777" w:rsidR="007D3700" w:rsidRPr="00445269" w:rsidRDefault="007D3700" w:rsidP="004005B5">
      <w:pPr>
        <w:widowControl w:val="0"/>
        <w:tabs>
          <w:tab w:val="left" w:pos="0"/>
          <w:tab w:val="center" w:pos="5819"/>
        </w:tabs>
        <w:rPr>
          <w:rFonts w:asciiTheme="minorHAnsi" w:hAnsiTheme="minorHAnsi" w:cstheme="minorHAnsi"/>
          <w:b/>
          <w:bCs/>
        </w:rPr>
      </w:pPr>
    </w:p>
    <w:p w14:paraId="306A98EE" w14:textId="77777777" w:rsidR="0053718C" w:rsidRDefault="00A30A2F" w:rsidP="0053718C">
      <w:pPr>
        <w:widowControl w:val="0"/>
        <w:tabs>
          <w:tab w:val="left" w:pos="0"/>
        </w:tabs>
        <w:rPr>
          <w:rFonts w:asciiTheme="minorHAnsi" w:hAnsiTheme="minorHAnsi" w:cstheme="minorHAnsi"/>
          <w:b/>
          <w:bCs/>
          <w:sz w:val="44"/>
          <w:szCs w:val="44"/>
        </w:rPr>
      </w:pPr>
      <w:r w:rsidRPr="00445269">
        <w:rPr>
          <w:rFonts w:asciiTheme="minorHAnsi" w:hAnsiTheme="minorHAnsi" w:cstheme="minorHAnsi"/>
          <w:b/>
          <w:bCs/>
          <w:sz w:val="44"/>
          <w:szCs w:val="44"/>
        </w:rPr>
        <w:t>Reliability Standard Audit Worksheet</w:t>
      </w:r>
      <w:r w:rsidR="004F562B" w:rsidRPr="00445269">
        <w:rPr>
          <w:rStyle w:val="FootnoteReference"/>
          <w:rFonts w:asciiTheme="minorHAnsi" w:hAnsiTheme="minorHAnsi" w:cstheme="minorHAnsi"/>
          <w:b/>
          <w:bCs/>
          <w:sz w:val="44"/>
          <w:szCs w:val="44"/>
        </w:rPr>
        <w:footnoteReference w:id="1"/>
      </w:r>
    </w:p>
    <w:p w14:paraId="306A98EF" w14:textId="77777777" w:rsidR="00604C09" w:rsidRPr="00C04F7D" w:rsidRDefault="00604C09" w:rsidP="00604C09">
      <w:pPr>
        <w:pStyle w:val="Default"/>
        <w:spacing w:before="480"/>
        <w:rPr>
          <w:sz w:val="28"/>
          <w:szCs w:val="28"/>
        </w:rPr>
      </w:pPr>
      <w:r w:rsidRPr="00C04F7D">
        <w:rPr>
          <w:b/>
          <w:bCs/>
          <w:sz w:val="28"/>
          <w:szCs w:val="28"/>
        </w:rPr>
        <w:t>TOP-007-WECC-1— System Operating Limits</w:t>
      </w:r>
    </w:p>
    <w:p w14:paraId="306A98F0" w14:textId="77777777" w:rsidR="00956A3E" w:rsidRPr="00445269" w:rsidRDefault="00956A3E" w:rsidP="00021252">
      <w:pPr>
        <w:widowControl w:val="0"/>
        <w:tabs>
          <w:tab w:val="left" w:pos="0"/>
        </w:tabs>
        <w:rPr>
          <w:rFonts w:asciiTheme="minorHAnsi" w:hAnsiTheme="minorHAnsi" w:cstheme="minorHAnsi"/>
        </w:rPr>
      </w:pPr>
    </w:p>
    <w:p w14:paraId="72BF7CC8" w14:textId="77777777" w:rsidR="00C04F7D" w:rsidRDefault="00C04F7D" w:rsidP="00C04F7D">
      <w:pPr>
        <w:tabs>
          <w:tab w:val="left" w:pos="0"/>
          <w:tab w:val="left" w:pos="1080"/>
        </w:tabs>
        <w:rPr>
          <w:rFonts w:asciiTheme="minorHAnsi" w:hAnsiTheme="minorHAnsi"/>
          <w:b/>
          <w:i/>
          <w:color w:val="FF0000"/>
        </w:rPr>
      </w:pPr>
      <w:proofErr w:type="gramStart"/>
      <w:r>
        <w:rPr>
          <w:rFonts w:asciiTheme="minorHAnsi" w:hAnsiTheme="minorHAnsi"/>
          <w:b/>
          <w:i/>
          <w:color w:val="FF0000"/>
        </w:rPr>
        <w:t>This section to be completed by the Compliance Enforcement Authority.</w:t>
      </w:r>
      <w:proofErr w:type="gramEnd"/>
      <w:r>
        <w:rPr>
          <w:rFonts w:asciiTheme="minorHAnsi" w:hAnsiTheme="minorHAnsi"/>
          <w:b/>
          <w:i/>
          <w:color w:val="FF0000"/>
        </w:rPr>
        <w:t xml:space="preserve">    </w:t>
      </w:r>
    </w:p>
    <w:p w14:paraId="372309BB" w14:textId="77777777" w:rsidR="00C04F7D" w:rsidRDefault="00C04F7D" w:rsidP="00C04F7D">
      <w:pPr>
        <w:widowControl w:val="0"/>
        <w:tabs>
          <w:tab w:val="left" w:pos="0"/>
        </w:tabs>
        <w:rPr>
          <w:rFonts w:asciiTheme="minorHAnsi" w:hAnsiTheme="minorHAnsi"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C04F7D" w14:paraId="18C20BC6" w14:textId="77777777" w:rsidTr="00C04F7D">
        <w:tc>
          <w:tcPr>
            <w:tcW w:w="3888" w:type="dxa"/>
            <w:hideMark/>
          </w:tcPr>
          <w:p w14:paraId="1336794C" w14:textId="77777777" w:rsidR="00C04F7D" w:rsidRDefault="00C04F7D">
            <w:pPr>
              <w:widowControl w:val="0"/>
              <w:tabs>
                <w:tab w:val="left" w:pos="0"/>
              </w:tabs>
              <w:rPr>
                <w:rFonts w:asciiTheme="minorHAnsi" w:hAnsiTheme="minorHAnsi" w:cs="Times New Roman"/>
                <w:i/>
                <w:iCs/>
                <w:color w:val="auto"/>
              </w:rPr>
            </w:pPr>
            <w:r>
              <w:rPr>
                <w:rFonts w:asciiTheme="minorHAnsi" w:hAnsiTheme="minorHAnsi" w:cs="Tahoma"/>
                <w:b/>
                <w:bCs/>
                <w:color w:val="auto"/>
              </w:rPr>
              <w:t>Registered Entity:</w:t>
            </w:r>
            <w:r>
              <w:rPr>
                <w:rFonts w:asciiTheme="minorHAnsi" w:hAnsiTheme="minorHAnsi" w:cs="Times New Roman"/>
                <w:b/>
                <w:bCs/>
                <w:color w:val="auto"/>
              </w:rPr>
              <w:t xml:space="preserve"> </w:t>
            </w:r>
          </w:p>
        </w:tc>
        <w:tc>
          <w:tcPr>
            <w:tcW w:w="7128" w:type="dxa"/>
            <w:hideMark/>
          </w:tcPr>
          <w:p w14:paraId="2BD80199" w14:textId="77777777" w:rsidR="00C04F7D" w:rsidRDefault="00C04F7D">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Registered name of entity being audited</w:t>
            </w:r>
          </w:p>
        </w:tc>
      </w:tr>
      <w:tr w:rsidR="00C04F7D" w14:paraId="565D3F00" w14:textId="77777777" w:rsidTr="00C04F7D">
        <w:tc>
          <w:tcPr>
            <w:tcW w:w="3888" w:type="dxa"/>
            <w:hideMark/>
          </w:tcPr>
          <w:p w14:paraId="674A5F74" w14:textId="77777777" w:rsidR="00C04F7D" w:rsidRDefault="00C04F7D">
            <w:pPr>
              <w:widowControl w:val="0"/>
              <w:tabs>
                <w:tab w:val="left" w:pos="0"/>
              </w:tabs>
              <w:rPr>
                <w:rFonts w:asciiTheme="minorHAnsi" w:hAnsiTheme="minorHAnsi" w:cs="Times New Roman"/>
                <w:i/>
                <w:iCs/>
                <w:color w:val="auto"/>
              </w:rPr>
            </w:pPr>
            <w:r>
              <w:rPr>
                <w:rFonts w:asciiTheme="minorHAnsi" w:hAnsiTheme="minorHAnsi" w:cs="Tahoma"/>
                <w:b/>
                <w:bCs/>
                <w:color w:val="auto"/>
              </w:rPr>
              <w:t>NCR Number:</w:t>
            </w:r>
            <w:r>
              <w:rPr>
                <w:rFonts w:asciiTheme="minorHAnsi" w:hAnsiTheme="minorHAnsi" w:cs="Times New Roman"/>
                <w:b/>
                <w:bCs/>
                <w:color w:val="auto"/>
              </w:rPr>
              <w:t xml:space="preserve">  </w:t>
            </w:r>
          </w:p>
        </w:tc>
        <w:tc>
          <w:tcPr>
            <w:tcW w:w="7128" w:type="dxa"/>
            <w:hideMark/>
          </w:tcPr>
          <w:p w14:paraId="2B3CCBA5" w14:textId="77777777" w:rsidR="00C04F7D" w:rsidRDefault="00C04F7D">
            <w:pPr>
              <w:widowControl w:val="0"/>
              <w:tabs>
                <w:tab w:val="left" w:pos="0"/>
              </w:tabs>
              <w:rPr>
                <w:rFonts w:asciiTheme="minorHAnsi" w:hAnsiTheme="minorHAnsi" w:cs="Tahoma"/>
                <w:bCs/>
                <w:color w:val="A6A6A6" w:themeColor="background1" w:themeShade="A6"/>
              </w:rPr>
            </w:pPr>
            <w:proofErr w:type="spellStart"/>
            <w:r>
              <w:rPr>
                <w:rFonts w:asciiTheme="minorHAnsi" w:hAnsiTheme="minorHAnsi" w:cs="Tahoma"/>
                <w:bCs/>
                <w:color w:val="A6A6A6" w:themeColor="background1" w:themeShade="A6"/>
              </w:rPr>
              <w:t>NCRnnnnn</w:t>
            </w:r>
            <w:proofErr w:type="spellEnd"/>
          </w:p>
        </w:tc>
      </w:tr>
      <w:tr w:rsidR="00C04F7D" w14:paraId="22D163FA" w14:textId="77777777" w:rsidTr="00C04F7D">
        <w:tc>
          <w:tcPr>
            <w:tcW w:w="3888" w:type="dxa"/>
            <w:hideMark/>
          </w:tcPr>
          <w:p w14:paraId="5246B678" w14:textId="77777777" w:rsidR="00C04F7D" w:rsidRDefault="00C04F7D">
            <w:pPr>
              <w:widowControl w:val="0"/>
              <w:tabs>
                <w:tab w:val="left" w:pos="0"/>
              </w:tabs>
              <w:rPr>
                <w:rFonts w:asciiTheme="minorHAnsi" w:hAnsiTheme="minorHAnsi" w:cs="Times New Roman"/>
                <w:b/>
                <w:bCs/>
              </w:rPr>
            </w:pPr>
            <w:r>
              <w:rPr>
                <w:rFonts w:asciiTheme="minorHAnsi" w:hAnsiTheme="minorHAnsi" w:cs="Times New Roman"/>
                <w:b/>
              </w:rPr>
              <w:tab/>
            </w:r>
            <w:r>
              <w:rPr>
                <w:rFonts w:asciiTheme="minorHAnsi" w:hAnsiTheme="minorHAnsi" w:cs="Times New Roman"/>
                <w:b/>
                <w:bCs/>
              </w:rPr>
              <w:tab/>
            </w:r>
            <w:r>
              <w:rPr>
                <w:rFonts w:asciiTheme="minorHAnsi" w:hAnsiTheme="minorHAnsi" w:cs="Times New Roman"/>
                <w:b/>
                <w:bCs/>
              </w:rPr>
              <w:tab/>
            </w:r>
            <w:r>
              <w:rPr>
                <w:rFonts w:asciiTheme="minorHAnsi" w:hAnsiTheme="minorHAnsi" w:cs="Times New Roman"/>
                <w:b/>
                <w:bCs/>
              </w:rPr>
              <w:tab/>
              <w:t>Compliance Enforcement Authority:</w:t>
            </w:r>
          </w:p>
        </w:tc>
        <w:tc>
          <w:tcPr>
            <w:tcW w:w="7128" w:type="dxa"/>
            <w:hideMark/>
          </w:tcPr>
          <w:p w14:paraId="7DD300C4" w14:textId="77777777" w:rsidR="00C04F7D" w:rsidRDefault="00C04F7D">
            <w:pPr>
              <w:widowControl w:val="0"/>
              <w:tabs>
                <w:tab w:val="left" w:pos="0"/>
              </w:tabs>
              <w:rPr>
                <w:rFonts w:asciiTheme="minorHAnsi" w:hAnsiTheme="minorHAnsi" w:cs="Times New Roman"/>
                <w:color w:val="A6A6A6" w:themeColor="background1" w:themeShade="A6"/>
              </w:rPr>
            </w:pPr>
            <w:r>
              <w:rPr>
                <w:rFonts w:asciiTheme="minorHAnsi" w:hAnsiTheme="minorHAnsi" w:cs="Times New Roman"/>
                <w:color w:val="A6A6A6" w:themeColor="background1" w:themeShade="A6"/>
              </w:rPr>
              <w:t>Region or NERC performing audit</w:t>
            </w:r>
          </w:p>
        </w:tc>
      </w:tr>
      <w:tr w:rsidR="00C04F7D" w14:paraId="62B47500" w14:textId="77777777" w:rsidTr="00C04F7D">
        <w:tc>
          <w:tcPr>
            <w:tcW w:w="3888" w:type="dxa"/>
            <w:hideMark/>
          </w:tcPr>
          <w:p w14:paraId="55F54290" w14:textId="77777777" w:rsidR="00C04F7D" w:rsidRDefault="00C04F7D">
            <w:pPr>
              <w:widowControl w:val="0"/>
              <w:tabs>
                <w:tab w:val="left" w:pos="0"/>
              </w:tabs>
              <w:rPr>
                <w:rFonts w:asciiTheme="minorHAnsi" w:hAnsiTheme="minorHAnsi" w:cs="Times New Roman"/>
                <w:b/>
                <w:bCs/>
              </w:rPr>
            </w:pPr>
            <w:r>
              <w:rPr>
                <w:rFonts w:asciiTheme="minorHAnsi" w:hAnsiTheme="minorHAnsi" w:cs="Times New Roman"/>
                <w:b/>
                <w:bCs/>
              </w:rPr>
              <w:t>Compliance Assessment Date(s)</w:t>
            </w:r>
            <w:r>
              <w:rPr>
                <w:rStyle w:val="FootnoteReference"/>
                <w:rFonts w:asciiTheme="minorHAnsi" w:hAnsiTheme="minorHAnsi" w:cs="Times New Roman"/>
                <w:b/>
                <w:bCs/>
              </w:rPr>
              <w:footnoteReference w:id="2"/>
            </w:r>
            <w:r>
              <w:rPr>
                <w:rFonts w:asciiTheme="minorHAnsi" w:hAnsiTheme="minorHAnsi" w:cs="Times New Roman"/>
                <w:b/>
                <w:bCs/>
              </w:rPr>
              <w:t>:</w:t>
            </w:r>
          </w:p>
        </w:tc>
        <w:tc>
          <w:tcPr>
            <w:tcW w:w="7128" w:type="dxa"/>
            <w:hideMark/>
          </w:tcPr>
          <w:p w14:paraId="3D0778DC" w14:textId="77777777" w:rsidR="00C04F7D" w:rsidRDefault="00C04F7D">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Month DD, YYYY, to Month DD, YYYY</w:t>
            </w:r>
          </w:p>
        </w:tc>
      </w:tr>
      <w:tr w:rsidR="00C04F7D" w14:paraId="74C3A2D2" w14:textId="77777777" w:rsidTr="00C04F7D">
        <w:tc>
          <w:tcPr>
            <w:tcW w:w="3888" w:type="dxa"/>
            <w:hideMark/>
          </w:tcPr>
          <w:p w14:paraId="3FF95C1D" w14:textId="77777777" w:rsidR="00C04F7D" w:rsidRDefault="00C04F7D">
            <w:pPr>
              <w:widowControl w:val="0"/>
              <w:tabs>
                <w:tab w:val="left" w:pos="0"/>
              </w:tabs>
              <w:rPr>
                <w:rFonts w:asciiTheme="minorHAnsi" w:hAnsiTheme="minorHAnsi" w:cs="Times New Roman"/>
                <w:b/>
                <w:bCs/>
              </w:rPr>
            </w:pPr>
            <w:r>
              <w:rPr>
                <w:rFonts w:asciiTheme="minorHAnsi" w:hAnsiTheme="minorHAnsi" w:cs="Times New Roman"/>
                <w:b/>
                <w:bCs/>
              </w:rPr>
              <w:t xml:space="preserve">Compliance Monitoring Method: </w:t>
            </w:r>
          </w:p>
        </w:tc>
        <w:tc>
          <w:tcPr>
            <w:tcW w:w="7128" w:type="dxa"/>
            <w:hideMark/>
          </w:tcPr>
          <w:p w14:paraId="5C4F9994" w14:textId="77777777" w:rsidR="00C04F7D" w:rsidRDefault="00C04F7D">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[On-site Audit | Off-site Audit | Spot Check]</w:t>
            </w:r>
          </w:p>
        </w:tc>
      </w:tr>
      <w:tr w:rsidR="00C04F7D" w14:paraId="59DA4354" w14:textId="77777777" w:rsidTr="00C04F7D">
        <w:trPr>
          <w:trHeight w:val="80"/>
        </w:trPr>
        <w:tc>
          <w:tcPr>
            <w:tcW w:w="3888" w:type="dxa"/>
            <w:hideMark/>
          </w:tcPr>
          <w:p w14:paraId="104A4D40" w14:textId="77777777" w:rsidR="00C04F7D" w:rsidRDefault="00C04F7D">
            <w:pPr>
              <w:widowControl w:val="0"/>
              <w:tabs>
                <w:tab w:val="left" w:pos="0"/>
              </w:tabs>
              <w:rPr>
                <w:rFonts w:asciiTheme="minorHAnsi" w:hAnsiTheme="minorHAnsi"/>
                <w:b/>
                <w:bCs/>
              </w:rPr>
            </w:pPr>
            <w:r>
              <w:rPr>
                <w:rFonts w:asciiTheme="minorHAnsi" w:hAnsiTheme="minorHAnsi" w:cs="Tahoma"/>
                <w:b/>
                <w:bCs/>
              </w:rPr>
              <w:t>Names of Auditors:</w:t>
            </w:r>
            <w:r>
              <w:rPr>
                <w:rFonts w:asciiTheme="minorHAnsi" w:hAnsiTheme="minorHAnsi" w:cs="Tahoma"/>
                <w:b/>
                <w:bCs/>
              </w:rPr>
              <w:tab/>
            </w:r>
          </w:p>
        </w:tc>
        <w:tc>
          <w:tcPr>
            <w:tcW w:w="7128" w:type="dxa"/>
            <w:hideMark/>
          </w:tcPr>
          <w:p w14:paraId="0D824694" w14:textId="77777777" w:rsidR="00C04F7D" w:rsidRDefault="00C04F7D">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Supplied by CEA</w:t>
            </w:r>
          </w:p>
        </w:tc>
      </w:tr>
    </w:tbl>
    <w:p w14:paraId="2555C3C3" w14:textId="77777777" w:rsidR="00C04F7D" w:rsidRDefault="00C04F7D" w:rsidP="00C04F7D">
      <w:pPr>
        <w:autoSpaceDE/>
        <w:adjustRightInd/>
        <w:rPr>
          <w:rFonts w:asciiTheme="minorHAnsi" w:hAnsiTheme="minorHAnsi" w:cs="Times New Roman"/>
          <w:b/>
          <w:bCs/>
          <w:color w:val="003366"/>
          <w:sz w:val="32"/>
          <w:szCs w:val="32"/>
        </w:rPr>
      </w:pPr>
    </w:p>
    <w:p w14:paraId="6643C5F0" w14:textId="77777777" w:rsidR="00C04F7D" w:rsidRDefault="00C04F7D" w:rsidP="00C04F7D">
      <w:pPr>
        <w:pStyle w:val="Heading1"/>
        <w:rPr>
          <w:rFonts w:asciiTheme="minorHAnsi" w:hAnsiTheme="minorHAnsi"/>
          <w:color w:val="auto"/>
          <w:sz w:val="24"/>
          <w:szCs w:val="24"/>
        </w:rPr>
      </w:pPr>
      <w:r>
        <w:rPr>
          <w:rFonts w:asciiTheme="minorHAnsi" w:hAnsiTheme="minorHAnsi"/>
          <w:b/>
          <w:color w:val="auto"/>
          <w:sz w:val="24"/>
          <w:szCs w:val="24"/>
          <w:u w:val="single"/>
        </w:rPr>
        <w:t>Applicability of Requirements</w:t>
      </w:r>
      <w:r>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C04F7D" w14:paraId="64A61ECF" w14:textId="77777777" w:rsidTr="00C04F7D">
        <w:tc>
          <w:tcPr>
            <w:tcW w:w="605" w:type="dxa"/>
            <w:tcBorders>
              <w:top w:val="single" w:sz="4" w:space="0" w:color="auto"/>
              <w:left w:val="single" w:sz="4" w:space="0" w:color="auto"/>
              <w:bottom w:val="single" w:sz="4" w:space="0" w:color="auto"/>
              <w:right w:val="single" w:sz="4" w:space="0" w:color="auto"/>
            </w:tcBorders>
            <w:shd w:val="clear" w:color="auto" w:fill="DCDCFF"/>
          </w:tcPr>
          <w:p w14:paraId="510D6792" w14:textId="77777777" w:rsidR="00C04F7D" w:rsidRDefault="00C04F7D">
            <w:pPr>
              <w:jc w:val="center"/>
              <w:rPr>
                <w:rFonts w:asciiTheme="minorHAnsi" w:hAnsiTheme="minorHAnsi"/>
                <w:b/>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A4B2EA6" w14:textId="77777777" w:rsidR="00C04F7D" w:rsidRDefault="00C04F7D">
            <w:pPr>
              <w:jc w:val="center"/>
              <w:rPr>
                <w:rFonts w:asciiTheme="minorHAnsi" w:hAnsiTheme="minorHAnsi"/>
                <w:b/>
                <w:sz w:val="20"/>
                <w:szCs w:val="20"/>
              </w:rPr>
            </w:pPr>
            <w:r>
              <w:rPr>
                <w:rFonts w:asciiTheme="minorHAnsi" w:hAnsiTheme="minorHAnsi"/>
                <w:b/>
                <w:sz w:val="20"/>
                <w:szCs w:val="20"/>
              </w:rPr>
              <w:t>BA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1494B48" w14:textId="77777777" w:rsidR="00C04F7D" w:rsidRDefault="00C04F7D">
            <w:pPr>
              <w:jc w:val="center"/>
              <w:rPr>
                <w:rFonts w:asciiTheme="minorHAnsi" w:hAnsiTheme="minorHAnsi"/>
                <w:b/>
                <w:sz w:val="20"/>
                <w:szCs w:val="20"/>
              </w:rPr>
            </w:pPr>
            <w:r>
              <w:rPr>
                <w:rFonts w:asciiTheme="minorHAnsi" w:hAnsiTheme="minorHAnsi"/>
                <w:b/>
                <w:sz w:val="20"/>
                <w:szCs w:val="20"/>
              </w:rPr>
              <w:t>DP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3D9CCBD" w14:textId="77777777" w:rsidR="00C04F7D" w:rsidRDefault="00C04F7D">
            <w:pPr>
              <w:jc w:val="center"/>
              <w:rPr>
                <w:rFonts w:asciiTheme="minorHAnsi" w:hAnsiTheme="minorHAnsi"/>
                <w:b/>
                <w:sz w:val="20"/>
                <w:szCs w:val="20"/>
              </w:rPr>
            </w:pPr>
            <w:r>
              <w:rPr>
                <w:rFonts w:asciiTheme="minorHAnsi" w:hAnsiTheme="minorHAnsi"/>
                <w:b/>
                <w:sz w:val="20"/>
                <w:szCs w:val="20"/>
              </w:rPr>
              <w:t>GO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59068B9" w14:textId="77777777" w:rsidR="00C04F7D" w:rsidRDefault="00C04F7D">
            <w:pPr>
              <w:jc w:val="center"/>
              <w:rPr>
                <w:rFonts w:asciiTheme="minorHAnsi" w:hAnsiTheme="minorHAnsi"/>
                <w:b/>
                <w:sz w:val="20"/>
                <w:szCs w:val="20"/>
              </w:rPr>
            </w:pPr>
            <w:r>
              <w:rPr>
                <w:rFonts w:asciiTheme="minorHAnsi" w:hAnsiTheme="minorHAnsi"/>
                <w:b/>
                <w:sz w:val="20"/>
                <w:szCs w:val="20"/>
              </w:rPr>
              <w:t>GOP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00E3C07" w14:textId="77777777" w:rsidR="00C04F7D" w:rsidRDefault="00C04F7D">
            <w:pPr>
              <w:jc w:val="center"/>
              <w:rPr>
                <w:rFonts w:asciiTheme="minorHAnsi" w:hAnsiTheme="minorHAnsi"/>
                <w:b/>
                <w:sz w:val="20"/>
                <w:szCs w:val="20"/>
              </w:rPr>
            </w:pPr>
            <w:r>
              <w:rPr>
                <w:rFonts w:asciiTheme="minorHAnsi" w:hAnsiTheme="minorHAnsi"/>
                <w:b/>
                <w:sz w:val="20"/>
                <w:szCs w:val="20"/>
              </w:rPr>
              <w:t>IA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D21A293" w14:textId="77777777" w:rsidR="00C04F7D" w:rsidRDefault="00C04F7D">
            <w:pPr>
              <w:jc w:val="center"/>
              <w:rPr>
                <w:rFonts w:asciiTheme="minorHAnsi" w:hAnsiTheme="minorHAnsi"/>
                <w:b/>
                <w:sz w:val="20"/>
                <w:szCs w:val="20"/>
              </w:rPr>
            </w:pPr>
            <w:r>
              <w:rPr>
                <w:rFonts w:asciiTheme="minorHAnsi" w:hAnsiTheme="minorHAnsi"/>
                <w:b/>
                <w:sz w:val="20"/>
                <w:szCs w:val="20"/>
              </w:rPr>
              <w:t>LSE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E66A68F" w14:textId="77777777" w:rsidR="00C04F7D" w:rsidRDefault="00C04F7D">
            <w:pPr>
              <w:jc w:val="center"/>
              <w:rPr>
                <w:rFonts w:asciiTheme="minorHAnsi" w:hAnsiTheme="minorHAnsi"/>
                <w:b/>
                <w:sz w:val="20"/>
                <w:szCs w:val="20"/>
              </w:rPr>
            </w:pPr>
            <w:r>
              <w:rPr>
                <w:rFonts w:asciiTheme="minorHAnsi" w:hAnsiTheme="minorHAnsi"/>
                <w:b/>
                <w:sz w:val="20"/>
                <w:szCs w:val="20"/>
              </w:rPr>
              <w:t>PA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310AEE4" w14:textId="77777777" w:rsidR="00C04F7D" w:rsidRDefault="00C04F7D">
            <w:pPr>
              <w:jc w:val="center"/>
              <w:rPr>
                <w:rFonts w:asciiTheme="minorHAnsi" w:hAnsiTheme="minorHAnsi"/>
                <w:b/>
                <w:sz w:val="20"/>
                <w:szCs w:val="20"/>
              </w:rPr>
            </w:pPr>
            <w:r>
              <w:rPr>
                <w:rFonts w:asciiTheme="minorHAnsi" w:hAnsiTheme="minorHAnsi"/>
                <w:b/>
                <w:sz w:val="20"/>
                <w:szCs w:val="20"/>
              </w:rPr>
              <w:t>PSE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2122CBB" w14:textId="77777777" w:rsidR="00C04F7D" w:rsidRDefault="00C04F7D">
            <w:pPr>
              <w:jc w:val="center"/>
              <w:rPr>
                <w:rFonts w:asciiTheme="minorHAnsi" w:hAnsiTheme="minorHAnsi"/>
                <w:b/>
                <w:sz w:val="20"/>
                <w:szCs w:val="20"/>
              </w:rPr>
            </w:pPr>
            <w:r>
              <w:rPr>
                <w:rFonts w:asciiTheme="minorHAnsi" w:hAnsiTheme="minorHAnsi"/>
                <w:b/>
                <w:sz w:val="20"/>
                <w:szCs w:val="20"/>
              </w:rPr>
              <w:t>RC</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E4ADBDA" w14:textId="77777777" w:rsidR="00C04F7D" w:rsidRDefault="00C04F7D">
            <w:pPr>
              <w:jc w:val="center"/>
              <w:rPr>
                <w:rFonts w:asciiTheme="minorHAnsi" w:hAnsiTheme="minorHAnsi"/>
                <w:b/>
                <w:sz w:val="20"/>
                <w:szCs w:val="20"/>
              </w:rPr>
            </w:pPr>
            <w:r>
              <w:rPr>
                <w:rFonts w:asciiTheme="minorHAnsi" w:hAnsiTheme="minorHAnsi"/>
                <w:b/>
                <w:sz w:val="20"/>
                <w:szCs w:val="20"/>
              </w:rPr>
              <w:t>RP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38E0EC79" w14:textId="77777777" w:rsidR="00C04F7D" w:rsidRDefault="00C04F7D">
            <w:pPr>
              <w:jc w:val="center"/>
              <w:rPr>
                <w:rFonts w:asciiTheme="minorHAnsi" w:hAnsiTheme="minorHAnsi"/>
                <w:b/>
                <w:sz w:val="20"/>
                <w:szCs w:val="20"/>
              </w:rPr>
            </w:pPr>
            <w:r>
              <w:rPr>
                <w:rFonts w:asciiTheme="minorHAnsi" w:hAnsiTheme="minorHAnsi"/>
                <w:b/>
                <w:sz w:val="20"/>
                <w:szCs w:val="20"/>
              </w:rPr>
              <w:t>RSG</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7DCB33A" w14:textId="77777777" w:rsidR="00C04F7D" w:rsidRDefault="00C04F7D">
            <w:pPr>
              <w:jc w:val="center"/>
              <w:rPr>
                <w:rFonts w:asciiTheme="minorHAnsi" w:hAnsiTheme="minorHAnsi"/>
                <w:b/>
                <w:sz w:val="20"/>
                <w:szCs w:val="20"/>
              </w:rPr>
            </w:pPr>
            <w:r>
              <w:rPr>
                <w:rFonts w:asciiTheme="minorHAnsi" w:hAnsiTheme="minorHAnsi"/>
                <w:b/>
                <w:sz w:val="20"/>
                <w:szCs w:val="20"/>
              </w:rPr>
              <w:t>TO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8D486AB" w14:textId="77777777" w:rsidR="00C04F7D" w:rsidRDefault="00C04F7D">
            <w:pPr>
              <w:jc w:val="center"/>
              <w:rPr>
                <w:rFonts w:asciiTheme="minorHAnsi" w:hAnsiTheme="minorHAnsi"/>
                <w:b/>
                <w:sz w:val="20"/>
                <w:szCs w:val="20"/>
              </w:rPr>
            </w:pPr>
            <w:r>
              <w:rPr>
                <w:rFonts w:asciiTheme="minorHAnsi" w:hAnsiTheme="minorHAnsi"/>
                <w:b/>
                <w:sz w:val="20"/>
                <w:szCs w:val="20"/>
              </w:rPr>
              <w:t>TOP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C3F3CB6" w14:textId="77777777" w:rsidR="00C04F7D" w:rsidRDefault="00C04F7D">
            <w:pPr>
              <w:jc w:val="center"/>
              <w:rPr>
                <w:rFonts w:asciiTheme="minorHAnsi" w:hAnsiTheme="minorHAnsi"/>
                <w:b/>
                <w:sz w:val="20"/>
                <w:szCs w:val="20"/>
              </w:rPr>
            </w:pPr>
            <w:r>
              <w:rPr>
                <w:rFonts w:asciiTheme="minorHAnsi" w:hAnsiTheme="minorHAnsi"/>
                <w:b/>
                <w:sz w:val="20"/>
                <w:szCs w:val="20"/>
              </w:rPr>
              <w:t>TP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1091637" w14:textId="77777777" w:rsidR="00C04F7D" w:rsidRDefault="00C04F7D">
            <w:pPr>
              <w:jc w:val="center"/>
              <w:rPr>
                <w:rFonts w:asciiTheme="minorHAnsi" w:hAnsiTheme="minorHAnsi"/>
                <w:b/>
                <w:sz w:val="20"/>
                <w:szCs w:val="20"/>
              </w:rPr>
            </w:pPr>
            <w:r>
              <w:rPr>
                <w:rFonts w:asciiTheme="minorHAnsi" w:hAnsiTheme="minorHAnsi"/>
                <w:b/>
                <w:sz w:val="20"/>
                <w:szCs w:val="20"/>
              </w:rPr>
              <w:t>TSP</w:t>
            </w:r>
          </w:p>
        </w:tc>
      </w:tr>
      <w:tr w:rsidR="00C04F7D" w14:paraId="1169AEEE" w14:textId="77777777" w:rsidTr="00C04F7D">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3F8DB71" w14:textId="77777777" w:rsidR="00C04F7D" w:rsidRDefault="00C04F7D">
            <w:pPr>
              <w:rPr>
                <w:rFonts w:asciiTheme="minorHAnsi" w:hAnsiTheme="minorHAnsi"/>
                <w:b/>
                <w:sz w:val="20"/>
                <w:szCs w:val="20"/>
              </w:rPr>
            </w:pPr>
            <w:r>
              <w:rPr>
                <w:rFonts w:asciiTheme="minorHAnsi" w:hAnsiTheme="minorHAnsi"/>
                <w:b/>
                <w:sz w:val="20"/>
                <w:szCs w:val="20"/>
              </w:rPr>
              <w:t>R1</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D075BA4"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E535108"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D58916D"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9CFBD45"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19CBC28"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4EB3E4D"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FC1B570"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55A5CA2"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6A08F9E"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8B24EED"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B8AD295"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7BD7AF8"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B233198" w14:textId="35409B36" w:rsidR="00C04F7D" w:rsidRDefault="0066108E">
            <w:pPr>
              <w:jc w:val="center"/>
              <w:rPr>
                <w:rFonts w:asciiTheme="minorHAnsi" w:hAnsiTheme="minorHAnsi"/>
                <w:sz w:val="20"/>
                <w:szCs w:val="20"/>
              </w:rPr>
            </w:pPr>
            <w:r>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0326239"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7EEDB8E" w14:textId="77777777" w:rsidR="00C04F7D" w:rsidRDefault="00C04F7D">
            <w:pPr>
              <w:jc w:val="center"/>
              <w:rPr>
                <w:rFonts w:asciiTheme="minorHAnsi" w:hAnsiTheme="minorHAnsi"/>
                <w:sz w:val="20"/>
                <w:szCs w:val="20"/>
              </w:rPr>
            </w:pPr>
          </w:p>
        </w:tc>
      </w:tr>
      <w:tr w:rsidR="00C04F7D" w14:paraId="79A9642D" w14:textId="77777777" w:rsidTr="00C04F7D">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E68A83F" w14:textId="77777777" w:rsidR="00C04F7D" w:rsidRDefault="00C04F7D">
            <w:pPr>
              <w:rPr>
                <w:rFonts w:asciiTheme="minorHAnsi" w:hAnsiTheme="minorHAnsi"/>
                <w:b/>
                <w:sz w:val="20"/>
                <w:szCs w:val="20"/>
              </w:rPr>
            </w:pPr>
            <w:r>
              <w:rPr>
                <w:rFonts w:asciiTheme="minorHAnsi" w:hAnsiTheme="minorHAnsi"/>
                <w:b/>
                <w:sz w:val="20"/>
                <w:szCs w:val="20"/>
              </w:rPr>
              <w:t>R2</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00B2CD0"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7C2FCAF"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E64863D"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17EA2A3"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231FDD6"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2E3E48C"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BC379CA"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5243DAA"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A5E4FCB"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F27D896"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6ACFB63"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534D969"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7855FD1" w14:textId="0A8F2FFA" w:rsidR="00C04F7D" w:rsidRDefault="0066108E">
            <w:pPr>
              <w:jc w:val="center"/>
              <w:rPr>
                <w:rFonts w:asciiTheme="minorHAnsi" w:hAnsiTheme="minorHAnsi"/>
                <w:sz w:val="20"/>
                <w:szCs w:val="20"/>
              </w:rPr>
            </w:pPr>
            <w:r>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2B9CA7D" w14:textId="77777777" w:rsidR="00C04F7D" w:rsidRDefault="00C04F7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C99F71A" w14:textId="77777777" w:rsidR="00C04F7D" w:rsidRDefault="00C04F7D">
            <w:pPr>
              <w:jc w:val="center"/>
              <w:rPr>
                <w:rFonts w:asciiTheme="minorHAnsi" w:hAnsiTheme="minorHAnsi"/>
                <w:sz w:val="20"/>
                <w:szCs w:val="20"/>
              </w:rPr>
            </w:pPr>
          </w:p>
        </w:tc>
      </w:tr>
    </w:tbl>
    <w:p w14:paraId="72751A57" w14:textId="77777777" w:rsidR="00C04F7D" w:rsidRDefault="00C04F7D" w:rsidP="00C04F7D">
      <w:pPr>
        <w:autoSpaceDE/>
        <w:adjustRightInd/>
        <w:rPr>
          <w:rFonts w:asciiTheme="minorHAnsi" w:hAnsiTheme="minorHAnsi"/>
          <w:b/>
          <w:color w:val="auto"/>
          <w:u w:val="single"/>
        </w:rPr>
      </w:pPr>
    </w:p>
    <w:p w14:paraId="11806F86" w14:textId="77777777" w:rsidR="00C04F7D" w:rsidRDefault="00C04F7D" w:rsidP="00C04F7D">
      <w:pPr>
        <w:autoSpaceDE/>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C04F7D" w14:paraId="1F696748" w14:textId="77777777" w:rsidTr="00C04F7D">
        <w:tc>
          <w:tcPr>
            <w:tcW w:w="4158" w:type="dxa"/>
            <w:tcBorders>
              <w:top w:val="single" w:sz="4" w:space="0" w:color="auto"/>
              <w:left w:val="single" w:sz="4" w:space="0" w:color="auto"/>
              <w:bottom w:val="single" w:sz="4" w:space="0" w:color="auto"/>
              <w:right w:val="single" w:sz="4" w:space="0" w:color="auto"/>
            </w:tcBorders>
            <w:shd w:val="clear" w:color="auto" w:fill="DCDCFF"/>
            <w:hideMark/>
          </w:tcPr>
          <w:p w14:paraId="07431B29" w14:textId="77777777" w:rsidR="00C04F7D" w:rsidRDefault="00C04F7D">
            <w:pPr>
              <w:autoSpaceDE/>
              <w:adjustRightInd/>
              <w:rPr>
                <w:rFonts w:asciiTheme="minorHAnsi" w:hAnsiTheme="minorHAnsi"/>
                <w:color w:val="auto"/>
              </w:rPr>
            </w:pPr>
            <w:r>
              <w:rPr>
                <w:rFonts w:asciiTheme="minorHAnsi" w:hAnsiTheme="minorHAnsi"/>
                <w:color w:val="auto"/>
              </w:rPr>
              <w:t>Text with blue background:</w:t>
            </w:r>
          </w:p>
        </w:tc>
        <w:tc>
          <w:tcPr>
            <w:tcW w:w="3150" w:type="dxa"/>
            <w:tcBorders>
              <w:top w:val="single" w:sz="4" w:space="0" w:color="auto"/>
              <w:left w:val="single" w:sz="4" w:space="0" w:color="auto"/>
              <w:bottom w:val="single" w:sz="4" w:space="0" w:color="auto"/>
              <w:right w:val="single" w:sz="4" w:space="0" w:color="auto"/>
            </w:tcBorders>
            <w:shd w:val="clear" w:color="auto" w:fill="DCDCFF"/>
            <w:hideMark/>
          </w:tcPr>
          <w:p w14:paraId="34759F34" w14:textId="77777777" w:rsidR="00C04F7D" w:rsidRDefault="00C04F7D">
            <w:pPr>
              <w:autoSpaceDE/>
              <w:adjustRightInd/>
              <w:rPr>
                <w:rFonts w:asciiTheme="minorHAnsi" w:hAnsiTheme="minorHAnsi"/>
                <w:color w:val="auto"/>
              </w:rPr>
            </w:pPr>
            <w:r>
              <w:rPr>
                <w:rFonts w:asciiTheme="minorHAnsi" w:hAnsiTheme="minorHAnsi"/>
                <w:color w:val="auto"/>
              </w:rPr>
              <w:t>Fixed text – do not edit</w:t>
            </w:r>
          </w:p>
        </w:tc>
      </w:tr>
      <w:tr w:rsidR="00C04F7D" w14:paraId="7B9D7908" w14:textId="77777777" w:rsidTr="00C04F7D">
        <w:tc>
          <w:tcPr>
            <w:tcW w:w="4158" w:type="dxa"/>
            <w:tcBorders>
              <w:top w:val="single" w:sz="4" w:space="0" w:color="auto"/>
              <w:left w:val="single" w:sz="4" w:space="0" w:color="auto"/>
              <w:bottom w:val="single" w:sz="4" w:space="0" w:color="auto"/>
              <w:right w:val="single" w:sz="4" w:space="0" w:color="auto"/>
            </w:tcBorders>
            <w:shd w:val="clear" w:color="auto" w:fill="CDFFCD"/>
            <w:hideMark/>
          </w:tcPr>
          <w:p w14:paraId="29AC0362" w14:textId="77777777" w:rsidR="00C04F7D" w:rsidRDefault="00C04F7D">
            <w:pPr>
              <w:autoSpaceDE/>
              <w:adjustRightInd/>
              <w:rPr>
                <w:rFonts w:asciiTheme="minorHAnsi" w:hAnsiTheme="minorHAnsi"/>
                <w:color w:val="auto"/>
              </w:rPr>
            </w:pPr>
            <w:r>
              <w:rPr>
                <w:rFonts w:asciiTheme="minorHAnsi" w:hAnsiTheme="minorHAnsi"/>
                <w:color w:val="auto"/>
              </w:rPr>
              <w:t>Text entry area with Green background:</w:t>
            </w:r>
          </w:p>
        </w:tc>
        <w:tc>
          <w:tcPr>
            <w:tcW w:w="3150" w:type="dxa"/>
            <w:tcBorders>
              <w:top w:val="single" w:sz="4" w:space="0" w:color="auto"/>
              <w:left w:val="single" w:sz="4" w:space="0" w:color="auto"/>
              <w:bottom w:val="single" w:sz="4" w:space="0" w:color="auto"/>
              <w:right w:val="single" w:sz="4" w:space="0" w:color="auto"/>
            </w:tcBorders>
            <w:shd w:val="clear" w:color="auto" w:fill="CDFFCD"/>
            <w:hideMark/>
          </w:tcPr>
          <w:p w14:paraId="470A925B" w14:textId="77777777" w:rsidR="00C04F7D" w:rsidRDefault="00C04F7D">
            <w:pPr>
              <w:autoSpaceDE/>
              <w:adjustRightInd/>
              <w:rPr>
                <w:rFonts w:asciiTheme="minorHAnsi" w:hAnsiTheme="minorHAnsi"/>
                <w:color w:val="auto"/>
              </w:rPr>
            </w:pPr>
            <w:r>
              <w:rPr>
                <w:rFonts w:asciiTheme="minorHAnsi" w:hAnsiTheme="minorHAnsi"/>
                <w:color w:val="auto"/>
              </w:rPr>
              <w:t>Entity-supplied information</w:t>
            </w:r>
          </w:p>
        </w:tc>
      </w:tr>
      <w:tr w:rsidR="00C04F7D" w14:paraId="67137873" w14:textId="77777777" w:rsidTr="00C04F7D">
        <w:tc>
          <w:tcPr>
            <w:tcW w:w="4158" w:type="dxa"/>
            <w:tcBorders>
              <w:top w:val="single" w:sz="4" w:space="0" w:color="auto"/>
              <w:left w:val="single" w:sz="4" w:space="0" w:color="auto"/>
              <w:bottom w:val="single" w:sz="4" w:space="0" w:color="auto"/>
              <w:right w:val="single" w:sz="4" w:space="0" w:color="auto"/>
            </w:tcBorders>
            <w:hideMark/>
          </w:tcPr>
          <w:p w14:paraId="63392F26" w14:textId="77777777" w:rsidR="00C04F7D" w:rsidRDefault="00C04F7D">
            <w:pPr>
              <w:autoSpaceDE/>
              <w:adjustRightInd/>
              <w:rPr>
                <w:rFonts w:asciiTheme="minorHAnsi" w:hAnsiTheme="minorHAnsi"/>
                <w:color w:val="auto"/>
              </w:rPr>
            </w:pPr>
            <w:r>
              <w:rPr>
                <w:rFonts w:asciiTheme="minorHAnsi" w:hAnsiTheme="minorHAnsi"/>
                <w:color w:val="auto"/>
              </w:rPr>
              <w:t>Text entry area with white background:</w:t>
            </w:r>
          </w:p>
        </w:tc>
        <w:tc>
          <w:tcPr>
            <w:tcW w:w="3150" w:type="dxa"/>
            <w:tcBorders>
              <w:top w:val="single" w:sz="4" w:space="0" w:color="auto"/>
              <w:left w:val="single" w:sz="4" w:space="0" w:color="auto"/>
              <w:bottom w:val="single" w:sz="4" w:space="0" w:color="auto"/>
              <w:right w:val="single" w:sz="4" w:space="0" w:color="auto"/>
            </w:tcBorders>
            <w:hideMark/>
          </w:tcPr>
          <w:p w14:paraId="23D2BFC4" w14:textId="77777777" w:rsidR="00C04F7D" w:rsidRDefault="00C04F7D">
            <w:pPr>
              <w:autoSpaceDE/>
              <w:adjustRightInd/>
              <w:rPr>
                <w:rFonts w:asciiTheme="minorHAnsi" w:hAnsiTheme="minorHAnsi"/>
                <w:color w:val="auto"/>
              </w:rPr>
            </w:pPr>
            <w:r>
              <w:rPr>
                <w:rFonts w:asciiTheme="minorHAnsi" w:hAnsiTheme="minorHAnsi"/>
                <w:color w:val="auto"/>
              </w:rPr>
              <w:t>Auditor-supplied information</w:t>
            </w:r>
          </w:p>
        </w:tc>
      </w:tr>
    </w:tbl>
    <w:p w14:paraId="306A98F9" w14:textId="77777777" w:rsidR="00C01958" w:rsidRPr="00445269" w:rsidRDefault="00C01958" w:rsidP="00EC4830">
      <w:pPr>
        <w:widowControl w:val="0"/>
        <w:rPr>
          <w:rFonts w:asciiTheme="minorHAnsi" w:hAnsiTheme="minorHAnsi" w:cstheme="minorHAnsi"/>
          <w:b/>
          <w:bCs/>
          <w:color w:val="003366"/>
          <w:sz w:val="32"/>
          <w:szCs w:val="32"/>
        </w:rPr>
      </w:pPr>
    </w:p>
    <w:p w14:paraId="306A98FA" w14:textId="77777777" w:rsidR="00C01958" w:rsidRPr="00445269" w:rsidRDefault="00C01958" w:rsidP="00EC4830">
      <w:pPr>
        <w:widowControl w:val="0"/>
        <w:rPr>
          <w:rFonts w:asciiTheme="minorHAnsi" w:hAnsiTheme="minorHAnsi" w:cstheme="minorHAnsi"/>
          <w:b/>
          <w:bCs/>
          <w:color w:val="003366"/>
          <w:sz w:val="32"/>
          <w:szCs w:val="32"/>
        </w:rPr>
      </w:pPr>
    </w:p>
    <w:p w14:paraId="306A98FB" w14:textId="77777777" w:rsidR="00EA09F2" w:rsidRDefault="00EA09F2" w:rsidP="00EC4830">
      <w:pPr>
        <w:widowControl w:val="0"/>
        <w:rPr>
          <w:rFonts w:asciiTheme="minorHAnsi" w:hAnsiTheme="minorHAnsi" w:cstheme="minorHAnsi"/>
          <w:b/>
          <w:bCs/>
          <w:color w:val="003366"/>
          <w:sz w:val="32"/>
          <w:szCs w:val="32"/>
        </w:rPr>
      </w:pPr>
    </w:p>
    <w:p w14:paraId="306A98FC" w14:textId="77777777" w:rsidR="00604C09" w:rsidRDefault="00604C09" w:rsidP="00EC4830">
      <w:pPr>
        <w:widowControl w:val="0"/>
        <w:rPr>
          <w:rFonts w:asciiTheme="minorHAnsi" w:hAnsiTheme="minorHAnsi" w:cstheme="minorHAnsi"/>
          <w:b/>
          <w:bCs/>
          <w:color w:val="003366"/>
          <w:sz w:val="32"/>
          <w:szCs w:val="32"/>
        </w:rPr>
      </w:pPr>
    </w:p>
    <w:p w14:paraId="306A98FD" w14:textId="77777777" w:rsidR="00DD67E9" w:rsidRDefault="00DD67E9" w:rsidP="00EC4830">
      <w:pPr>
        <w:widowControl w:val="0"/>
        <w:rPr>
          <w:rFonts w:asciiTheme="minorHAnsi" w:hAnsiTheme="minorHAnsi" w:cstheme="minorHAnsi"/>
          <w:b/>
          <w:bCs/>
          <w:color w:val="003366"/>
          <w:sz w:val="32"/>
          <w:szCs w:val="32"/>
        </w:rPr>
      </w:pPr>
    </w:p>
    <w:p w14:paraId="306A98FE" w14:textId="77777777" w:rsidR="00DD67E9" w:rsidRDefault="00DD67E9" w:rsidP="00EC4830">
      <w:pPr>
        <w:widowControl w:val="0"/>
        <w:rPr>
          <w:rFonts w:asciiTheme="minorHAnsi" w:hAnsiTheme="minorHAnsi" w:cstheme="minorHAnsi"/>
          <w:b/>
          <w:bCs/>
          <w:color w:val="003366"/>
          <w:sz w:val="32"/>
          <w:szCs w:val="32"/>
        </w:rPr>
      </w:pPr>
    </w:p>
    <w:p w14:paraId="306A98FF" w14:textId="77777777" w:rsidR="000D5F6D" w:rsidRDefault="000D5F6D" w:rsidP="00681E60">
      <w:pPr>
        <w:widowControl w:val="0"/>
        <w:ind w:left="-180"/>
        <w:rPr>
          <w:rFonts w:asciiTheme="minorHAnsi" w:hAnsiTheme="minorHAnsi" w:cstheme="minorHAnsi"/>
          <w:b/>
          <w:bCs/>
          <w:color w:val="auto"/>
          <w:sz w:val="32"/>
          <w:szCs w:val="32"/>
        </w:rPr>
      </w:pPr>
    </w:p>
    <w:p w14:paraId="306A9900" w14:textId="77777777" w:rsidR="00701121" w:rsidRPr="00445269" w:rsidRDefault="00681E60" w:rsidP="00681E60">
      <w:pPr>
        <w:widowControl w:val="0"/>
        <w:ind w:left="-180"/>
        <w:rPr>
          <w:rFonts w:asciiTheme="minorHAnsi" w:hAnsiTheme="minorHAnsi" w:cstheme="minorHAnsi"/>
          <w:b/>
          <w:bCs/>
          <w:color w:val="003366"/>
          <w:sz w:val="32"/>
          <w:szCs w:val="32"/>
        </w:rPr>
      </w:pPr>
      <w:r w:rsidRPr="00445269">
        <w:rPr>
          <w:rFonts w:asciiTheme="minorHAnsi" w:hAnsiTheme="minorHAnsi" w:cstheme="minorHAnsi"/>
          <w:b/>
          <w:bCs/>
          <w:color w:val="auto"/>
          <w:sz w:val="32"/>
          <w:szCs w:val="32"/>
        </w:rPr>
        <w:t>Findings Table:</w:t>
      </w:r>
    </w:p>
    <w:tbl>
      <w:tblPr>
        <w:tblW w:w="11112"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515"/>
        <w:gridCol w:w="5940"/>
        <w:gridCol w:w="2406"/>
      </w:tblGrid>
      <w:tr w:rsidR="00F316A3" w:rsidRPr="00445269" w14:paraId="306A9905" w14:textId="77777777" w:rsidTr="0066108E">
        <w:trPr>
          <w:trHeight w:val="20"/>
          <w:jc w:val="center"/>
        </w:trPr>
        <w:tc>
          <w:tcPr>
            <w:tcW w:w="1251" w:type="dxa"/>
            <w:shd w:val="clear" w:color="auto" w:fill="DCDCFF"/>
            <w:vAlign w:val="center"/>
            <w:hideMark/>
          </w:tcPr>
          <w:p w14:paraId="306A9901" w14:textId="77777777" w:rsidR="00F316A3" w:rsidRPr="00445269" w:rsidRDefault="00F316A3" w:rsidP="00021252">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lastRenderedPageBreak/>
              <w:t>Req.</w:t>
            </w:r>
          </w:p>
        </w:tc>
        <w:tc>
          <w:tcPr>
            <w:tcW w:w="1515" w:type="dxa"/>
            <w:shd w:val="clear" w:color="auto" w:fill="DCDCFF"/>
            <w:vAlign w:val="center"/>
            <w:hideMark/>
          </w:tcPr>
          <w:p w14:paraId="306A9902" w14:textId="77777777" w:rsidR="00F316A3" w:rsidRPr="00445269" w:rsidRDefault="00F316A3" w:rsidP="00021252">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t>Finding</w:t>
            </w:r>
          </w:p>
        </w:tc>
        <w:tc>
          <w:tcPr>
            <w:tcW w:w="5940" w:type="dxa"/>
            <w:shd w:val="clear" w:color="auto" w:fill="DCDCFF"/>
            <w:vAlign w:val="center"/>
            <w:hideMark/>
          </w:tcPr>
          <w:p w14:paraId="306A9903" w14:textId="77777777" w:rsidR="00F316A3" w:rsidRPr="00445269" w:rsidRDefault="00F316A3" w:rsidP="00021252">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t>Summary &amp; Documentation</w:t>
            </w:r>
          </w:p>
        </w:tc>
        <w:tc>
          <w:tcPr>
            <w:tcW w:w="2406" w:type="dxa"/>
            <w:shd w:val="clear" w:color="auto" w:fill="DCDCFF"/>
            <w:vAlign w:val="center"/>
            <w:hideMark/>
          </w:tcPr>
          <w:p w14:paraId="306A9904" w14:textId="77777777" w:rsidR="00F316A3" w:rsidRPr="00445269" w:rsidRDefault="00F316A3" w:rsidP="00F316A3">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t>Functions Monitored</w:t>
            </w:r>
          </w:p>
        </w:tc>
      </w:tr>
      <w:tr w:rsidR="00AC65AD" w:rsidRPr="00445269" w14:paraId="306A990A" w14:textId="77777777" w:rsidTr="00677A49">
        <w:trPr>
          <w:trHeight w:val="20"/>
          <w:jc w:val="center"/>
        </w:trPr>
        <w:tc>
          <w:tcPr>
            <w:tcW w:w="1251" w:type="dxa"/>
            <w:shd w:val="clear" w:color="auto" w:fill="C6D9F1" w:themeFill="text2" w:themeFillTint="33"/>
            <w:vAlign w:val="center"/>
            <w:hideMark/>
          </w:tcPr>
          <w:p w14:paraId="306A9906" w14:textId="77777777" w:rsidR="00AC65AD" w:rsidRPr="000169AD" w:rsidRDefault="00CD1276" w:rsidP="00445269">
            <w:pPr>
              <w:widowControl w:val="0"/>
              <w:tabs>
                <w:tab w:val="left" w:pos="900"/>
                <w:tab w:val="left" w:pos="6360"/>
              </w:tabs>
              <w:spacing w:line="294" w:lineRule="exact"/>
              <w:jc w:val="center"/>
              <w:rPr>
                <w:rFonts w:asciiTheme="minorHAnsi" w:hAnsiTheme="minorHAnsi" w:cstheme="minorHAnsi"/>
                <w:b/>
                <w:bCs/>
                <w:color w:val="auto"/>
              </w:rPr>
            </w:pPr>
            <w:hyperlink w:anchor="R1_Summary" w:history="1">
              <w:r w:rsidR="00AC65AD" w:rsidRPr="000169AD">
                <w:rPr>
                  <w:rStyle w:val="Hyperlink"/>
                  <w:rFonts w:asciiTheme="minorHAnsi" w:hAnsiTheme="minorHAnsi" w:cstheme="minorHAnsi"/>
                  <w:b/>
                  <w:bCs/>
                  <w:color w:val="auto"/>
                </w:rPr>
                <w:t>R</w:t>
              </w:r>
              <w:bookmarkStart w:id="0" w:name="R1_Finding"/>
              <w:bookmarkEnd w:id="0"/>
              <w:r w:rsidR="00AC65AD" w:rsidRPr="000169AD">
                <w:rPr>
                  <w:rStyle w:val="Hyperlink"/>
                  <w:rFonts w:asciiTheme="minorHAnsi" w:hAnsiTheme="minorHAnsi" w:cstheme="minorHAnsi"/>
                  <w:b/>
                  <w:bCs/>
                  <w:color w:val="auto"/>
                </w:rPr>
                <w:t>1.</w:t>
              </w:r>
            </w:hyperlink>
          </w:p>
        </w:tc>
        <w:tc>
          <w:tcPr>
            <w:tcW w:w="1515" w:type="dxa"/>
            <w:shd w:val="clear" w:color="auto" w:fill="auto"/>
            <w:noWrap/>
            <w:vAlign w:val="center"/>
          </w:tcPr>
          <w:p w14:paraId="306A9907" w14:textId="7BA80E7E" w:rsidR="00AC65AD" w:rsidRPr="00707932" w:rsidRDefault="00AC65AD" w:rsidP="00AC65AD">
            <w:pPr>
              <w:autoSpaceDE/>
              <w:autoSpaceDN/>
              <w:adjustRightInd/>
              <w:jc w:val="center"/>
              <w:rPr>
                <w:rFonts w:asciiTheme="minorHAnsi" w:hAnsiTheme="minorHAnsi" w:cstheme="minorHAnsi"/>
                <w:color w:val="auto"/>
                <w:sz w:val="22"/>
                <w:szCs w:val="22"/>
              </w:rPr>
            </w:pPr>
          </w:p>
        </w:tc>
        <w:tc>
          <w:tcPr>
            <w:tcW w:w="5940" w:type="dxa"/>
            <w:shd w:val="clear" w:color="auto" w:fill="auto"/>
            <w:vAlign w:val="center"/>
          </w:tcPr>
          <w:p w14:paraId="306A9908" w14:textId="07CA6C44" w:rsidR="00AC65AD" w:rsidRPr="00707932" w:rsidRDefault="00AC65AD" w:rsidP="00AC65AD">
            <w:pPr>
              <w:autoSpaceDE/>
              <w:autoSpaceDN/>
              <w:adjustRightInd/>
              <w:jc w:val="center"/>
              <w:rPr>
                <w:rFonts w:asciiTheme="minorHAnsi" w:hAnsiTheme="minorHAnsi" w:cstheme="minorHAnsi"/>
                <w:color w:val="auto"/>
                <w:sz w:val="22"/>
                <w:szCs w:val="22"/>
              </w:rPr>
            </w:pPr>
          </w:p>
        </w:tc>
        <w:tc>
          <w:tcPr>
            <w:tcW w:w="2406" w:type="dxa"/>
            <w:shd w:val="clear" w:color="auto" w:fill="auto"/>
            <w:vAlign w:val="center"/>
            <w:hideMark/>
          </w:tcPr>
          <w:p w14:paraId="306A9909" w14:textId="77777777" w:rsidR="00AC65AD" w:rsidRPr="00445269" w:rsidRDefault="00AC65AD" w:rsidP="00254A74">
            <w:pPr>
              <w:jc w:val="center"/>
              <w:rPr>
                <w:rFonts w:asciiTheme="minorHAnsi" w:hAnsiTheme="minorHAnsi" w:cstheme="minorHAnsi"/>
                <w:color w:val="auto"/>
              </w:rPr>
            </w:pPr>
            <w:r w:rsidRPr="00254A74">
              <w:rPr>
                <w:rFonts w:asciiTheme="minorHAnsi" w:hAnsiTheme="minorHAnsi" w:cstheme="minorHAnsi"/>
                <w:color w:val="auto"/>
              </w:rPr>
              <w:t>TOP</w:t>
            </w:r>
          </w:p>
        </w:tc>
      </w:tr>
      <w:tr w:rsidR="00AC65AD" w:rsidRPr="00445269" w14:paraId="306A990F" w14:textId="77777777" w:rsidTr="00677A49">
        <w:trPr>
          <w:trHeight w:val="20"/>
          <w:jc w:val="center"/>
        </w:trPr>
        <w:tc>
          <w:tcPr>
            <w:tcW w:w="1251" w:type="dxa"/>
            <w:shd w:val="clear" w:color="auto" w:fill="C6D9F1" w:themeFill="text2" w:themeFillTint="33"/>
            <w:vAlign w:val="center"/>
          </w:tcPr>
          <w:p w14:paraId="306A990B" w14:textId="77777777" w:rsidR="00AC65AD" w:rsidRPr="000169AD" w:rsidRDefault="00677A49" w:rsidP="00125D5E">
            <w:pPr>
              <w:jc w:val="center"/>
              <w:rPr>
                <w:rFonts w:asciiTheme="minorHAnsi" w:hAnsiTheme="minorHAnsi" w:cstheme="minorHAnsi"/>
              </w:rPr>
            </w:pPr>
            <w:hyperlink w:anchor="R2_Summary" w:history="1">
              <w:r w:rsidR="00AC65AD" w:rsidRPr="000169AD">
                <w:rPr>
                  <w:rStyle w:val="Hyperlink"/>
                  <w:rFonts w:asciiTheme="minorHAnsi" w:hAnsiTheme="minorHAnsi" w:cstheme="minorHAnsi"/>
                  <w:b/>
                  <w:bCs/>
                  <w:color w:val="auto"/>
                </w:rPr>
                <w:t>R</w:t>
              </w:r>
              <w:bookmarkStart w:id="1" w:name="R2_Finding"/>
              <w:bookmarkEnd w:id="1"/>
              <w:r w:rsidR="00AC65AD" w:rsidRPr="000169AD">
                <w:rPr>
                  <w:rStyle w:val="Hyperlink"/>
                  <w:rFonts w:asciiTheme="minorHAnsi" w:hAnsiTheme="minorHAnsi" w:cstheme="minorHAnsi"/>
                  <w:b/>
                  <w:bCs/>
                  <w:color w:val="auto"/>
                </w:rPr>
                <w:t>2.</w:t>
              </w:r>
            </w:hyperlink>
          </w:p>
        </w:tc>
        <w:tc>
          <w:tcPr>
            <w:tcW w:w="1515" w:type="dxa"/>
            <w:shd w:val="clear" w:color="auto" w:fill="auto"/>
            <w:noWrap/>
            <w:vAlign w:val="center"/>
          </w:tcPr>
          <w:p w14:paraId="306A990C" w14:textId="4C0028CB" w:rsidR="00AC65AD" w:rsidRPr="00707932" w:rsidRDefault="00AC65AD" w:rsidP="00AC65AD">
            <w:pPr>
              <w:autoSpaceDE/>
              <w:autoSpaceDN/>
              <w:adjustRightInd/>
              <w:jc w:val="center"/>
              <w:rPr>
                <w:rFonts w:asciiTheme="minorHAnsi" w:hAnsiTheme="minorHAnsi" w:cstheme="minorHAnsi"/>
                <w:color w:val="auto"/>
                <w:sz w:val="22"/>
                <w:szCs w:val="22"/>
              </w:rPr>
            </w:pPr>
          </w:p>
        </w:tc>
        <w:tc>
          <w:tcPr>
            <w:tcW w:w="5940" w:type="dxa"/>
            <w:shd w:val="clear" w:color="auto" w:fill="auto"/>
            <w:vAlign w:val="center"/>
          </w:tcPr>
          <w:p w14:paraId="306A990D" w14:textId="7940F4E7" w:rsidR="00AC65AD" w:rsidRPr="00707932" w:rsidRDefault="00AC65AD" w:rsidP="00AC65AD">
            <w:pPr>
              <w:autoSpaceDE/>
              <w:autoSpaceDN/>
              <w:adjustRightInd/>
              <w:jc w:val="center"/>
              <w:rPr>
                <w:rFonts w:asciiTheme="minorHAnsi" w:hAnsiTheme="minorHAnsi" w:cstheme="minorHAnsi"/>
                <w:color w:val="auto"/>
                <w:sz w:val="22"/>
                <w:szCs w:val="22"/>
              </w:rPr>
            </w:pPr>
          </w:p>
        </w:tc>
        <w:tc>
          <w:tcPr>
            <w:tcW w:w="2406" w:type="dxa"/>
            <w:shd w:val="clear" w:color="auto" w:fill="auto"/>
            <w:vAlign w:val="center"/>
          </w:tcPr>
          <w:p w14:paraId="306A990E" w14:textId="77777777" w:rsidR="00AC65AD" w:rsidRPr="00445269" w:rsidRDefault="00AC65AD" w:rsidP="00254A74">
            <w:pPr>
              <w:jc w:val="center"/>
              <w:rPr>
                <w:rFonts w:asciiTheme="minorHAnsi" w:hAnsiTheme="minorHAnsi" w:cstheme="minorHAnsi"/>
                <w:color w:val="auto"/>
              </w:rPr>
            </w:pPr>
            <w:r w:rsidRPr="00254A74">
              <w:rPr>
                <w:rFonts w:asciiTheme="minorHAnsi" w:hAnsiTheme="minorHAnsi" w:cstheme="minorHAnsi"/>
                <w:color w:val="auto"/>
              </w:rPr>
              <w:t>TOP</w:t>
            </w:r>
          </w:p>
        </w:tc>
        <w:bookmarkStart w:id="2" w:name="_GoBack"/>
        <w:bookmarkEnd w:id="2"/>
      </w:tr>
    </w:tbl>
    <w:p w14:paraId="306A9910" w14:textId="77777777" w:rsidR="00C87873" w:rsidRPr="00445269" w:rsidRDefault="00C87873" w:rsidP="00C87873">
      <w:pPr>
        <w:rPr>
          <w:rFonts w:asciiTheme="minorHAnsi" w:hAnsiTheme="minorHAnsi" w:cstheme="minorHAnsi"/>
        </w:rPr>
      </w:pPr>
      <w:bookmarkStart w:id="3" w:name="_Toc330463552"/>
    </w:p>
    <w:tbl>
      <w:tblPr>
        <w:tblW w:w="11036"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9995"/>
      </w:tblGrid>
      <w:tr w:rsidR="00021252" w:rsidRPr="00445269" w14:paraId="306A9913"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DCDCFF"/>
            <w:hideMark/>
          </w:tcPr>
          <w:p w14:paraId="306A9911" w14:textId="77777777" w:rsidR="00021252" w:rsidRPr="00445269" w:rsidRDefault="00021252" w:rsidP="0066108E">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t>Req.</w:t>
            </w:r>
          </w:p>
        </w:tc>
        <w:tc>
          <w:tcPr>
            <w:tcW w:w="9995" w:type="dxa"/>
            <w:tcBorders>
              <w:top w:val="single" w:sz="4" w:space="0" w:color="auto"/>
              <w:left w:val="single" w:sz="4" w:space="0" w:color="auto"/>
              <w:bottom w:val="single" w:sz="4" w:space="0" w:color="auto"/>
              <w:right w:val="single" w:sz="4" w:space="0" w:color="auto"/>
            </w:tcBorders>
            <w:shd w:val="clear" w:color="auto" w:fill="DCDCFF"/>
            <w:hideMark/>
          </w:tcPr>
          <w:p w14:paraId="306A9912" w14:textId="77777777" w:rsidR="00021252" w:rsidRPr="00445269" w:rsidRDefault="00021252" w:rsidP="0066108E">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t>Recommendations</w:t>
            </w:r>
          </w:p>
        </w:tc>
      </w:tr>
      <w:tr w:rsidR="00021252" w:rsidRPr="00445269" w14:paraId="306A9916"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306A9914" w14:textId="77777777" w:rsidR="00021252" w:rsidRPr="00445269"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306A9915" w14:textId="77777777" w:rsidR="00021252" w:rsidRPr="00445269" w:rsidRDefault="00021252">
            <w:pPr>
              <w:widowControl w:val="0"/>
              <w:tabs>
                <w:tab w:val="left" w:pos="900"/>
                <w:tab w:val="left" w:pos="6360"/>
              </w:tabs>
              <w:spacing w:line="294" w:lineRule="exact"/>
              <w:ind w:right="-176"/>
              <w:rPr>
                <w:rFonts w:asciiTheme="minorHAnsi" w:hAnsiTheme="minorHAnsi" w:cstheme="minorHAnsi"/>
                <w:bCs/>
                <w:color w:val="264D74"/>
              </w:rPr>
            </w:pPr>
          </w:p>
        </w:tc>
      </w:tr>
      <w:tr w:rsidR="00021252" w:rsidRPr="00445269" w14:paraId="306A9919"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306A9917" w14:textId="77777777" w:rsidR="00021252" w:rsidRPr="00445269"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306A9918" w14:textId="77777777" w:rsidR="00021252" w:rsidRPr="00445269" w:rsidRDefault="00021252">
            <w:pPr>
              <w:widowControl w:val="0"/>
              <w:tabs>
                <w:tab w:val="left" w:pos="900"/>
                <w:tab w:val="left" w:pos="6360"/>
              </w:tabs>
              <w:spacing w:line="294" w:lineRule="exact"/>
              <w:rPr>
                <w:rFonts w:asciiTheme="minorHAnsi" w:hAnsiTheme="minorHAnsi" w:cstheme="minorHAnsi"/>
                <w:bCs/>
                <w:color w:val="264D74"/>
              </w:rPr>
            </w:pPr>
          </w:p>
        </w:tc>
      </w:tr>
      <w:tr w:rsidR="00021252" w:rsidRPr="00445269" w14:paraId="306A991C"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306A991A" w14:textId="77777777" w:rsidR="00021252" w:rsidRPr="00445269"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306A991B" w14:textId="77777777" w:rsidR="00021252" w:rsidRPr="00445269" w:rsidRDefault="00021252">
            <w:pPr>
              <w:widowControl w:val="0"/>
              <w:tabs>
                <w:tab w:val="left" w:pos="900"/>
                <w:tab w:val="left" w:pos="6360"/>
              </w:tabs>
              <w:spacing w:line="294" w:lineRule="exact"/>
              <w:rPr>
                <w:rFonts w:asciiTheme="minorHAnsi" w:hAnsiTheme="minorHAnsi" w:cstheme="minorHAnsi"/>
                <w:bCs/>
                <w:color w:val="264D74"/>
              </w:rPr>
            </w:pPr>
          </w:p>
        </w:tc>
      </w:tr>
    </w:tbl>
    <w:p w14:paraId="306A991D" w14:textId="77777777" w:rsidR="00021252" w:rsidRPr="00445269" w:rsidRDefault="00021252" w:rsidP="00021252">
      <w:pPr>
        <w:rPr>
          <w:rFonts w:asciiTheme="minorHAnsi" w:hAnsiTheme="minorHAnsi" w:cstheme="minorHAnsi"/>
        </w:rPr>
      </w:pPr>
    </w:p>
    <w:tbl>
      <w:tblPr>
        <w:tblW w:w="11036"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9995"/>
      </w:tblGrid>
      <w:tr w:rsidR="00021252" w:rsidRPr="00445269" w14:paraId="306A9920"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DCDCFF"/>
            <w:hideMark/>
          </w:tcPr>
          <w:p w14:paraId="306A991E" w14:textId="77777777" w:rsidR="00021252" w:rsidRPr="00445269" w:rsidRDefault="00021252" w:rsidP="0066108E">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t>Req.</w:t>
            </w:r>
          </w:p>
        </w:tc>
        <w:tc>
          <w:tcPr>
            <w:tcW w:w="9995" w:type="dxa"/>
            <w:tcBorders>
              <w:top w:val="single" w:sz="4" w:space="0" w:color="auto"/>
              <w:left w:val="single" w:sz="4" w:space="0" w:color="auto"/>
              <w:bottom w:val="single" w:sz="4" w:space="0" w:color="auto"/>
              <w:right w:val="single" w:sz="4" w:space="0" w:color="auto"/>
            </w:tcBorders>
            <w:shd w:val="clear" w:color="auto" w:fill="DCDCFF"/>
            <w:hideMark/>
          </w:tcPr>
          <w:p w14:paraId="306A991F" w14:textId="77777777" w:rsidR="00021252" w:rsidRPr="00445269" w:rsidRDefault="00021252" w:rsidP="0066108E">
            <w:pPr>
              <w:widowControl w:val="0"/>
              <w:tabs>
                <w:tab w:val="left" w:pos="900"/>
                <w:tab w:val="left" w:pos="6360"/>
              </w:tabs>
              <w:spacing w:line="294" w:lineRule="exact"/>
              <w:jc w:val="center"/>
              <w:rPr>
                <w:rFonts w:asciiTheme="minorHAnsi" w:hAnsiTheme="minorHAnsi" w:cstheme="minorHAnsi"/>
                <w:b/>
                <w:bCs/>
                <w:color w:val="auto"/>
              </w:rPr>
            </w:pPr>
            <w:r w:rsidRPr="00445269">
              <w:rPr>
                <w:rFonts w:asciiTheme="minorHAnsi" w:hAnsiTheme="minorHAnsi" w:cstheme="minorHAnsi"/>
                <w:b/>
                <w:bCs/>
                <w:color w:val="auto"/>
              </w:rPr>
              <w:t>Areas of Concern</w:t>
            </w:r>
          </w:p>
        </w:tc>
      </w:tr>
      <w:tr w:rsidR="00021252" w:rsidRPr="00445269" w14:paraId="306A9923"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306A9921" w14:textId="77777777" w:rsidR="00021252" w:rsidRPr="00445269"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306A9922" w14:textId="77777777" w:rsidR="00021252" w:rsidRPr="00445269" w:rsidRDefault="00021252">
            <w:pPr>
              <w:widowControl w:val="0"/>
              <w:tabs>
                <w:tab w:val="left" w:pos="900"/>
                <w:tab w:val="left" w:pos="6360"/>
              </w:tabs>
              <w:spacing w:line="294" w:lineRule="exact"/>
              <w:ind w:right="-176"/>
              <w:rPr>
                <w:rFonts w:asciiTheme="minorHAnsi" w:hAnsiTheme="minorHAnsi" w:cstheme="minorHAnsi"/>
                <w:bCs/>
                <w:color w:val="264D74"/>
              </w:rPr>
            </w:pPr>
          </w:p>
        </w:tc>
      </w:tr>
      <w:tr w:rsidR="00021252" w:rsidRPr="00445269" w14:paraId="306A9926"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306A9924" w14:textId="77777777" w:rsidR="00021252" w:rsidRPr="00445269"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306A9925" w14:textId="77777777" w:rsidR="00021252" w:rsidRPr="00445269" w:rsidRDefault="00021252">
            <w:pPr>
              <w:widowControl w:val="0"/>
              <w:tabs>
                <w:tab w:val="left" w:pos="900"/>
                <w:tab w:val="left" w:pos="6360"/>
              </w:tabs>
              <w:spacing w:line="294" w:lineRule="exact"/>
              <w:rPr>
                <w:rFonts w:asciiTheme="minorHAnsi" w:hAnsiTheme="minorHAnsi" w:cstheme="minorHAnsi"/>
                <w:bCs/>
                <w:color w:val="264D74"/>
              </w:rPr>
            </w:pPr>
          </w:p>
        </w:tc>
      </w:tr>
      <w:tr w:rsidR="00021252" w:rsidRPr="00445269" w14:paraId="306A9929" w14:textId="77777777" w:rsidTr="0066108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306A9927" w14:textId="77777777" w:rsidR="00021252" w:rsidRPr="00445269"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306A9928" w14:textId="77777777" w:rsidR="00021252" w:rsidRPr="00445269" w:rsidRDefault="00021252">
            <w:pPr>
              <w:widowControl w:val="0"/>
              <w:tabs>
                <w:tab w:val="left" w:pos="900"/>
                <w:tab w:val="left" w:pos="6360"/>
              </w:tabs>
              <w:spacing w:line="294" w:lineRule="exact"/>
              <w:rPr>
                <w:rFonts w:asciiTheme="minorHAnsi" w:hAnsiTheme="minorHAnsi" w:cstheme="minorHAnsi"/>
                <w:bCs/>
                <w:color w:val="264D74"/>
              </w:rPr>
            </w:pPr>
          </w:p>
        </w:tc>
      </w:tr>
    </w:tbl>
    <w:p w14:paraId="306A992A" w14:textId="77777777" w:rsidR="00021252" w:rsidRPr="00445269" w:rsidRDefault="00021252" w:rsidP="00021252">
      <w:pPr>
        <w:rPr>
          <w:rFonts w:asciiTheme="minorHAnsi" w:hAnsiTheme="minorHAnsi" w:cstheme="minorHAnsi"/>
        </w:rPr>
      </w:pPr>
    </w:p>
    <w:p w14:paraId="306A992B" w14:textId="77777777" w:rsidR="0039464A" w:rsidRPr="00445269" w:rsidRDefault="0039464A" w:rsidP="0093048F">
      <w:pPr>
        <w:pStyle w:val="Heading1"/>
        <w:rPr>
          <w:rFonts w:asciiTheme="minorHAnsi" w:hAnsiTheme="minorHAnsi" w:cstheme="minorHAnsi"/>
          <w:b/>
          <w:shadow w:val="0"/>
          <w:color w:val="auto"/>
          <w:sz w:val="24"/>
          <w:szCs w:val="24"/>
          <w:u w:val="single"/>
        </w:rPr>
      </w:pPr>
      <w:r w:rsidRPr="00445269">
        <w:rPr>
          <w:rFonts w:asciiTheme="minorHAnsi" w:hAnsiTheme="minorHAnsi" w:cstheme="minorHAnsi"/>
          <w:b/>
          <w:shadow w:val="0"/>
          <w:color w:val="auto"/>
          <w:sz w:val="24"/>
          <w:szCs w:val="24"/>
          <w:u w:val="single"/>
        </w:rPr>
        <w:t>Subject Matter Experts</w:t>
      </w:r>
      <w:bookmarkEnd w:id="3"/>
    </w:p>
    <w:p w14:paraId="306A992C" w14:textId="77777777" w:rsidR="0039464A" w:rsidRPr="00445269" w:rsidRDefault="0039464A" w:rsidP="00EC4830">
      <w:pPr>
        <w:widowControl w:val="0"/>
        <w:rPr>
          <w:rFonts w:asciiTheme="minorHAnsi" w:hAnsiTheme="minorHAnsi" w:cstheme="minorHAnsi"/>
        </w:rPr>
      </w:pPr>
      <w:r w:rsidRPr="00445269">
        <w:rPr>
          <w:rFonts w:asciiTheme="minorHAnsi" w:hAnsiTheme="minorHAnsi" w:cstheme="minorHAnsi"/>
        </w:rPr>
        <w:t>Identify subject matter expert(s) responsible for this Reliabilit</w:t>
      </w:r>
      <w:r w:rsidR="00EC4830" w:rsidRPr="00445269">
        <w:rPr>
          <w:rFonts w:asciiTheme="minorHAnsi" w:hAnsiTheme="minorHAnsi" w:cstheme="minorHAnsi"/>
        </w:rPr>
        <w:t>y Standard.</w:t>
      </w:r>
      <w:r w:rsidR="001D4564" w:rsidRPr="00445269">
        <w:rPr>
          <w:rFonts w:asciiTheme="minorHAnsi" w:hAnsiTheme="minorHAnsi" w:cstheme="minorHAnsi"/>
        </w:rPr>
        <w:t xml:space="preserve"> </w:t>
      </w:r>
      <w:r w:rsidR="00EC4830" w:rsidRPr="00445269">
        <w:rPr>
          <w:rFonts w:asciiTheme="minorHAnsi" w:hAnsiTheme="minorHAnsi" w:cstheme="minorHAnsi"/>
        </w:rPr>
        <w:t xml:space="preserve"> </w:t>
      </w:r>
      <w:r w:rsidRPr="00445269">
        <w:rPr>
          <w:rFonts w:asciiTheme="minorHAnsi" w:hAnsiTheme="minorHAnsi" w:cstheme="minorHAnsi"/>
        </w:rPr>
        <w:t xml:space="preserve">Insert additional lines if necessary.  </w:t>
      </w:r>
    </w:p>
    <w:p w14:paraId="306A992D" w14:textId="77777777" w:rsidR="005712B4" w:rsidRPr="00445269" w:rsidRDefault="005712B4" w:rsidP="00EC4830">
      <w:pPr>
        <w:widowControl w:val="0"/>
        <w:rPr>
          <w:rFonts w:asciiTheme="minorHAnsi" w:hAnsiTheme="minorHAnsi" w:cstheme="minorHAnsi"/>
          <w:b/>
          <w:bCs/>
        </w:rPr>
      </w:pPr>
    </w:p>
    <w:p w14:paraId="306A992E" w14:textId="77777777" w:rsidR="0039464A" w:rsidRPr="00445269" w:rsidRDefault="0039464A" w:rsidP="00EC4830">
      <w:pPr>
        <w:widowControl w:val="0"/>
        <w:rPr>
          <w:rFonts w:asciiTheme="minorHAnsi" w:hAnsiTheme="minorHAnsi" w:cstheme="minorHAnsi"/>
          <w:b/>
          <w:bCs/>
          <w:color w:val="264D74"/>
        </w:rPr>
      </w:pPr>
      <w:r w:rsidRPr="00445269">
        <w:rPr>
          <w:rFonts w:asciiTheme="minorHAnsi" w:hAnsiTheme="minorHAnsi" w:cstheme="minorHAnsi"/>
          <w:b/>
          <w:bCs/>
        </w:rPr>
        <w:t>Registered Entity Response (</w:t>
      </w:r>
      <w:r w:rsidRPr="00445269">
        <w:rPr>
          <w:rFonts w:asciiTheme="minorHAnsi" w:hAnsiTheme="minorHAnsi" w:cstheme="minorHAnsi"/>
          <w:b/>
          <w:bCs/>
          <w:color w:val="FF0000"/>
        </w:rPr>
        <w:t>Required</w:t>
      </w:r>
      <w:r w:rsidRPr="00445269">
        <w:rPr>
          <w:rFonts w:asciiTheme="minorHAnsi" w:hAnsiTheme="minorHAnsi" w:cstheme="minorHAnsi"/>
          <w:b/>
          <w:bCs/>
        </w:rPr>
        <w:t>):</w:t>
      </w:r>
      <w:r w:rsidRPr="00445269">
        <w:rPr>
          <w:rFonts w:asciiTheme="minorHAnsi" w:hAnsiTheme="minorHAnsi" w:cstheme="minorHAnsi"/>
          <w:b/>
          <w:bCs/>
          <w:color w:val="264D74"/>
        </w:rPr>
        <w:t xml:space="preserve"> </w:t>
      </w:r>
    </w:p>
    <w:tbl>
      <w:tblPr>
        <w:tblStyle w:val="TableGrid"/>
        <w:tblW w:w="0" w:type="auto"/>
        <w:tblLook w:val="04A0" w:firstRow="1" w:lastRow="0" w:firstColumn="1" w:lastColumn="0" w:noHBand="0" w:noVBand="1"/>
      </w:tblPr>
      <w:tblGrid>
        <w:gridCol w:w="2754"/>
        <w:gridCol w:w="2754"/>
        <w:gridCol w:w="2754"/>
        <w:gridCol w:w="2754"/>
      </w:tblGrid>
      <w:tr w:rsidR="00DB2DD8" w:rsidRPr="00445269" w14:paraId="306A9933" w14:textId="77777777" w:rsidTr="0066108E">
        <w:tc>
          <w:tcPr>
            <w:tcW w:w="2754" w:type="dxa"/>
            <w:shd w:val="clear" w:color="auto" w:fill="DCDCFF"/>
          </w:tcPr>
          <w:p w14:paraId="306A992F" w14:textId="77777777" w:rsidR="00DB2DD8" w:rsidRPr="00445269" w:rsidRDefault="00DB2DD8" w:rsidP="00124A63">
            <w:pPr>
              <w:widowControl w:val="0"/>
              <w:jc w:val="center"/>
              <w:rPr>
                <w:rFonts w:asciiTheme="minorHAnsi" w:hAnsiTheme="minorHAnsi" w:cstheme="minorHAnsi"/>
                <w:b/>
                <w:bCs/>
                <w:color w:val="auto"/>
              </w:rPr>
            </w:pPr>
            <w:r w:rsidRPr="00445269">
              <w:rPr>
                <w:rFonts w:asciiTheme="minorHAnsi" w:hAnsiTheme="minorHAnsi" w:cstheme="minorHAnsi"/>
                <w:b/>
                <w:bCs/>
                <w:color w:val="auto"/>
              </w:rPr>
              <w:t>SME Name</w:t>
            </w:r>
          </w:p>
        </w:tc>
        <w:tc>
          <w:tcPr>
            <w:tcW w:w="2754" w:type="dxa"/>
            <w:shd w:val="clear" w:color="auto" w:fill="DCDCFF"/>
          </w:tcPr>
          <w:p w14:paraId="306A9930" w14:textId="77777777" w:rsidR="00DB2DD8" w:rsidRPr="00445269" w:rsidRDefault="00DB2DD8" w:rsidP="00124A63">
            <w:pPr>
              <w:widowControl w:val="0"/>
              <w:jc w:val="center"/>
              <w:rPr>
                <w:rFonts w:asciiTheme="minorHAnsi" w:hAnsiTheme="minorHAnsi" w:cstheme="minorHAnsi"/>
                <w:b/>
                <w:bCs/>
                <w:color w:val="auto"/>
              </w:rPr>
            </w:pPr>
            <w:r w:rsidRPr="00445269">
              <w:rPr>
                <w:rFonts w:asciiTheme="minorHAnsi" w:hAnsiTheme="minorHAnsi" w:cstheme="minorHAnsi"/>
                <w:b/>
                <w:bCs/>
                <w:color w:val="auto"/>
              </w:rPr>
              <w:t>Title</w:t>
            </w:r>
          </w:p>
        </w:tc>
        <w:tc>
          <w:tcPr>
            <w:tcW w:w="2754" w:type="dxa"/>
            <w:shd w:val="clear" w:color="auto" w:fill="DCDCFF"/>
          </w:tcPr>
          <w:p w14:paraId="306A9931" w14:textId="77777777" w:rsidR="00DB2DD8" w:rsidRPr="00445269" w:rsidRDefault="00DB2DD8" w:rsidP="00124A63">
            <w:pPr>
              <w:widowControl w:val="0"/>
              <w:jc w:val="center"/>
              <w:rPr>
                <w:rFonts w:asciiTheme="minorHAnsi" w:hAnsiTheme="minorHAnsi" w:cstheme="minorHAnsi"/>
                <w:b/>
                <w:bCs/>
                <w:color w:val="auto"/>
              </w:rPr>
            </w:pPr>
            <w:r w:rsidRPr="00445269">
              <w:rPr>
                <w:rFonts w:asciiTheme="minorHAnsi" w:hAnsiTheme="minorHAnsi" w:cstheme="minorHAnsi"/>
                <w:b/>
                <w:bCs/>
                <w:color w:val="auto"/>
              </w:rPr>
              <w:t>Organization</w:t>
            </w:r>
          </w:p>
        </w:tc>
        <w:tc>
          <w:tcPr>
            <w:tcW w:w="2754" w:type="dxa"/>
            <w:shd w:val="clear" w:color="auto" w:fill="DCDCFF"/>
          </w:tcPr>
          <w:p w14:paraId="306A9932" w14:textId="77777777" w:rsidR="00DB2DD8" w:rsidRPr="00445269" w:rsidRDefault="00DB2DD8" w:rsidP="00124A63">
            <w:pPr>
              <w:widowControl w:val="0"/>
              <w:jc w:val="center"/>
              <w:rPr>
                <w:rFonts w:asciiTheme="minorHAnsi" w:hAnsiTheme="minorHAnsi" w:cstheme="minorHAnsi"/>
                <w:b/>
                <w:bCs/>
                <w:color w:val="auto"/>
              </w:rPr>
            </w:pPr>
            <w:r w:rsidRPr="00445269">
              <w:rPr>
                <w:rFonts w:asciiTheme="minorHAnsi" w:hAnsiTheme="minorHAnsi" w:cstheme="minorHAnsi"/>
                <w:b/>
                <w:bCs/>
                <w:color w:val="auto"/>
              </w:rPr>
              <w:t>Requirement</w:t>
            </w:r>
            <w:r w:rsidR="002E11CD" w:rsidRPr="00445269">
              <w:rPr>
                <w:rFonts w:asciiTheme="minorHAnsi" w:hAnsiTheme="minorHAnsi" w:cstheme="minorHAnsi"/>
                <w:b/>
                <w:bCs/>
                <w:color w:val="auto"/>
              </w:rPr>
              <w:t>(s)</w:t>
            </w:r>
          </w:p>
        </w:tc>
      </w:tr>
      <w:tr w:rsidR="00DB2DD8" w:rsidRPr="00445269" w14:paraId="306A9938" w14:textId="77777777" w:rsidTr="0066108E">
        <w:tc>
          <w:tcPr>
            <w:tcW w:w="2754" w:type="dxa"/>
            <w:shd w:val="clear" w:color="auto" w:fill="CDFFCD"/>
          </w:tcPr>
          <w:p w14:paraId="306A9934" w14:textId="77777777" w:rsidR="00DB2DD8" w:rsidRPr="00445269" w:rsidRDefault="00DB2DD8" w:rsidP="00EC4830">
            <w:pPr>
              <w:widowControl w:val="0"/>
              <w:rPr>
                <w:rFonts w:asciiTheme="minorHAnsi" w:hAnsiTheme="minorHAnsi" w:cstheme="minorHAnsi"/>
                <w:b/>
                <w:bCs/>
                <w:color w:val="auto"/>
              </w:rPr>
            </w:pPr>
          </w:p>
        </w:tc>
        <w:tc>
          <w:tcPr>
            <w:tcW w:w="2754" w:type="dxa"/>
            <w:shd w:val="clear" w:color="auto" w:fill="CDFFCD"/>
          </w:tcPr>
          <w:p w14:paraId="306A9935" w14:textId="77777777" w:rsidR="00DB2DD8" w:rsidRPr="00445269" w:rsidRDefault="00DB2DD8" w:rsidP="00EC4830">
            <w:pPr>
              <w:widowControl w:val="0"/>
              <w:rPr>
                <w:rFonts w:asciiTheme="minorHAnsi" w:hAnsiTheme="minorHAnsi" w:cstheme="minorHAnsi"/>
                <w:b/>
                <w:bCs/>
                <w:color w:val="auto"/>
              </w:rPr>
            </w:pPr>
          </w:p>
        </w:tc>
        <w:tc>
          <w:tcPr>
            <w:tcW w:w="2754" w:type="dxa"/>
            <w:shd w:val="clear" w:color="auto" w:fill="CDFFCD"/>
          </w:tcPr>
          <w:p w14:paraId="306A9936" w14:textId="77777777" w:rsidR="00DB2DD8" w:rsidRPr="00445269" w:rsidRDefault="00DB2DD8" w:rsidP="00EC4830">
            <w:pPr>
              <w:widowControl w:val="0"/>
              <w:rPr>
                <w:rFonts w:asciiTheme="minorHAnsi" w:hAnsiTheme="minorHAnsi" w:cstheme="minorHAnsi"/>
                <w:b/>
                <w:bCs/>
                <w:color w:val="auto"/>
              </w:rPr>
            </w:pPr>
          </w:p>
        </w:tc>
        <w:tc>
          <w:tcPr>
            <w:tcW w:w="2754" w:type="dxa"/>
            <w:shd w:val="clear" w:color="auto" w:fill="CDFFCD"/>
          </w:tcPr>
          <w:p w14:paraId="306A9937" w14:textId="77777777" w:rsidR="00DB2DD8" w:rsidRPr="00445269" w:rsidRDefault="00DB2DD8" w:rsidP="00EC4830">
            <w:pPr>
              <w:widowControl w:val="0"/>
              <w:rPr>
                <w:rFonts w:asciiTheme="minorHAnsi" w:hAnsiTheme="minorHAnsi" w:cstheme="minorHAnsi"/>
                <w:b/>
                <w:bCs/>
                <w:color w:val="auto"/>
              </w:rPr>
            </w:pPr>
          </w:p>
        </w:tc>
      </w:tr>
      <w:tr w:rsidR="00E62F78" w:rsidRPr="00445269" w14:paraId="306A993D" w14:textId="77777777" w:rsidTr="0066108E">
        <w:tc>
          <w:tcPr>
            <w:tcW w:w="2754" w:type="dxa"/>
            <w:shd w:val="clear" w:color="auto" w:fill="CDFFCD"/>
          </w:tcPr>
          <w:p w14:paraId="306A9939" w14:textId="77777777" w:rsidR="00E62F78" w:rsidRPr="00445269" w:rsidRDefault="00E62F78" w:rsidP="00EC4830">
            <w:pPr>
              <w:widowControl w:val="0"/>
              <w:rPr>
                <w:rFonts w:asciiTheme="minorHAnsi" w:hAnsiTheme="minorHAnsi" w:cstheme="minorHAnsi"/>
                <w:b/>
                <w:bCs/>
                <w:color w:val="auto"/>
              </w:rPr>
            </w:pPr>
          </w:p>
        </w:tc>
        <w:tc>
          <w:tcPr>
            <w:tcW w:w="2754" w:type="dxa"/>
            <w:shd w:val="clear" w:color="auto" w:fill="CDFFCD"/>
          </w:tcPr>
          <w:p w14:paraId="306A993A" w14:textId="77777777" w:rsidR="00E62F78" w:rsidRPr="00445269" w:rsidRDefault="00E62F78" w:rsidP="00EC4830">
            <w:pPr>
              <w:widowControl w:val="0"/>
              <w:rPr>
                <w:rFonts w:asciiTheme="minorHAnsi" w:hAnsiTheme="minorHAnsi" w:cstheme="minorHAnsi"/>
                <w:b/>
                <w:bCs/>
                <w:color w:val="auto"/>
              </w:rPr>
            </w:pPr>
          </w:p>
        </w:tc>
        <w:tc>
          <w:tcPr>
            <w:tcW w:w="2754" w:type="dxa"/>
            <w:shd w:val="clear" w:color="auto" w:fill="CDFFCD"/>
          </w:tcPr>
          <w:p w14:paraId="306A993B" w14:textId="77777777" w:rsidR="00E62F78" w:rsidRPr="00445269" w:rsidRDefault="00E62F78" w:rsidP="00EC4830">
            <w:pPr>
              <w:widowControl w:val="0"/>
              <w:rPr>
                <w:rFonts w:asciiTheme="minorHAnsi" w:hAnsiTheme="minorHAnsi" w:cstheme="minorHAnsi"/>
                <w:b/>
                <w:bCs/>
                <w:color w:val="auto"/>
              </w:rPr>
            </w:pPr>
          </w:p>
        </w:tc>
        <w:tc>
          <w:tcPr>
            <w:tcW w:w="2754" w:type="dxa"/>
            <w:shd w:val="clear" w:color="auto" w:fill="CDFFCD"/>
          </w:tcPr>
          <w:p w14:paraId="306A993C" w14:textId="77777777" w:rsidR="00E62F78" w:rsidRPr="00445269" w:rsidRDefault="00E62F78" w:rsidP="00EC4830">
            <w:pPr>
              <w:widowControl w:val="0"/>
              <w:rPr>
                <w:rFonts w:asciiTheme="minorHAnsi" w:hAnsiTheme="minorHAnsi" w:cstheme="minorHAnsi"/>
                <w:b/>
                <w:bCs/>
                <w:color w:val="auto"/>
              </w:rPr>
            </w:pPr>
          </w:p>
        </w:tc>
      </w:tr>
      <w:tr w:rsidR="00E62F78" w:rsidRPr="00445269" w14:paraId="306A9942" w14:textId="77777777" w:rsidTr="0066108E">
        <w:tc>
          <w:tcPr>
            <w:tcW w:w="2754" w:type="dxa"/>
            <w:shd w:val="clear" w:color="auto" w:fill="CDFFCD"/>
          </w:tcPr>
          <w:p w14:paraId="306A993E" w14:textId="77777777" w:rsidR="00E62F78" w:rsidRPr="00445269" w:rsidRDefault="00E62F78" w:rsidP="00EC4830">
            <w:pPr>
              <w:widowControl w:val="0"/>
              <w:rPr>
                <w:rFonts w:asciiTheme="minorHAnsi" w:hAnsiTheme="minorHAnsi" w:cstheme="minorHAnsi"/>
                <w:b/>
                <w:bCs/>
                <w:color w:val="auto"/>
              </w:rPr>
            </w:pPr>
          </w:p>
        </w:tc>
        <w:tc>
          <w:tcPr>
            <w:tcW w:w="2754" w:type="dxa"/>
            <w:shd w:val="clear" w:color="auto" w:fill="CDFFCD"/>
          </w:tcPr>
          <w:p w14:paraId="306A993F" w14:textId="77777777" w:rsidR="00E62F78" w:rsidRPr="00445269" w:rsidRDefault="00E62F78" w:rsidP="00EC4830">
            <w:pPr>
              <w:widowControl w:val="0"/>
              <w:rPr>
                <w:rFonts w:asciiTheme="minorHAnsi" w:hAnsiTheme="minorHAnsi" w:cstheme="minorHAnsi"/>
                <w:b/>
                <w:bCs/>
                <w:color w:val="auto"/>
              </w:rPr>
            </w:pPr>
          </w:p>
        </w:tc>
        <w:tc>
          <w:tcPr>
            <w:tcW w:w="2754" w:type="dxa"/>
            <w:shd w:val="clear" w:color="auto" w:fill="CDFFCD"/>
          </w:tcPr>
          <w:p w14:paraId="306A9940" w14:textId="77777777" w:rsidR="00E62F78" w:rsidRPr="00445269" w:rsidRDefault="00E62F78" w:rsidP="00EC4830">
            <w:pPr>
              <w:widowControl w:val="0"/>
              <w:rPr>
                <w:rFonts w:asciiTheme="minorHAnsi" w:hAnsiTheme="minorHAnsi" w:cstheme="minorHAnsi"/>
                <w:b/>
                <w:bCs/>
                <w:color w:val="auto"/>
              </w:rPr>
            </w:pPr>
          </w:p>
        </w:tc>
        <w:tc>
          <w:tcPr>
            <w:tcW w:w="2754" w:type="dxa"/>
            <w:shd w:val="clear" w:color="auto" w:fill="CDFFCD"/>
          </w:tcPr>
          <w:p w14:paraId="306A9941" w14:textId="77777777" w:rsidR="00E62F78" w:rsidRPr="00445269" w:rsidRDefault="00E62F78" w:rsidP="00EC4830">
            <w:pPr>
              <w:widowControl w:val="0"/>
              <w:rPr>
                <w:rFonts w:asciiTheme="minorHAnsi" w:hAnsiTheme="minorHAnsi" w:cstheme="minorHAnsi"/>
                <w:b/>
                <w:bCs/>
                <w:color w:val="auto"/>
              </w:rPr>
            </w:pPr>
          </w:p>
        </w:tc>
      </w:tr>
    </w:tbl>
    <w:p w14:paraId="306A9943" w14:textId="77777777" w:rsidR="00027310" w:rsidRPr="00445269" w:rsidRDefault="00027310" w:rsidP="00EC4830">
      <w:pPr>
        <w:widowControl w:val="0"/>
        <w:rPr>
          <w:rFonts w:asciiTheme="minorHAnsi" w:hAnsiTheme="minorHAnsi" w:cstheme="minorHAnsi"/>
          <w:b/>
          <w:bCs/>
          <w:color w:val="264D74"/>
        </w:rPr>
      </w:pPr>
    </w:p>
    <w:p w14:paraId="306A9944" w14:textId="77777777" w:rsidR="00440BF2" w:rsidRPr="00445269" w:rsidRDefault="00440BF2" w:rsidP="0093048F">
      <w:pPr>
        <w:pStyle w:val="Heading1"/>
        <w:rPr>
          <w:rFonts w:asciiTheme="minorHAnsi" w:hAnsiTheme="minorHAnsi" w:cstheme="minorHAnsi"/>
          <w:b/>
          <w:shadow w:val="0"/>
          <w:color w:val="auto"/>
          <w:sz w:val="24"/>
          <w:szCs w:val="22"/>
          <w:u w:val="single"/>
        </w:rPr>
      </w:pPr>
      <w:bookmarkStart w:id="4" w:name="_Toc330463553"/>
      <w:r w:rsidRPr="00445269">
        <w:rPr>
          <w:rFonts w:asciiTheme="minorHAnsi" w:hAnsiTheme="minorHAnsi" w:cstheme="minorHAnsi"/>
          <w:b/>
          <w:shadow w:val="0"/>
          <w:color w:val="auto"/>
          <w:sz w:val="24"/>
          <w:szCs w:val="22"/>
          <w:u w:val="single"/>
        </w:rPr>
        <w:t>R1 Supporting Evidence and Documentation</w:t>
      </w:r>
      <w:bookmarkEnd w:id="4"/>
    </w:p>
    <w:p w14:paraId="306A9945" w14:textId="77777777" w:rsidR="0049081D" w:rsidRPr="00445269" w:rsidRDefault="0049081D" w:rsidP="0049081D">
      <w:pPr>
        <w:tabs>
          <w:tab w:val="left" w:pos="540"/>
        </w:tabs>
        <w:spacing w:after="120"/>
        <w:ind w:left="1440" w:hanging="1260"/>
        <w:rPr>
          <w:rFonts w:asciiTheme="minorHAnsi" w:hAnsiTheme="minorHAnsi" w:cstheme="minorHAnsi"/>
          <w:b/>
          <w:bCs/>
          <w:sz w:val="10"/>
        </w:rPr>
      </w:pPr>
    </w:p>
    <w:p w14:paraId="306A9946" w14:textId="77777777" w:rsidR="00560673" w:rsidRPr="003E6378" w:rsidRDefault="00125D5E" w:rsidP="00875C1F">
      <w:pPr>
        <w:pStyle w:val="Requirement"/>
        <w:ind w:hanging="450"/>
      </w:pPr>
      <w:r w:rsidRPr="00185AAC">
        <w:rPr>
          <w:bCs/>
        </w:rPr>
        <w:t>R1</w:t>
      </w:r>
      <w:r w:rsidR="003E6378">
        <w:rPr>
          <w:bCs/>
        </w:rPr>
        <w:t xml:space="preserve">. </w:t>
      </w:r>
      <w:r w:rsidR="003E6378" w:rsidRPr="003E6378">
        <w:rPr>
          <w:rFonts w:cs="Times New Roman"/>
        </w:rPr>
        <w:t xml:space="preserve"> </w:t>
      </w:r>
      <w:r w:rsidR="003E6378">
        <w:rPr>
          <w:rFonts w:cs="Times New Roman"/>
        </w:rPr>
        <w:t xml:space="preserve"> </w:t>
      </w:r>
      <w:r w:rsidR="00604C09" w:rsidRPr="00875C1F">
        <w:rPr>
          <w:b w:val="0"/>
        </w:rPr>
        <w:t>When the actual power flow exceeds an SOL for a Transmission path, the Transmission Operators shall take immediate action to reduce the actual power flow across the path such that at no time shall the power flow for the Transmission path exceed the SOL for more than 30 minutes.</w:t>
      </w:r>
    </w:p>
    <w:p w14:paraId="306A9947" w14:textId="77777777" w:rsidR="00DD67E9" w:rsidRPr="00DD67E9" w:rsidRDefault="00DD67E9" w:rsidP="00604C09">
      <w:pPr>
        <w:pStyle w:val="Requirement"/>
      </w:pPr>
    </w:p>
    <w:p w14:paraId="702B8108" w14:textId="77777777" w:rsidR="000169AD" w:rsidRDefault="000169AD" w:rsidP="000169AD">
      <w:pPr>
        <w:pStyle w:val="Requirement"/>
        <w:ind w:left="1080" w:hanging="1080"/>
        <w:rPr>
          <w:b w:val="0"/>
        </w:rPr>
      </w:pPr>
      <w:r w:rsidRPr="00A86B39">
        <w:t xml:space="preserve">Question:  </w:t>
      </w:r>
      <w:r w:rsidRPr="00A86B39">
        <w:rPr>
          <w:b w:val="0"/>
        </w:rPr>
        <w:t xml:space="preserve">Do you operate any of the transmission paths listed in The Table titled “Major WECC Transfer Paths in the Bulk Electric System” </w:t>
      </w:r>
      <w:r w:rsidRPr="00A86B39">
        <w:rPr>
          <w:rFonts w:ascii="Calibri" w:hAnsi="Calibri"/>
        </w:rPr>
        <w:t xml:space="preserve">(refer to </w:t>
      </w:r>
      <w:r w:rsidRPr="00A86B39">
        <w:rPr>
          <w:rFonts w:ascii="Calibri" w:hAnsi="Calibri"/>
          <w:b w:val="0"/>
        </w:rPr>
        <w:t>Table 1</w:t>
      </w:r>
      <w:r w:rsidRPr="00A86B39">
        <w:rPr>
          <w:rFonts w:ascii="Calibri" w:hAnsi="Calibri"/>
        </w:rPr>
        <w:t xml:space="preserve"> below)</w:t>
      </w:r>
      <w:r w:rsidRPr="00A86B39">
        <w:rPr>
          <w:b w:val="0"/>
        </w:rPr>
        <w:t xml:space="preserve">? </w:t>
      </w:r>
    </w:p>
    <w:p w14:paraId="5A1D753B" w14:textId="5001FF40" w:rsidR="000169AD" w:rsidRDefault="000169AD" w:rsidP="000169AD">
      <w:pPr>
        <w:pStyle w:val="Requirement"/>
        <w:ind w:left="1080" w:hanging="1080"/>
        <w:rPr>
          <w:b w:val="0"/>
        </w:rPr>
      </w:pPr>
      <w:r w:rsidRPr="00A86B39">
        <w:rPr>
          <w:b w:val="0"/>
        </w:rPr>
        <w:t>If yes, please list all such transmission paths.</w:t>
      </w:r>
    </w:p>
    <w:p w14:paraId="77AA10F0" w14:textId="5258CD75" w:rsidR="000169AD" w:rsidRPr="00A86B39" w:rsidRDefault="000169AD" w:rsidP="000169AD">
      <w:pPr>
        <w:pStyle w:val="Requirement"/>
        <w:ind w:left="1080" w:hanging="1080"/>
        <w:rPr>
          <w:color w:val="264D74"/>
        </w:rPr>
      </w:pPr>
      <w:r>
        <w:rPr>
          <w:b w:val="0"/>
        </w:rPr>
        <w:t>If no, no further action is required.</w:t>
      </w:r>
    </w:p>
    <w:p w14:paraId="372747B4" w14:textId="77777777" w:rsidR="000169AD" w:rsidRDefault="000169AD" w:rsidP="000169A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Theme="minorHAnsi" w:hAnsiTheme="minorHAnsi" w:cstheme="minorHAnsi"/>
        </w:rPr>
      </w:pPr>
    </w:p>
    <w:p w14:paraId="78F6941C" w14:textId="77777777" w:rsidR="000169AD" w:rsidRPr="00A86B39" w:rsidRDefault="000169AD" w:rsidP="000169A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Theme="minorHAnsi" w:hAnsiTheme="minorHAnsi" w:cstheme="minorHAnsi"/>
        </w:rPr>
      </w:pPr>
    </w:p>
    <w:p w14:paraId="269D0091" w14:textId="77777777" w:rsidR="000169AD" w:rsidRDefault="000169AD" w:rsidP="000169AD">
      <w:pPr>
        <w:widowControl w:val="0"/>
        <w:spacing w:line="266" w:lineRule="exact"/>
        <w:rPr>
          <w:rFonts w:asciiTheme="minorHAnsi" w:hAnsiTheme="minorHAnsi" w:cstheme="minorHAnsi"/>
          <w:b/>
          <w:bCs/>
          <w:color w:val="auto"/>
        </w:rPr>
      </w:pPr>
    </w:p>
    <w:p w14:paraId="71A4CB70" w14:textId="77777777" w:rsidR="000169AD" w:rsidRDefault="000169AD" w:rsidP="00A86B39">
      <w:pPr>
        <w:widowControl w:val="0"/>
        <w:spacing w:line="240" w:lineRule="atLeast"/>
        <w:rPr>
          <w:rFonts w:ascii="Calibri" w:hAnsi="Calibri" w:cs="Calibri"/>
          <w:b/>
          <w:bCs/>
        </w:rPr>
      </w:pPr>
    </w:p>
    <w:p w14:paraId="5A823A99" w14:textId="77777777" w:rsidR="00A86B39" w:rsidRDefault="00A86B39" w:rsidP="00A86B39">
      <w:pPr>
        <w:widowControl w:val="0"/>
        <w:spacing w:line="240" w:lineRule="atLeast"/>
        <w:rPr>
          <w:rFonts w:ascii="Calibri" w:hAnsi="Calibri" w:cs="Calibri"/>
          <w:b/>
          <w:bCs/>
          <w:color w:val="264D74"/>
        </w:rPr>
      </w:pPr>
      <w:r>
        <w:rPr>
          <w:rFonts w:ascii="Calibri" w:hAnsi="Calibri" w:cs="Calibri"/>
          <w:b/>
          <w:bCs/>
        </w:rPr>
        <w:t>Registered Entity Response (</w:t>
      </w:r>
      <w:r>
        <w:rPr>
          <w:rFonts w:ascii="Calibri" w:hAnsi="Calibri" w:cs="Calibri"/>
          <w:b/>
          <w:bCs/>
          <w:color w:val="FF0000"/>
        </w:rPr>
        <w:t>Required</w:t>
      </w:r>
      <w:r>
        <w:rPr>
          <w:rFonts w:ascii="Calibri" w:hAnsi="Calibri" w:cs="Calibri"/>
          <w:b/>
          <w:bCs/>
        </w:rPr>
        <w:t>):</w:t>
      </w:r>
      <w:r>
        <w:rPr>
          <w:rFonts w:ascii="Calibri" w:hAnsi="Calibri" w:cs="Calibri"/>
          <w:b/>
          <w:bCs/>
          <w:color w:val="264D74"/>
        </w:rPr>
        <w:t xml:space="preserve"> </w:t>
      </w:r>
    </w:p>
    <w:p w14:paraId="510EF61E" w14:textId="77777777" w:rsidR="00A86B39" w:rsidRDefault="00A86B39" w:rsidP="00A86B39">
      <w:pPr>
        <w:widowControl w:val="0"/>
        <w:spacing w:line="240" w:lineRule="atLeast"/>
        <w:rPr>
          <w:rFonts w:ascii="Calibri" w:hAnsi="Calibri" w:cs="Calibri"/>
          <w:b/>
          <w:bCs/>
          <w:color w:val="264D74"/>
        </w:rPr>
      </w:pPr>
      <w:r>
        <w:rPr>
          <w:rFonts w:ascii="Calibri" w:eastAsia="Calibri" w:hAnsi="Calibri" w:cs="Calibri"/>
        </w:rPr>
        <w:t xml:space="preserve">Describe, in narrative form, how you meet compliance with this requirement. </w:t>
      </w:r>
    </w:p>
    <w:p w14:paraId="4604C460" w14:textId="77777777" w:rsidR="00A86B39" w:rsidRDefault="00A86B39" w:rsidP="00A86B39">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3FEE6ACC" w14:textId="77777777" w:rsidR="00A86B39" w:rsidRDefault="00A86B39" w:rsidP="00A86B39">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306A994C" w14:textId="77777777" w:rsidR="00F40270" w:rsidRDefault="00F40270" w:rsidP="00B52EA0">
      <w:pPr>
        <w:widowControl w:val="0"/>
        <w:spacing w:line="266" w:lineRule="exact"/>
        <w:rPr>
          <w:rFonts w:asciiTheme="minorHAnsi" w:hAnsiTheme="minorHAnsi" w:cstheme="minorHAnsi"/>
          <w:b/>
          <w:bCs/>
          <w:color w:val="auto"/>
        </w:rPr>
      </w:pPr>
    </w:p>
    <w:p w14:paraId="306A9951" w14:textId="77777777" w:rsidR="003E6378" w:rsidRDefault="003E6378" w:rsidP="00B52EA0">
      <w:pPr>
        <w:widowControl w:val="0"/>
        <w:spacing w:line="266" w:lineRule="exact"/>
        <w:rPr>
          <w:rFonts w:asciiTheme="minorHAnsi" w:hAnsiTheme="minorHAnsi" w:cstheme="minorHAnsi"/>
          <w:b/>
          <w:bCs/>
          <w:color w:val="auto"/>
        </w:rPr>
      </w:pPr>
    </w:p>
    <w:p w14:paraId="0FFC26A6" w14:textId="77777777" w:rsidR="00A86B39" w:rsidRDefault="00A86B39" w:rsidP="00A86B39">
      <w:pPr>
        <w:pStyle w:val="RqtSection"/>
        <w:rPr>
          <w:rFonts w:cstheme="minorHAnsi"/>
          <w:i/>
          <w:iCs/>
        </w:rPr>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86B39" w14:paraId="1C65B36A" w14:textId="77777777" w:rsidTr="00A86B39">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57636D51" w14:textId="77777777" w:rsidR="00A86B39" w:rsidRDefault="00A86B39">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A86B39" w14:paraId="1C764013"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4A0AE12"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342A3BC"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E9029CE"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BA09AC2"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B5DAC91"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3B1F0F8"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A86B39" w14:paraId="6EB855CB"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CDFFCD"/>
          </w:tcPr>
          <w:p w14:paraId="7F84D48B" w14:textId="77777777" w:rsidR="00A86B39" w:rsidRDefault="00A86B39">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5DAC8D1" w14:textId="77777777" w:rsidR="00A86B39" w:rsidRDefault="00A86B39">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556B831" w14:textId="77777777" w:rsidR="00A86B39" w:rsidRDefault="00A86B39">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AE50777" w14:textId="77777777" w:rsidR="00A86B39" w:rsidRDefault="00A86B39">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F5C4E00" w14:textId="77777777" w:rsidR="00A86B39" w:rsidRDefault="00A86B39">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32933E2" w14:textId="77777777" w:rsidR="00A86B39" w:rsidRDefault="00A86B39">
            <w:pPr>
              <w:autoSpaceDE/>
              <w:adjustRightInd/>
              <w:jc w:val="both"/>
              <w:rPr>
                <w:rFonts w:asciiTheme="minorHAnsi" w:hAnsiTheme="minorHAnsi" w:cs="Times New Roman"/>
                <w:szCs w:val="22"/>
              </w:rPr>
            </w:pPr>
          </w:p>
        </w:tc>
      </w:tr>
      <w:tr w:rsidR="00A86B39" w14:paraId="120CFEA2"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CDFFCD"/>
          </w:tcPr>
          <w:p w14:paraId="30C02DC8" w14:textId="77777777" w:rsidR="00A86B39" w:rsidRDefault="00A86B39">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7A90DD3" w14:textId="77777777" w:rsidR="00A86B39" w:rsidRDefault="00A86B39">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B842C06" w14:textId="77777777" w:rsidR="00A86B39" w:rsidRDefault="00A86B39">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899A9E2" w14:textId="77777777" w:rsidR="00A86B39" w:rsidRDefault="00A86B39">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A173CC8" w14:textId="77777777" w:rsidR="00A86B39" w:rsidRDefault="00A86B39">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883C443" w14:textId="77777777" w:rsidR="00A86B39" w:rsidRDefault="00A86B39">
            <w:pPr>
              <w:autoSpaceDE/>
              <w:adjustRightInd/>
              <w:jc w:val="both"/>
              <w:rPr>
                <w:rFonts w:asciiTheme="minorHAnsi" w:hAnsiTheme="minorHAnsi" w:cs="Times New Roman"/>
                <w:szCs w:val="22"/>
              </w:rPr>
            </w:pPr>
          </w:p>
        </w:tc>
      </w:tr>
      <w:tr w:rsidR="00A86B39" w14:paraId="58980466"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CDFFCD"/>
          </w:tcPr>
          <w:p w14:paraId="17913A7C" w14:textId="77777777" w:rsidR="00A86B39" w:rsidRDefault="00A86B39">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97D7247" w14:textId="77777777" w:rsidR="00A86B39" w:rsidRDefault="00A86B39">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C95CF5C" w14:textId="77777777" w:rsidR="00A86B39" w:rsidRDefault="00A86B39">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A40AD6D" w14:textId="77777777" w:rsidR="00A86B39" w:rsidRDefault="00A86B39">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E4A007E" w14:textId="77777777" w:rsidR="00A86B39" w:rsidRDefault="00A86B39">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801D011" w14:textId="77777777" w:rsidR="00A86B39" w:rsidRDefault="00A86B39">
            <w:pPr>
              <w:autoSpaceDE/>
              <w:adjustRightInd/>
              <w:jc w:val="both"/>
              <w:rPr>
                <w:rFonts w:asciiTheme="minorHAnsi" w:hAnsiTheme="minorHAnsi" w:cs="Times New Roman"/>
                <w:szCs w:val="22"/>
              </w:rPr>
            </w:pPr>
          </w:p>
        </w:tc>
      </w:tr>
    </w:tbl>
    <w:p w14:paraId="5AEDB04B" w14:textId="77777777" w:rsidR="00A86B39" w:rsidRDefault="00A86B39" w:rsidP="00A86B39">
      <w:pPr>
        <w:widowControl w:val="0"/>
        <w:rPr>
          <w:rFonts w:asciiTheme="minorHAnsi" w:hAnsiTheme="minorHAnsi" w:cs="Times New Roman"/>
          <w:sz w:val="20"/>
          <w:szCs w:val="20"/>
        </w:rPr>
      </w:pPr>
    </w:p>
    <w:p w14:paraId="6B911505" w14:textId="77777777" w:rsidR="00A86B39" w:rsidRDefault="00A86B39" w:rsidP="00A86B39">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A86B39" w14:paraId="33814AD0" w14:textId="77777777" w:rsidTr="00A86B39">
        <w:tc>
          <w:tcPr>
            <w:tcW w:w="11016" w:type="dxa"/>
            <w:tcBorders>
              <w:top w:val="single" w:sz="4" w:space="0" w:color="auto"/>
              <w:left w:val="single" w:sz="4" w:space="0" w:color="auto"/>
              <w:bottom w:val="single" w:sz="4" w:space="0" w:color="auto"/>
              <w:right w:val="single" w:sz="4" w:space="0" w:color="auto"/>
            </w:tcBorders>
          </w:tcPr>
          <w:p w14:paraId="37E0509C" w14:textId="77777777" w:rsidR="00A86B39" w:rsidRDefault="00A86B39">
            <w:pPr>
              <w:widowControl w:val="0"/>
              <w:rPr>
                <w:rFonts w:asciiTheme="minorHAnsi" w:hAnsiTheme="minorHAnsi" w:cs="Times New Roman"/>
                <w:szCs w:val="22"/>
              </w:rPr>
            </w:pPr>
          </w:p>
        </w:tc>
      </w:tr>
      <w:tr w:rsidR="00A86B39" w14:paraId="1A316C4B" w14:textId="77777777" w:rsidTr="00A86B39">
        <w:tc>
          <w:tcPr>
            <w:tcW w:w="11016" w:type="dxa"/>
            <w:tcBorders>
              <w:top w:val="single" w:sz="4" w:space="0" w:color="auto"/>
              <w:left w:val="single" w:sz="4" w:space="0" w:color="auto"/>
              <w:bottom w:val="single" w:sz="4" w:space="0" w:color="auto"/>
              <w:right w:val="single" w:sz="4" w:space="0" w:color="auto"/>
            </w:tcBorders>
          </w:tcPr>
          <w:p w14:paraId="021FD4C0" w14:textId="77777777" w:rsidR="00A86B39" w:rsidRDefault="00A86B39">
            <w:pPr>
              <w:widowControl w:val="0"/>
              <w:rPr>
                <w:rFonts w:asciiTheme="minorHAnsi" w:hAnsiTheme="minorHAnsi" w:cs="Times New Roman"/>
                <w:szCs w:val="22"/>
              </w:rPr>
            </w:pPr>
          </w:p>
        </w:tc>
      </w:tr>
      <w:tr w:rsidR="00A86B39" w14:paraId="26404D21" w14:textId="77777777" w:rsidTr="00A86B39">
        <w:tc>
          <w:tcPr>
            <w:tcW w:w="11016" w:type="dxa"/>
            <w:tcBorders>
              <w:top w:val="single" w:sz="4" w:space="0" w:color="auto"/>
              <w:left w:val="single" w:sz="4" w:space="0" w:color="auto"/>
              <w:bottom w:val="single" w:sz="4" w:space="0" w:color="auto"/>
              <w:right w:val="single" w:sz="4" w:space="0" w:color="auto"/>
            </w:tcBorders>
          </w:tcPr>
          <w:p w14:paraId="751448F8" w14:textId="77777777" w:rsidR="00A86B39" w:rsidRDefault="00A86B39">
            <w:pPr>
              <w:widowControl w:val="0"/>
              <w:rPr>
                <w:rFonts w:asciiTheme="minorHAnsi" w:hAnsiTheme="minorHAnsi" w:cs="Times New Roman"/>
                <w:szCs w:val="22"/>
              </w:rPr>
            </w:pPr>
          </w:p>
        </w:tc>
      </w:tr>
    </w:tbl>
    <w:p w14:paraId="306A995C" w14:textId="77777777" w:rsidR="00124A63" w:rsidRPr="00445269" w:rsidRDefault="00124A63" w:rsidP="00EC4830">
      <w:pPr>
        <w:widowControl w:val="0"/>
        <w:rPr>
          <w:rFonts w:asciiTheme="minorHAnsi" w:hAnsiTheme="minorHAnsi" w:cstheme="minorHAnsi"/>
          <w:b/>
          <w:bCs/>
          <w:color w:val="auto"/>
        </w:rPr>
      </w:pPr>
    </w:p>
    <w:p w14:paraId="306A995D" w14:textId="77777777" w:rsidR="002A73FC" w:rsidRPr="00445269" w:rsidRDefault="002A73FC" w:rsidP="009F14D6">
      <w:pPr>
        <w:autoSpaceDE/>
        <w:autoSpaceDN/>
        <w:adjustRightInd/>
        <w:rPr>
          <w:rFonts w:asciiTheme="minorHAnsi" w:hAnsiTheme="minorHAnsi" w:cstheme="minorHAnsi"/>
          <w:b/>
          <w:shadow/>
        </w:rPr>
      </w:pPr>
      <w:r w:rsidRPr="00445269">
        <w:rPr>
          <w:rFonts w:asciiTheme="minorHAnsi" w:hAnsiTheme="minorHAnsi" w:cstheme="minorHAnsi"/>
          <w:b/>
        </w:rPr>
        <w:t xml:space="preserve">Compliance Assessment Approach Specific to </w:t>
      </w:r>
      <w:r w:rsidR="00875C1F">
        <w:rPr>
          <w:rFonts w:asciiTheme="minorHAnsi" w:hAnsiTheme="minorHAnsi" w:cstheme="minorHAnsi"/>
          <w:b/>
        </w:rPr>
        <w:t xml:space="preserve">TOP-007-WECC-1 </w:t>
      </w:r>
      <w:r w:rsidR="000E3F46" w:rsidRPr="00445269">
        <w:rPr>
          <w:rFonts w:asciiTheme="minorHAnsi" w:hAnsiTheme="minorHAnsi" w:cstheme="minorHAnsi"/>
          <w:b/>
        </w:rPr>
        <w:t>R1</w:t>
      </w:r>
    </w:p>
    <w:p w14:paraId="306A995E" w14:textId="77777777" w:rsidR="001D4564" w:rsidRPr="00445269" w:rsidRDefault="003379A2" w:rsidP="001D52A5">
      <w:pPr>
        <w:tabs>
          <w:tab w:val="left" w:pos="1080"/>
        </w:tabs>
        <w:rPr>
          <w:rFonts w:asciiTheme="minorHAnsi" w:hAnsiTheme="minorHAnsi" w:cstheme="minorHAnsi"/>
          <w:b/>
          <w:i/>
          <w:color w:val="FF0000"/>
        </w:rPr>
      </w:pPr>
      <w:r w:rsidRPr="00445269">
        <w:rPr>
          <w:rFonts w:asciiTheme="minorHAnsi" w:hAnsiTheme="minorHAnsi" w:cstheme="minorHAnsi"/>
          <w:b/>
          <w:i/>
          <w:color w:val="FF0000"/>
        </w:rPr>
        <w:t>This section must be completed by the Compliance Enforcement Authority.</w:t>
      </w:r>
    </w:p>
    <w:p w14:paraId="306A995F" w14:textId="77777777" w:rsidR="00A63F11" w:rsidRPr="00445269" w:rsidRDefault="002A73FC" w:rsidP="00394AB6">
      <w:pPr>
        <w:widowControl w:val="0"/>
        <w:tabs>
          <w:tab w:val="left" w:pos="0"/>
          <w:tab w:val="left" w:pos="900"/>
          <w:tab w:val="left" w:pos="6360"/>
        </w:tabs>
        <w:rPr>
          <w:rFonts w:asciiTheme="minorHAnsi" w:hAnsiTheme="minorHAnsi" w:cstheme="minorHAnsi"/>
        </w:rPr>
      </w:pPr>
      <w:r w:rsidRPr="00445269">
        <w:rPr>
          <w:rFonts w:asciiTheme="minorHAnsi" w:hAnsiTheme="minorHAnsi" w:cstheme="minorHAnsi"/>
        </w:rPr>
        <w:t>Review the evidence to verify</w:t>
      </w:r>
      <w:r w:rsidR="00A71EEA" w:rsidRPr="00445269">
        <w:rPr>
          <w:rFonts w:asciiTheme="minorHAnsi" w:hAnsiTheme="minorHAnsi" w:cstheme="minorHAnsi"/>
        </w:rPr>
        <w:t xml:space="preserve"> the entity</w:t>
      </w:r>
      <w:r w:rsidRPr="00445269">
        <w:rPr>
          <w:rFonts w:asciiTheme="minorHAnsi" w:hAnsiTheme="minorHAnsi" w:cstheme="minorHAnsi"/>
        </w:rPr>
        <w:t xml:space="preserve">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25D5E" w:rsidRPr="00445269" w14:paraId="306A9962" w14:textId="77777777" w:rsidTr="0066108E">
        <w:tc>
          <w:tcPr>
            <w:tcW w:w="378" w:type="dxa"/>
          </w:tcPr>
          <w:p w14:paraId="306A9960" w14:textId="77777777" w:rsidR="00125D5E" w:rsidRPr="00445269" w:rsidRDefault="00125D5E" w:rsidP="00125D5E">
            <w:pPr>
              <w:widowControl w:val="0"/>
              <w:tabs>
                <w:tab w:val="left" w:pos="0"/>
                <w:tab w:val="left" w:pos="900"/>
                <w:tab w:val="left" w:pos="6360"/>
              </w:tabs>
              <w:rPr>
                <w:rFonts w:asciiTheme="minorHAnsi" w:hAnsiTheme="minorHAnsi" w:cstheme="minorHAnsi"/>
                <w:color w:val="auto"/>
              </w:rPr>
            </w:pPr>
          </w:p>
        </w:tc>
        <w:tc>
          <w:tcPr>
            <w:tcW w:w="10638" w:type="dxa"/>
            <w:shd w:val="clear" w:color="auto" w:fill="DCDCFF"/>
          </w:tcPr>
          <w:p w14:paraId="306A9961" w14:textId="77777777" w:rsidR="00125D5E" w:rsidRPr="003E6378" w:rsidRDefault="00604C09" w:rsidP="008D36E8">
            <w:pPr>
              <w:rPr>
                <w:rFonts w:asciiTheme="minorHAnsi" w:hAnsiTheme="minorHAnsi" w:cstheme="minorHAnsi"/>
                <w:color w:val="auto"/>
              </w:rPr>
            </w:pPr>
            <w:r w:rsidRPr="000C30AD">
              <w:rPr>
                <w:rFonts w:asciiTheme="minorHAnsi" w:hAnsiTheme="minorHAnsi"/>
              </w:rPr>
              <w:t xml:space="preserve">Determine if the TOP operates a transmission path listed in The Table titled “Major WECC Transfer Paths in the Bulk Electric System” </w:t>
            </w:r>
            <w:r w:rsidR="008D36E8" w:rsidRPr="001D7810">
              <w:rPr>
                <w:rFonts w:ascii="Calibri" w:hAnsi="Calibri"/>
              </w:rPr>
              <w:t>(</w:t>
            </w:r>
            <w:r w:rsidR="008D36E8">
              <w:rPr>
                <w:rFonts w:ascii="Calibri" w:hAnsi="Calibri"/>
              </w:rPr>
              <w:t xml:space="preserve">refer to </w:t>
            </w:r>
            <w:r w:rsidR="008D36E8" w:rsidRPr="00266644">
              <w:rPr>
                <w:rFonts w:ascii="Calibri" w:hAnsi="Calibri"/>
                <w:b/>
              </w:rPr>
              <w:t>Table 1</w:t>
            </w:r>
            <w:r w:rsidR="008D36E8">
              <w:rPr>
                <w:rFonts w:ascii="Calibri" w:hAnsi="Calibri"/>
              </w:rPr>
              <w:t xml:space="preserve"> below</w:t>
            </w:r>
            <w:r w:rsidR="008D36E8" w:rsidRPr="001D7810">
              <w:rPr>
                <w:rFonts w:ascii="Calibri" w:hAnsi="Calibri"/>
              </w:rPr>
              <w:t>)</w:t>
            </w:r>
            <w:r w:rsidRPr="000C30AD">
              <w:rPr>
                <w:rFonts w:asciiTheme="minorHAnsi" w:hAnsiTheme="minorHAnsi"/>
              </w:rPr>
              <w:t>. If it does not, then this standard does not apply.</w:t>
            </w:r>
          </w:p>
        </w:tc>
      </w:tr>
      <w:tr w:rsidR="003E6378" w:rsidRPr="00445269" w14:paraId="306A9965" w14:textId="77777777" w:rsidTr="0066108E">
        <w:tc>
          <w:tcPr>
            <w:tcW w:w="378" w:type="dxa"/>
          </w:tcPr>
          <w:p w14:paraId="306A9963" w14:textId="77777777" w:rsidR="003E6378" w:rsidRPr="00604C09" w:rsidRDefault="003E6378" w:rsidP="00604C09">
            <w:pPr>
              <w:pStyle w:val="NoSpacing"/>
              <w:rPr>
                <w:rFonts w:asciiTheme="minorHAnsi" w:hAnsiTheme="minorHAnsi"/>
                <w:sz w:val="24"/>
              </w:rPr>
            </w:pPr>
          </w:p>
        </w:tc>
        <w:tc>
          <w:tcPr>
            <w:tcW w:w="10638" w:type="dxa"/>
            <w:shd w:val="clear" w:color="auto" w:fill="DCDCFF"/>
          </w:tcPr>
          <w:p w14:paraId="306A9964" w14:textId="77777777" w:rsidR="003E6378" w:rsidRPr="00604C09" w:rsidRDefault="00604C09" w:rsidP="00604C09">
            <w:pPr>
              <w:pStyle w:val="NoSpacing"/>
              <w:rPr>
                <w:rFonts w:asciiTheme="minorHAnsi" w:hAnsiTheme="minorHAnsi" w:cs="Times New Roman"/>
                <w:sz w:val="24"/>
              </w:rPr>
            </w:pPr>
            <w:r w:rsidRPr="00604C09">
              <w:rPr>
                <w:rFonts w:asciiTheme="minorHAnsi" w:hAnsiTheme="minorHAnsi"/>
                <w:sz w:val="24"/>
              </w:rPr>
              <w:t xml:space="preserve">Verify the actual power flow on the transmission paths listed in “Major WECC Transfer Paths in the Bulk Electric System” </w:t>
            </w:r>
            <w:r w:rsidR="008D36E8">
              <w:rPr>
                <w:rFonts w:asciiTheme="minorHAnsi" w:hAnsiTheme="minorHAnsi"/>
                <w:sz w:val="24"/>
              </w:rPr>
              <w:t>(refer to Table 1 below),</w:t>
            </w:r>
            <w:r w:rsidRPr="00604C09">
              <w:rPr>
                <w:rFonts w:asciiTheme="minorHAnsi" w:hAnsiTheme="minorHAnsi"/>
                <w:sz w:val="24"/>
              </w:rPr>
              <w:t xml:space="preserve"> did not exceed the System Operating Limit (SOL) for more than 30 minutes. </w:t>
            </w:r>
          </w:p>
        </w:tc>
      </w:tr>
    </w:tbl>
    <w:p w14:paraId="306A9966" w14:textId="77777777" w:rsidR="00B8504E" w:rsidRPr="00445269" w:rsidRDefault="00B8504E" w:rsidP="00BB361A">
      <w:pPr>
        <w:widowControl w:val="0"/>
        <w:tabs>
          <w:tab w:val="left" w:pos="0"/>
        </w:tabs>
        <w:rPr>
          <w:rFonts w:asciiTheme="minorHAnsi" w:hAnsiTheme="minorHAnsi" w:cstheme="minorHAnsi"/>
          <w:b/>
          <w:bCs/>
        </w:rPr>
      </w:pPr>
    </w:p>
    <w:p w14:paraId="306A9967" w14:textId="77777777" w:rsidR="00021252" w:rsidRPr="00445269" w:rsidRDefault="00677A49" w:rsidP="00021252">
      <w:pPr>
        <w:widowControl w:val="0"/>
        <w:tabs>
          <w:tab w:val="left" w:pos="0"/>
        </w:tabs>
        <w:rPr>
          <w:rFonts w:asciiTheme="minorHAnsi" w:hAnsiTheme="minorHAnsi" w:cstheme="minorHAnsi"/>
          <w:b/>
          <w:bCs/>
          <w:color w:val="auto"/>
        </w:rPr>
      </w:pPr>
      <w:hyperlink w:anchor="R1_Finding" w:history="1">
        <w:r w:rsidR="00021252" w:rsidRPr="00445269">
          <w:rPr>
            <w:rStyle w:val="Hyperlink"/>
            <w:rFonts w:asciiTheme="minorHAnsi" w:hAnsiTheme="minorHAnsi" w:cstheme="minorHAnsi"/>
            <w:b/>
            <w:bCs/>
            <w:color w:val="auto"/>
          </w:rPr>
          <w:t>Compliance Summa</w:t>
        </w:r>
        <w:bookmarkStart w:id="5" w:name="R1_Summary"/>
        <w:bookmarkEnd w:id="5"/>
        <w:r w:rsidR="00021252" w:rsidRPr="00445269">
          <w:rPr>
            <w:rStyle w:val="Hyperlink"/>
            <w:rFonts w:asciiTheme="minorHAnsi" w:hAnsiTheme="minorHAnsi" w:cstheme="minorHAnsi"/>
            <w:b/>
            <w:bCs/>
            <w:color w:val="auto"/>
          </w:rPr>
          <w:t>ry:</w:t>
        </w:r>
      </w:hyperlink>
    </w:p>
    <w:p w14:paraId="306A9968" w14:textId="77777777" w:rsidR="00021252" w:rsidRPr="00445269" w:rsidRDefault="00021252"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445269">
        <w:rPr>
          <w:rFonts w:asciiTheme="minorHAnsi" w:hAnsiTheme="minorHAnsi" w:cstheme="minorHAnsi"/>
          <w:bCs/>
          <w:color w:val="auto"/>
        </w:rPr>
        <w:t>(</w:t>
      </w:r>
      <w:r w:rsidR="00DB6DE2">
        <w:rPr>
          <w:rFonts w:asciiTheme="minorHAnsi" w:hAnsiTheme="minorHAnsi" w:cstheme="minorHAnsi"/>
          <w:bCs/>
          <w:color w:val="auto"/>
        </w:rPr>
        <w:t>Finding Summary</w:t>
      </w:r>
      <w:r w:rsidRPr="00445269">
        <w:rPr>
          <w:rFonts w:asciiTheme="minorHAnsi" w:hAnsiTheme="minorHAnsi" w:cstheme="minorHAnsi"/>
          <w:bCs/>
          <w:color w:val="auto"/>
        </w:rPr>
        <w:t>):</w:t>
      </w:r>
    </w:p>
    <w:p w14:paraId="306A9969" w14:textId="77777777" w:rsidR="00021252" w:rsidRPr="00445269" w:rsidRDefault="00021252"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6A" w14:textId="77777777" w:rsidR="00021252" w:rsidRPr="00445269" w:rsidRDefault="00021252"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6B" w14:textId="77777777" w:rsidR="00021252" w:rsidRPr="00445269" w:rsidRDefault="00DB6DE2"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Pr>
          <w:rFonts w:asciiTheme="minorHAnsi" w:hAnsiTheme="minorHAnsi" w:cstheme="minorHAnsi"/>
          <w:bCs/>
          <w:color w:val="auto"/>
        </w:rPr>
        <w:t>Primary Documents Supporting Finding:</w:t>
      </w:r>
    </w:p>
    <w:p w14:paraId="306A996C" w14:textId="77777777" w:rsidR="00021252" w:rsidRPr="00445269" w:rsidRDefault="00021252"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6D" w14:textId="77777777" w:rsidR="00021252" w:rsidRPr="00445269" w:rsidRDefault="00021252"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color w:val="auto"/>
        </w:rPr>
      </w:pPr>
    </w:p>
    <w:p w14:paraId="306A996E" w14:textId="77777777" w:rsidR="00021252" w:rsidRPr="00445269" w:rsidRDefault="00021252" w:rsidP="0066108E">
      <w:pPr>
        <w:widowControl w:val="0"/>
        <w:tabs>
          <w:tab w:val="left" w:pos="0"/>
        </w:tabs>
        <w:rPr>
          <w:rFonts w:asciiTheme="minorHAnsi" w:hAnsiTheme="minorHAnsi" w:cstheme="minorHAnsi"/>
          <w:b/>
          <w:bCs/>
        </w:rPr>
      </w:pPr>
    </w:p>
    <w:p w14:paraId="306A996F" w14:textId="77777777" w:rsidR="00021252" w:rsidRPr="00445269" w:rsidRDefault="00021252" w:rsidP="0066108E">
      <w:pPr>
        <w:widowControl w:val="0"/>
        <w:tabs>
          <w:tab w:val="left" w:pos="0"/>
        </w:tabs>
        <w:rPr>
          <w:rFonts w:asciiTheme="minorHAnsi" w:hAnsiTheme="minorHAnsi" w:cstheme="minorHAnsi"/>
          <w:b/>
          <w:bCs/>
          <w:color w:val="264D74"/>
        </w:rPr>
      </w:pPr>
      <w:r w:rsidRPr="00445269">
        <w:rPr>
          <w:rFonts w:asciiTheme="minorHAnsi" w:hAnsiTheme="minorHAnsi" w:cstheme="minorHAnsi"/>
          <w:b/>
          <w:bCs/>
        </w:rPr>
        <w:t>Auditor Notes:</w:t>
      </w:r>
      <w:r w:rsidRPr="00445269">
        <w:rPr>
          <w:rFonts w:asciiTheme="minorHAnsi" w:hAnsiTheme="minorHAnsi" w:cstheme="minorHAnsi"/>
          <w:b/>
          <w:bCs/>
          <w:color w:val="264D74"/>
        </w:rPr>
        <w:t xml:space="preserve"> </w:t>
      </w:r>
    </w:p>
    <w:p w14:paraId="306A9970" w14:textId="77777777" w:rsidR="00875C1F" w:rsidRDefault="00875C1F" w:rsidP="0066108E">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274169AB" w14:textId="77777777" w:rsidR="00AC65AD" w:rsidRPr="00445269" w:rsidRDefault="00AC65AD" w:rsidP="0066108E">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71" w14:textId="77777777" w:rsidR="00BB361A" w:rsidRPr="00445269" w:rsidRDefault="00BB361A" w:rsidP="0093048F">
      <w:pPr>
        <w:pStyle w:val="Heading1"/>
        <w:rPr>
          <w:rFonts w:asciiTheme="minorHAnsi" w:hAnsiTheme="minorHAnsi" w:cstheme="minorHAnsi"/>
          <w:b/>
          <w:shadow w:val="0"/>
          <w:color w:val="auto"/>
          <w:sz w:val="24"/>
          <w:szCs w:val="22"/>
          <w:u w:val="single"/>
        </w:rPr>
      </w:pPr>
    </w:p>
    <w:p w14:paraId="306A9972" w14:textId="77777777" w:rsidR="000D5F6D" w:rsidRDefault="000D5F6D" w:rsidP="00125D5E">
      <w:pPr>
        <w:pStyle w:val="Heading1"/>
        <w:rPr>
          <w:rFonts w:asciiTheme="minorHAnsi" w:hAnsiTheme="minorHAnsi" w:cstheme="minorHAnsi"/>
          <w:b/>
          <w:shadow w:val="0"/>
          <w:color w:val="auto"/>
          <w:sz w:val="24"/>
          <w:szCs w:val="22"/>
          <w:u w:val="single"/>
        </w:rPr>
      </w:pPr>
    </w:p>
    <w:p w14:paraId="306A9973" w14:textId="77777777" w:rsidR="00125D5E" w:rsidRPr="00445269" w:rsidRDefault="00125D5E" w:rsidP="00125D5E">
      <w:pPr>
        <w:pStyle w:val="Heading1"/>
        <w:rPr>
          <w:rFonts w:asciiTheme="minorHAnsi" w:hAnsiTheme="minorHAnsi" w:cstheme="minorHAnsi"/>
          <w:b/>
          <w:shadow w:val="0"/>
          <w:color w:val="auto"/>
          <w:sz w:val="24"/>
          <w:szCs w:val="22"/>
          <w:u w:val="single"/>
        </w:rPr>
      </w:pPr>
      <w:r w:rsidRPr="00445269">
        <w:rPr>
          <w:rFonts w:asciiTheme="minorHAnsi" w:hAnsiTheme="minorHAnsi" w:cstheme="minorHAnsi"/>
          <w:b/>
          <w:shadow w:val="0"/>
          <w:color w:val="auto"/>
          <w:sz w:val="24"/>
          <w:szCs w:val="22"/>
          <w:u w:val="single"/>
        </w:rPr>
        <w:t>R2 Supporting Evidence and Documentation</w:t>
      </w:r>
    </w:p>
    <w:p w14:paraId="306A9974" w14:textId="77777777" w:rsidR="00125D5E" w:rsidRPr="00445269" w:rsidRDefault="00125D5E" w:rsidP="00125D5E">
      <w:pPr>
        <w:tabs>
          <w:tab w:val="left" w:pos="540"/>
        </w:tabs>
        <w:spacing w:after="120"/>
        <w:ind w:left="1440" w:hanging="1260"/>
        <w:rPr>
          <w:rFonts w:asciiTheme="minorHAnsi" w:hAnsiTheme="minorHAnsi" w:cstheme="minorHAnsi"/>
          <w:b/>
          <w:bCs/>
          <w:sz w:val="10"/>
        </w:rPr>
      </w:pPr>
    </w:p>
    <w:p w14:paraId="306A9975" w14:textId="77777777" w:rsidR="00604C09" w:rsidRDefault="004252CC" w:rsidP="00604C09">
      <w:pPr>
        <w:pStyle w:val="Requirement"/>
        <w:ind w:hanging="450"/>
        <w:rPr>
          <w:b w:val="0"/>
        </w:rPr>
      </w:pPr>
      <w:r w:rsidRPr="00DD67E9">
        <w:rPr>
          <w:bCs/>
        </w:rPr>
        <w:t xml:space="preserve">R2.  </w:t>
      </w:r>
      <w:r w:rsidR="00560673">
        <w:rPr>
          <w:bCs/>
        </w:rPr>
        <w:t xml:space="preserve"> </w:t>
      </w:r>
      <w:r w:rsidR="00604C09" w:rsidRPr="00604C09">
        <w:rPr>
          <w:b w:val="0"/>
        </w:rPr>
        <w:t xml:space="preserve">The Transmission Operator shall not have the Net Scheduled Interchange for power flow over an interconnection or Transmission path above the path’s SOL when the Transmission Operator implements its real-time schedules for the next hour. For paths internal to a Transmission Operator Area that are not scheduled, this requirement does not apply. </w:t>
      </w:r>
    </w:p>
    <w:p w14:paraId="306A9976" w14:textId="77777777" w:rsidR="00604C09" w:rsidRPr="000C30AD" w:rsidRDefault="00604C09" w:rsidP="00604C09">
      <w:pPr>
        <w:pStyle w:val="Requirement"/>
        <w:ind w:hanging="450"/>
      </w:pPr>
    </w:p>
    <w:p w14:paraId="306A9977" w14:textId="77777777" w:rsidR="00125D5E" w:rsidRDefault="00604C09" w:rsidP="00604C09">
      <w:pPr>
        <w:pStyle w:val="Requirement"/>
        <w:ind w:left="1260" w:hanging="540"/>
      </w:pPr>
      <w:r w:rsidRPr="000C30AD">
        <w:t xml:space="preserve">R2.1. </w:t>
      </w:r>
      <w:r w:rsidRPr="00604C09">
        <w:rPr>
          <w:b w:val="0"/>
        </w:rPr>
        <w:t>If the path SOL decreases within 20 minutes before the start of the hour, the Transmission Operator shall adjust the Net Scheduled Interchange within 30 minutes to the new SOL value. Net Scheduled Interchange exceeding the new SOL during this 30-minute period will not be a violation of R2.</w:t>
      </w:r>
    </w:p>
    <w:p w14:paraId="306A9978" w14:textId="77777777" w:rsidR="003E6378" w:rsidRPr="00445269" w:rsidRDefault="003E6378" w:rsidP="00604C09">
      <w:pPr>
        <w:pStyle w:val="Requirement"/>
      </w:pPr>
    </w:p>
    <w:p w14:paraId="522A0B9E" w14:textId="77777777" w:rsidR="00A86B39" w:rsidRDefault="00A86B39" w:rsidP="00A86B39">
      <w:pPr>
        <w:widowControl w:val="0"/>
        <w:spacing w:line="240" w:lineRule="atLeast"/>
        <w:rPr>
          <w:rFonts w:ascii="Calibri" w:hAnsi="Calibri" w:cs="Calibri"/>
          <w:b/>
          <w:bCs/>
          <w:color w:val="264D74"/>
        </w:rPr>
      </w:pPr>
      <w:r>
        <w:rPr>
          <w:rFonts w:ascii="Calibri" w:hAnsi="Calibri" w:cs="Calibri"/>
          <w:b/>
          <w:bCs/>
        </w:rPr>
        <w:t>Registered Entity Response (</w:t>
      </w:r>
      <w:r>
        <w:rPr>
          <w:rFonts w:ascii="Calibri" w:hAnsi="Calibri" w:cs="Calibri"/>
          <w:b/>
          <w:bCs/>
          <w:color w:val="FF0000"/>
        </w:rPr>
        <w:t>Required</w:t>
      </w:r>
      <w:r>
        <w:rPr>
          <w:rFonts w:ascii="Calibri" w:hAnsi="Calibri" w:cs="Calibri"/>
          <w:b/>
          <w:bCs/>
        </w:rPr>
        <w:t>):</w:t>
      </w:r>
      <w:r>
        <w:rPr>
          <w:rFonts w:ascii="Calibri" w:hAnsi="Calibri" w:cs="Calibri"/>
          <w:b/>
          <w:bCs/>
          <w:color w:val="264D74"/>
        </w:rPr>
        <w:t xml:space="preserve"> </w:t>
      </w:r>
    </w:p>
    <w:p w14:paraId="320C7B00" w14:textId="77777777" w:rsidR="00A86B39" w:rsidRDefault="00A86B39" w:rsidP="00A86B39">
      <w:pPr>
        <w:widowControl w:val="0"/>
        <w:spacing w:line="240" w:lineRule="atLeast"/>
        <w:rPr>
          <w:rFonts w:ascii="Calibri" w:hAnsi="Calibri" w:cs="Calibri"/>
          <w:b/>
          <w:bCs/>
          <w:color w:val="264D74"/>
        </w:rPr>
      </w:pPr>
      <w:r>
        <w:rPr>
          <w:rFonts w:ascii="Calibri" w:eastAsia="Calibri" w:hAnsi="Calibri" w:cs="Calibri"/>
        </w:rPr>
        <w:t xml:space="preserve">Describe, in narrative form, how you meet compliance with this requirement. </w:t>
      </w:r>
    </w:p>
    <w:p w14:paraId="23D7773C" w14:textId="77777777" w:rsidR="00A86B39" w:rsidRDefault="00A86B39" w:rsidP="00A86B39">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1C05F02C" w14:textId="77777777" w:rsidR="00A86B39" w:rsidRDefault="00A86B39" w:rsidP="00A86B39">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2ADB8461" w14:textId="77777777" w:rsidR="00A86B39" w:rsidRDefault="00A86B39" w:rsidP="00A86B39">
      <w:pPr>
        <w:widowControl w:val="0"/>
        <w:spacing w:line="240" w:lineRule="atLeast"/>
        <w:rPr>
          <w:rFonts w:ascii="Calibri" w:hAnsi="Calibri" w:cs="Calibri"/>
          <w:b/>
          <w:bCs/>
        </w:rPr>
      </w:pPr>
    </w:p>
    <w:p w14:paraId="42724026" w14:textId="77777777" w:rsidR="00A86B39" w:rsidRDefault="00A86B39" w:rsidP="00A86B39">
      <w:pPr>
        <w:pStyle w:val="RqtSection"/>
        <w:rPr>
          <w:rFonts w:cstheme="minorHAnsi"/>
          <w:i/>
          <w:iCs/>
        </w:rPr>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86B39" w14:paraId="77A61D08" w14:textId="77777777" w:rsidTr="00A86B39">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3413D383" w14:textId="77777777" w:rsidR="00A86B39" w:rsidRDefault="00A86B39">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A86B39" w14:paraId="27C84FF8"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AB4B0F2"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0F5031D"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2854927"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E5419F0"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B73CB94"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455B9DE" w14:textId="77777777" w:rsidR="00A86B39" w:rsidRDefault="00A86B39">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A86B39" w14:paraId="6E0E2A7A"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CDFFCD"/>
          </w:tcPr>
          <w:p w14:paraId="4AB09A29" w14:textId="77777777" w:rsidR="00A86B39" w:rsidRDefault="00A86B39">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7416F228" w14:textId="77777777" w:rsidR="00A86B39" w:rsidRDefault="00A86B39">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F54CB83" w14:textId="77777777" w:rsidR="00A86B39" w:rsidRDefault="00A86B39">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310387B" w14:textId="77777777" w:rsidR="00A86B39" w:rsidRDefault="00A86B39">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053A300" w14:textId="77777777" w:rsidR="00A86B39" w:rsidRDefault="00A86B39">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3A0E216" w14:textId="77777777" w:rsidR="00A86B39" w:rsidRDefault="00A86B39">
            <w:pPr>
              <w:autoSpaceDE/>
              <w:adjustRightInd/>
              <w:jc w:val="both"/>
              <w:rPr>
                <w:rFonts w:asciiTheme="minorHAnsi" w:hAnsiTheme="minorHAnsi" w:cs="Times New Roman"/>
                <w:szCs w:val="22"/>
              </w:rPr>
            </w:pPr>
          </w:p>
        </w:tc>
      </w:tr>
      <w:tr w:rsidR="00A86B39" w14:paraId="55D1025B"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CDFFCD"/>
          </w:tcPr>
          <w:p w14:paraId="3080734C" w14:textId="77777777" w:rsidR="00A86B39" w:rsidRDefault="00A86B39">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AD3F084" w14:textId="77777777" w:rsidR="00A86B39" w:rsidRDefault="00A86B39">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FBEE3DA" w14:textId="77777777" w:rsidR="00A86B39" w:rsidRDefault="00A86B39">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937EB41" w14:textId="77777777" w:rsidR="00A86B39" w:rsidRDefault="00A86B39">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148D3EA" w14:textId="77777777" w:rsidR="00A86B39" w:rsidRDefault="00A86B39">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1F66D6F" w14:textId="77777777" w:rsidR="00A86B39" w:rsidRDefault="00A86B39">
            <w:pPr>
              <w:autoSpaceDE/>
              <w:adjustRightInd/>
              <w:jc w:val="both"/>
              <w:rPr>
                <w:rFonts w:asciiTheme="minorHAnsi" w:hAnsiTheme="minorHAnsi" w:cs="Times New Roman"/>
                <w:szCs w:val="22"/>
              </w:rPr>
            </w:pPr>
          </w:p>
        </w:tc>
      </w:tr>
      <w:tr w:rsidR="00A86B39" w14:paraId="2043341A" w14:textId="77777777" w:rsidTr="00A86B39">
        <w:tc>
          <w:tcPr>
            <w:tcW w:w="2340" w:type="dxa"/>
            <w:tcBorders>
              <w:top w:val="single" w:sz="4" w:space="0" w:color="auto"/>
              <w:left w:val="single" w:sz="4" w:space="0" w:color="auto"/>
              <w:bottom w:val="single" w:sz="4" w:space="0" w:color="auto"/>
              <w:right w:val="single" w:sz="4" w:space="0" w:color="auto"/>
            </w:tcBorders>
            <w:shd w:val="clear" w:color="auto" w:fill="CDFFCD"/>
          </w:tcPr>
          <w:p w14:paraId="4E543E64" w14:textId="77777777" w:rsidR="00A86B39" w:rsidRDefault="00A86B39">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0EA5A4C" w14:textId="77777777" w:rsidR="00A86B39" w:rsidRDefault="00A86B39">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996D288" w14:textId="77777777" w:rsidR="00A86B39" w:rsidRDefault="00A86B39">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A17525E" w14:textId="77777777" w:rsidR="00A86B39" w:rsidRDefault="00A86B39">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BBFCB5E" w14:textId="77777777" w:rsidR="00A86B39" w:rsidRDefault="00A86B39">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7E9D2A7" w14:textId="77777777" w:rsidR="00A86B39" w:rsidRDefault="00A86B39">
            <w:pPr>
              <w:autoSpaceDE/>
              <w:adjustRightInd/>
              <w:jc w:val="both"/>
              <w:rPr>
                <w:rFonts w:asciiTheme="minorHAnsi" w:hAnsiTheme="minorHAnsi" w:cs="Times New Roman"/>
                <w:szCs w:val="22"/>
              </w:rPr>
            </w:pPr>
          </w:p>
        </w:tc>
      </w:tr>
    </w:tbl>
    <w:p w14:paraId="4D327E58" w14:textId="77777777" w:rsidR="00A86B39" w:rsidRDefault="00A86B39" w:rsidP="00A86B39">
      <w:pPr>
        <w:widowControl w:val="0"/>
        <w:rPr>
          <w:rFonts w:asciiTheme="minorHAnsi" w:hAnsiTheme="minorHAnsi" w:cs="Times New Roman"/>
          <w:sz w:val="20"/>
          <w:szCs w:val="20"/>
        </w:rPr>
      </w:pPr>
    </w:p>
    <w:p w14:paraId="2525D8F3" w14:textId="77777777" w:rsidR="00A86B39" w:rsidRDefault="00A86B39" w:rsidP="00A86B39">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A86B39" w14:paraId="0EF00011" w14:textId="77777777" w:rsidTr="00A86B39">
        <w:tc>
          <w:tcPr>
            <w:tcW w:w="11016" w:type="dxa"/>
            <w:tcBorders>
              <w:top w:val="single" w:sz="4" w:space="0" w:color="auto"/>
              <w:left w:val="single" w:sz="4" w:space="0" w:color="auto"/>
              <w:bottom w:val="single" w:sz="4" w:space="0" w:color="auto"/>
              <w:right w:val="single" w:sz="4" w:space="0" w:color="auto"/>
            </w:tcBorders>
          </w:tcPr>
          <w:p w14:paraId="3800BA18" w14:textId="77777777" w:rsidR="00A86B39" w:rsidRDefault="00A86B39">
            <w:pPr>
              <w:widowControl w:val="0"/>
              <w:rPr>
                <w:rFonts w:asciiTheme="minorHAnsi" w:hAnsiTheme="minorHAnsi" w:cs="Times New Roman"/>
                <w:szCs w:val="22"/>
              </w:rPr>
            </w:pPr>
          </w:p>
        </w:tc>
      </w:tr>
      <w:tr w:rsidR="00A86B39" w14:paraId="1CD5E2B7" w14:textId="77777777" w:rsidTr="00A86B39">
        <w:tc>
          <w:tcPr>
            <w:tcW w:w="11016" w:type="dxa"/>
            <w:tcBorders>
              <w:top w:val="single" w:sz="4" w:space="0" w:color="auto"/>
              <w:left w:val="single" w:sz="4" w:space="0" w:color="auto"/>
              <w:bottom w:val="single" w:sz="4" w:space="0" w:color="auto"/>
              <w:right w:val="single" w:sz="4" w:space="0" w:color="auto"/>
            </w:tcBorders>
          </w:tcPr>
          <w:p w14:paraId="283F3B62" w14:textId="77777777" w:rsidR="00A86B39" w:rsidRDefault="00A86B39">
            <w:pPr>
              <w:widowControl w:val="0"/>
              <w:rPr>
                <w:rFonts w:asciiTheme="minorHAnsi" w:hAnsiTheme="minorHAnsi" w:cs="Times New Roman"/>
                <w:szCs w:val="22"/>
              </w:rPr>
            </w:pPr>
          </w:p>
        </w:tc>
      </w:tr>
      <w:tr w:rsidR="00A86B39" w14:paraId="17CB164F" w14:textId="77777777" w:rsidTr="00A86B39">
        <w:tc>
          <w:tcPr>
            <w:tcW w:w="11016" w:type="dxa"/>
            <w:tcBorders>
              <w:top w:val="single" w:sz="4" w:space="0" w:color="auto"/>
              <w:left w:val="single" w:sz="4" w:space="0" w:color="auto"/>
              <w:bottom w:val="single" w:sz="4" w:space="0" w:color="auto"/>
              <w:right w:val="single" w:sz="4" w:space="0" w:color="auto"/>
            </w:tcBorders>
          </w:tcPr>
          <w:p w14:paraId="54673E3A" w14:textId="77777777" w:rsidR="00A86B39" w:rsidRDefault="00A86B39">
            <w:pPr>
              <w:widowControl w:val="0"/>
              <w:rPr>
                <w:rFonts w:asciiTheme="minorHAnsi" w:hAnsiTheme="minorHAnsi" w:cs="Times New Roman"/>
                <w:szCs w:val="22"/>
              </w:rPr>
            </w:pPr>
          </w:p>
        </w:tc>
      </w:tr>
    </w:tbl>
    <w:p w14:paraId="306A9988" w14:textId="77777777" w:rsidR="00125D5E" w:rsidRPr="00445269" w:rsidRDefault="00125D5E" w:rsidP="00125D5E">
      <w:pPr>
        <w:widowControl w:val="0"/>
        <w:rPr>
          <w:rFonts w:asciiTheme="minorHAnsi" w:hAnsiTheme="minorHAnsi" w:cstheme="minorHAnsi"/>
          <w:b/>
          <w:bCs/>
          <w:color w:val="auto"/>
        </w:rPr>
      </w:pPr>
    </w:p>
    <w:p w14:paraId="306A9989" w14:textId="77777777" w:rsidR="00125D5E" w:rsidRPr="00445269" w:rsidRDefault="00125D5E" w:rsidP="00125D5E">
      <w:pPr>
        <w:autoSpaceDE/>
        <w:autoSpaceDN/>
        <w:adjustRightInd/>
        <w:rPr>
          <w:rFonts w:asciiTheme="minorHAnsi" w:hAnsiTheme="minorHAnsi" w:cstheme="minorHAnsi"/>
          <w:b/>
          <w:shadow/>
        </w:rPr>
      </w:pPr>
      <w:r w:rsidRPr="00445269">
        <w:rPr>
          <w:rFonts w:asciiTheme="minorHAnsi" w:hAnsiTheme="minorHAnsi" w:cstheme="minorHAnsi"/>
          <w:b/>
        </w:rPr>
        <w:t xml:space="preserve">Compliance Assessment Approach Specific to </w:t>
      </w:r>
      <w:r w:rsidR="00875C1F">
        <w:rPr>
          <w:rFonts w:asciiTheme="minorHAnsi" w:hAnsiTheme="minorHAnsi" w:cstheme="minorHAnsi"/>
          <w:b/>
        </w:rPr>
        <w:t xml:space="preserve">TOP-007-WECC-1 </w:t>
      </w:r>
      <w:r w:rsidRPr="00445269">
        <w:rPr>
          <w:rFonts w:asciiTheme="minorHAnsi" w:hAnsiTheme="minorHAnsi" w:cstheme="minorHAnsi"/>
          <w:b/>
        </w:rPr>
        <w:t>R2</w:t>
      </w:r>
    </w:p>
    <w:p w14:paraId="306A998A" w14:textId="77777777" w:rsidR="00125D5E" w:rsidRPr="00445269" w:rsidRDefault="00125D5E" w:rsidP="00125D5E">
      <w:pPr>
        <w:tabs>
          <w:tab w:val="left" w:pos="1080"/>
        </w:tabs>
        <w:rPr>
          <w:rFonts w:asciiTheme="minorHAnsi" w:hAnsiTheme="minorHAnsi" w:cstheme="minorHAnsi"/>
          <w:b/>
          <w:i/>
          <w:color w:val="FF0000"/>
        </w:rPr>
      </w:pPr>
      <w:r w:rsidRPr="00445269">
        <w:rPr>
          <w:rFonts w:asciiTheme="minorHAnsi" w:hAnsiTheme="minorHAnsi" w:cstheme="minorHAnsi"/>
          <w:b/>
          <w:i/>
          <w:color w:val="FF0000"/>
        </w:rPr>
        <w:t>This section must be completed by the Compliance Enforcement Authority.</w:t>
      </w:r>
    </w:p>
    <w:p w14:paraId="306A998B" w14:textId="77777777" w:rsidR="00125D5E" w:rsidRPr="00445269" w:rsidRDefault="00125D5E" w:rsidP="00125D5E">
      <w:pPr>
        <w:widowControl w:val="0"/>
        <w:tabs>
          <w:tab w:val="left" w:pos="0"/>
          <w:tab w:val="left" w:pos="900"/>
          <w:tab w:val="left" w:pos="6360"/>
        </w:tabs>
        <w:rPr>
          <w:rFonts w:asciiTheme="minorHAnsi" w:hAnsiTheme="minorHAnsi" w:cstheme="minorHAnsi"/>
        </w:rPr>
      </w:pPr>
      <w:r w:rsidRPr="00445269">
        <w:rPr>
          <w:rFonts w:asciiTheme="minorHAnsi" w:hAnsiTheme="minorHAnsi" w:cstheme="minorHAnsi"/>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85AAC" w:rsidRPr="00445269" w14:paraId="306A998E" w14:textId="77777777" w:rsidTr="0066108E">
        <w:tc>
          <w:tcPr>
            <w:tcW w:w="378" w:type="dxa"/>
          </w:tcPr>
          <w:p w14:paraId="306A998C" w14:textId="77777777" w:rsidR="00185AAC" w:rsidRPr="00875C1F" w:rsidRDefault="00185AAC" w:rsidP="00875C1F">
            <w:pPr>
              <w:pStyle w:val="NoSpacing"/>
              <w:rPr>
                <w:rFonts w:asciiTheme="minorHAnsi" w:hAnsiTheme="minorHAnsi"/>
                <w:sz w:val="24"/>
              </w:rPr>
            </w:pPr>
          </w:p>
        </w:tc>
        <w:tc>
          <w:tcPr>
            <w:tcW w:w="10638" w:type="dxa"/>
            <w:shd w:val="clear" w:color="auto" w:fill="DCDCFF"/>
          </w:tcPr>
          <w:p w14:paraId="306A998D" w14:textId="77777777" w:rsidR="00185AAC" w:rsidRPr="00875C1F" w:rsidRDefault="00604C09" w:rsidP="00875C1F">
            <w:pPr>
              <w:pStyle w:val="NoSpacing"/>
              <w:rPr>
                <w:rFonts w:asciiTheme="minorHAnsi" w:hAnsiTheme="minorHAnsi"/>
                <w:sz w:val="24"/>
              </w:rPr>
            </w:pPr>
            <w:r w:rsidRPr="00875C1F">
              <w:rPr>
                <w:rFonts w:asciiTheme="minorHAnsi" w:hAnsiTheme="minorHAnsi"/>
                <w:sz w:val="24"/>
              </w:rPr>
              <w:t xml:space="preserve">Determine if the TOP operates a transmission path listed in The Table titled “Major WECC Transfer Paths in the Bulk Electric System” </w:t>
            </w:r>
            <w:r w:rsidR="008D36E8" w:rsidRPr="001D7810">
              <w:rPr>
                <w:rFonts w:ascii="Calibri" w:hAnsi="Calibri"/>
                <w:sz w:val="24"/>
              </w:rPr>
              <w:t>(</w:t>
            </w:r>
            <w:r w:rsidR="008D36E8">
              <w:rPr>
                <w:rFonts w:ascii="Calibri" w:hAnsi="Calibri"/>
                <w:sz w:val="24"/>
              </w:rPr>
              <w:t xml:space="preserve">refer to </w:t>
            </w:r>
            <w:r w:rsidR="008D36E8" w:rsidRPr="00266644">
              <w:rPr>
                <w:rFonts w:ascii="Calibri" w:hAnsi="Calibri"/>
                <w:b/>
                <w:sz w:val="24"/>
              </w:rPr>
              <w:t>Table 1</w:t>
            </w:r>
            <w:r w:rsidR="008D36E8">
              <w:rPr>
                <w:rFonts w:ascii="Calibri" w:hAnsi="Calibri"/>
                <w:sz w:val="24"/>
              </w:rPr>
              <w:t xml:space="preserve"> below</w:t>
            </w:r>
            <w:r w:rsidR="008D36E8" w:rsidRPr="001D7810">
              <w:rPr>
                <w:rFonts w:ascii="Calibri" w:hAnsi="Calibri"/>
                <w:sz w:val="24"/>
              </w:rPr>
              <w:t xml:space="preserve">), </w:t>
            </w:r>
            <w:r w:rsidRPr="00875C1F">
              <w:rPr>
                <w:rFonts w:asciiTheme="minorHAnsi" w:hAnsiTheme="minorHAnsi"/>
                <w:sz w:val="24"/>
              </w:rPr>
              <w:t>If it does not, then this standard does not apply.</w:t>
            </w:r>
          </w:p>
        </w:tc>
      </w:tr>
      <w:tr w:rsidR="00604C09" w:rsidRPr="00445269" w14:paraId="306A9991" w14:textId="77777777" w:rsidTr="0066108E">
        <w:tc>
          <w:tcPr>
            <w:tcW w:w="378" w:type="dxa"/>
          </w:tcPr>
          <w:p w14:paraId="306A998F" w14:textId="77777777" w:rsidR="00604C09" w:rsidRPr="00875C1F" w:rsidRDefault="00604C09" w:rsidP="00875C1F">
            <w:pPr>
              <w:pStyle w:val="NoSpacing"/>
              <w:rPr>
                <w:rFonts w:asciiTheme="minorHAnsi" w:hAnsiTheme="minorHAnsi"/>
                <w:sz w:val="24"/>
              </w:rPr>
            </w:pPr>
          </w:p>
        </w:tc>
        <w:tc>
          <w:tcPr>
            <w:tcW w:w="10638" w:type="dxa"/>
            <w:shd w:val="clear" w:color="auto" w:fill="DCDCFF"/>
          </w:tcPr>
          <w:p w14:paraId="306A9990" w14:textId="77777777" w:rsidR="00604C09" w:rsidRPr="00875C1F" w:rsidRDefault="00604C09" w:rsidP="008D36E8">
            <w:pPr>
              <w:pStyle w:val="NoSpacing"/>
              <w:rPr>
                <w:rFonts w:asciiTheme="minorHAnsi" w:hAnsiTheme="minorHAnsi"/>
                <w:sz w:val="24"/>
              </w:rPr>
            </w:pPr>
            <w:r w:rsidRPr="00875C1F">
              <w:rPr>
                <w:rFonts w:asciiTheme="minorHAnsi" w:hAnsiTheme="minorHAnsi"/>
                <w:sz w:val="24"/>
              </w:rPr>
              <w:tab/>
            </w:r>
            <w:r w:rsidR="00875C1F" w:rsidRPr="00875C1F">
              <w:rPr>
                <w:rFonts w:asciiTheme="minorHAnsi" w:hAnsiTheme="minorHAnsi"/>
                <w:sz w:val="24"/>
              </w:rPr>
              <w:t xml:space="preserve">Verify the Net Scheduled Interchange on the transmission paths listed in “Major WECC Transfer Paths in </w:t>
            </w:r>
            <w:r w:rsidR="00875C1F" w:rsidRPr="00875C1F">
              <w:rPr>
                <w:rFonts w:asciiTheme="minorHAnsi" w:hAnsiTheme="minorHAnsi"/>
                <w:sz w:val="24"/>
              </w:rPr>
              <w:lastRenderedPageBreak/>
              <w:t xml:space="preserve">the Bulk Electric System” </w:t>
            </w:r>
            <w:r w:rsidR="008D36E8">
              <w:rPr>
                <w:rFonts w:asciiTheme="minorHAnsi" w:hAnsiTheme="minorHAnsi"/>
                <w:sz w:val="24"/>
              </w:rPr>
              <w:t>(refer to Table 1 below),</w:t>
            </w:r>
            <w:r w:rsidR="00875C1F" w:rsidRPr="00875C1F">
              <w:rPr>
                <w:rFonts w:asciiTheme="minorHAnsi" w:hAnsiTheme="minorHAnsi"/>
                <w:sz w:val="24"/>
              </w:rPr>
              <w:t xml:space="preserve"> did not exceed the System Operating Limit (SOL) when schedules were implemented for the next operating hour.</w:t>
            </w:r>
          </w:p>
        </w:tc>
      </w:tr>
      <w:tr w:rsidR="00604C09" w:rsidRPr="00445269" w14:paraId="306A9994" w14:textId="77777777" w:rsidTr="0066108E">
        <w:tc>
          <w:tcPr>
            <w:tcW w:w="378" w:type="dxa"/>
          </w:tcPr>
          <w:p w14:paraId="306A9992" w14:textId="77777777" w:rsidR="00604C09" w:rsidRPr="00875C1F" w:rsidRDefault="00604C09" w:rsidP="00875C1F">
            <w:pPr>
              <w:pStyle w:val="NoSpacing"/>
              <w:rPr>
                <w:rFonts w:asciiTheme="minorHAnsi" w:hAnsiTheme="minorHAnsi"/>
                <w:sz w:val="24"/>
              </w:rPr>
            </w:pPr>
          </w:p>
        </w:tc>
        <w:tc>
          <w:tcPr>
            <w:tcW w:w="10638" w:type="dxa"/>
            <w:shd w:val="clear" w:color="auto" w:fill="DCDCFF"/>
          </w:tcPr>
          <w:p w14:paraId="306A9993" w14:textId="77777777" w:rsidR="00604C09" w:rsidRPr="00875C1F" w:rsidRDefault="00875C1F" w:rsidP="00875C1F">
            <w:pPr>
              <w:pStyle w:val="NoSpacing"/>
              <w:rPr>
                <w:rFonts w:asciiTheme="minorHAnsi" w:hAnsiTheme="minorHAnsi"/>
                <w:sz w:val="24"/>
              </w:rPr>
            </w:pPr>
            <w:r w:rsidRPr="00875C1F">
              <w:rPr>
                <w:rFonts w:asciiTheme="minorHAnsi" w:hAnsiTheme="minorHAnsi"/>
                <w:sz w:val="24"/>
              </w:rPr>
              <w:t xml:space="preserve">If Net Scheduled Interchange on the transmission paths listed in “Major WECC Transfer Paths in the Bulk Electric System” </w:t>
            </w:r>
            <w:r w:rsidR="008D36E8">
              <w:rPr>
                <w:rFonts w:asciiTheme="minorHAnsi" w:hAnsiTheme="minorHAnsi"/>
                <w:sz w:val="24"/>
              </w:rPr>
              <w:t>(refer to Table 1 below),</w:t>
            </w:r>
            <w:r w:rsidRPr="00875C1F">
              <w:rPr>
                <w:rFonts w:asciiTheme="minorHAnsi" w:hAnsiTheme="minorHAnsi"/>
                <w:sz w:val="24"/>
              </w:rPr>
              <w:t xml:space="preserve"> exceeded the System Operating Limit (SOL) when schedules were implemented for the next operating hour due to a change in SOL value, Verify the schedules were modified or curtailed as necessary to satisfy the SOL within 30 minutes of the change in SOL.</w:t>
            </w:r>
          </w:p>
        </w:tc>
      </w:tr>
    </w:tbl>
    <w:p w14:paraId="306A9995" w14:textId="77777777" w:rsidR="00125D5E" w:rsidRPr="00445269" w:rsidRDefault="00125D5E" w:rsidP="00125D5E">
      <w:pPr>
        <w:widowControl w:val="0"/>
        <w:tabs>
          <w:tab w:val="left" w:pos="0"/>
        </w:tabs>
        <w:rPr>
          <w:rFonts w:asciiTheme="minorHAnsi" w:hAnsiTheme="minorHAnsi" w:cstheme="minorHAnsi"/>
          <w:b/>
          <w:bCs/>
        </w:rPr>
      </w:pPr>
    </w:p>
    <w:p w14:paraId="306A9996" w14:textId="77777777" w:rsidR="00125D5E" w:rsidRPr="00445269" w:rsidRDefault="00677A49" w:rsidP="00125D5E">
      <w:pPr>
        <w:widowControl w:val="0"/>
        <w:tabs>
          <w:tab w:val="left" w:pos="0"/>
        </w:tabs>
        <w:rPr>
          <w:rFonts w:asciiTheme="minorHAnsi" w:hAnsiTheme="minorHAnsi" w:cstheme="minorHAnsi"/>
          <w:b/>
          <w:bCs/>
          <w:color w:val="auto"/>
        </w:rPr>
      </w:pPr>
      <w:hyperlink w:anchor="R2_Finding" w:history="1">
        <w:r w:rsidR="00125D5E" w:rsidRPr="00445269">
          <w:rPr>
            <w:rStyle w:val="Hyperlink"/>
            <w:rFonts w:asciiTheme="minorHAnsi" w:hAnsiTheme="minorHAnsi" w:cstheme="minorHAnsi"/>
            <w:b/>
            <w:bCs/>
            <w:color w:val="auto"/>
          </w:rPr>
          <w:t>Compliance S</w:t>
        </w:r>
        <w:bookmarkStart w:id="6" w:name="R2_Summary"/>
        <w:bookmarkEnd w:id="6"/>
        <w:r w:rsidR="00125D5E" w:rsidRPr="00445269">
          <w:rPr>
            <w:rStyle w:val="Hyperlink"/>
            <w:rFonts w:asciiTheme="minorHAnsi" w:hAnsiTheme="minorHAnsi" w:cstheme="minorHAnsi"/>
            <w:b/>
            <w:bCs/>
            <w:color w:val="auto"/>
          </w:rPr>
          <w:t>ummary:</w:t>
        </w:r>
      </w:hyperlink>
    </w:p>
    <w:p w14:paraId="306A9997" w14:textId="77777777" w:rsidR="00125D5E" w:rsidRPr="00445269" w:rsidRDefault="00125D5E"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445269">
        <w:rPr>
          <w:rFonts w:asciiTheme="minorHAnsi" w:hAnsiTheme="minorHAnsi" w:cstheme="minorHAnsi"/>
          <w:bCs/>
          <w:color w:val="auto"/>
        </w:rPr>
        <w:t>(</w:t>
      </w:r>
      <w:r w:rsidR="00DB6DE2">
        <w:rPr>
          <w:rFonts w:asciiTheme="minorHAnsi" w:hAnsiTheme="minorHAnsi" w:cstheme="minorHAnsi"/>
          <w:bCs/>
          <w:color w:val="auto"/>
        </w:rPr>
        <w:t>Finding Summary</w:t>
      </w:r>
      <w:r w:rsidRPr="00445269">
        <w:rPr>
          <w:rFonts w:asciiTheme="minorHAnsi" w:hAnsiTheme="minorHAnsi" w:cstheme="minorHAnsi"/>
          <w:bCs/>
          <w:color w:val="auto"/>
        </w:rPr>
        <w:t>):</w:t>
      </w:r>
    </w:p>
    <w:p w14:paraId="306A9998" w14:textId="77777777" w:rsidR="00125D5E" w:rsidRPr="00445269" w:rsidRDefault="00125D5E"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99" w14:textId="77777777" w:rsidR="00125D5E" w:rsidRPr="00445269" w:rsidRDefault="00125D5E"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9A" w14:textId="77777777" w:rsidR="00125D5E" w:rsidRPr="00445269" w:rsidRDefault="00DB6DE2"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Pr>
          <w:rFonts w:asciiTheme="minorHAnsi" w:hAnsiTheme="minorHAnsi" w:cstheme="minorHAnsi"/>
          <w:bCs/>
          <w:color w:val="auto"/>
        </w:rPr>
        <w:t>Primary Documents Supporting Finding:</w:t>
      </w:r>
    </w:p>
    <w:p w14:paraId="306A999B" w14:textId="77777777" w:rsidR="00125D5E" w:rsidRPr="00445269" w:rsidRDefault="00125D5E"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9C" w14:textId="77777777" w:rsidR="00125D5E" w:rsidRPr="00445269" w:rsidRDefault="00125D5E" w:rsidP="0066108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color w:val="auto"/>
        </w:rPr>
      </w:pPr>
    </w:p>
    <w:p w14:paraId="306A999D" w14:textId="77777777" w:rsidR="00125D5E" w:rsidRPr="00445269" w:rsidRDefault="00125D5E" w:rsidP="0066108E">
      <w:pPr>
        <w:widowControl w:val="0"/>
        <w:tabs>
          <w:tab w:val="left" w:pos="0"/>
        </w:tabs>
        <w:rPr>
          <w:rFonts w:asciiTheme="minorHAnsi" w:hAnsiTheme="minorHAnsi" w:cstheme="minorHAnsi"/>
          <w:b/>
          <w:bCs/>
        </w:rPr>
      </w:pPr>
    </w:p>
    <w:p w14:paraId="306A999E" w14:textId="77777777" w:rsidR="00125D5E" w:rsidRPr="00445269" w:rsidRDefault="00125D5E" w:rsidP="0066108E">
      <w:pPr>
        <w:widowControl w:val="0"/>
        <w:tabs>
          <w:tab w:val="left" w:pos="0"/>
        </w:tabs>
        <w:rPr>
          <w:rFonts w:asciiTheme="minorHAnsi" w:hAnsiTheme="minorHAnsi" w:cstheme="minorHAnsi"/>
          <w:b/>
          <w:bCs/>
          <w:color w:val="264D74"/>
        </w:rPr>
      </w:pPr>
      <w:r w:rsidRPr="00445269">
        <w:rPr>
          <w:rFonts w:asciiTheme="minorHAnsi" w:hAnsiTheme="minorHAnsi" w:cstheme="minorHAnsi"/>
          <w:b/>
          <w:bCs/>
        </w:rPr>
        <w:t>Auditor Notes:</w:t>
      </w:r>
      <w:r w:rsidRPr="00445269">
        <w:rPr>
          <w:rFonts w:asciiTheme="minorHAnsi" w:hAnsiTheme="minorHAnsi" w:cstheme="minorHAnsi"/>
          <w:b/>
          <w:bCs/>
          <w:color w:val="264D74"/>
        </w:rPr>
        <w:t xml:space="preserve"> </w:t>
      </w:r>
    </w:p>
    <w:p w14:paraId="306A999F" w14:textId="77777777" w:rsidR="003E6378" w:rsidRDefault="003E6378" w:rsidP="0066108E">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1E3680C1" w14:textId="77777777" w:rsidR="00AC65AD" w:rsidRPr="00445269" w:rsidRDefault="00AC65AD" w:rsidP="0066108E">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06A99AA" w14:textId="77777777" w:rsidR="008D36E8" w:rsidRDefault="008D36E8" w:rsidP="0066108E">
      <w:pPr>
        <w:rPr>
          <w:rFonts w:asciiTheme="minorHAnsi" w:hAnsiTheme="minorHAnsi" w:cstheme="minorHAnsi"/>
          <w:b/>
          <w:bCs/>
          <w:color w:val="264D74"/>
        </w:rPr>
      </w:pPr>
      <w:bookmarkStart w:id="7" w:name="OLE_LINK1"/>
      <w:bookmarkStart w:id="8" w:name="OLE_LINK2"/>
    </w:p>
    <w:p w14:paraId="306A99AB" w14:textId="77777777" w:rsidR="008D36E8" w:rsidRDefault="008D36E8" w:rsidP="008D36E8">
      <w:pPr>
        <w:jc w:val="center"/>
        <w:rPr>
          <w:rFonts w:asciiTheme="minorHAnsi" w:hAnsiTheme="minorHAnsi" w:cstheme="minorHAnsi"/>
          <w:b/>
          <w:bCs/>
          <w:color w:val="264D74"/>
        </w:rPr>
      </w:pPr>
    </w:p>
    <w:p w14:paraId="260F25B7" w14:textId="77777777" w:rsidR="00A86B39" w:rsidRDefault="00A86B39" w:rsidP="00A86B39">
      <w:pPr>
        <w:rPr>
          <w:rFonts w:asciiTheme="minorHAnsi" w:hAnsiTheme="minorHAnsi" w:cstheme="minorHAnsi"/>
          <w:b/>
          <w:sz w:val="32"/>
          <w:szCs w:val="32"/>
        </w:rPr>
      </w:pPr>
      <w:r>
        <w:rPr>
          <w:rFonts w:asciiTheme="minorHAnsi" w:hAnsiTheme="minorHAnsi" w:cstheme="minorHAnsi"/>
          <w:b/>
          <w:sz w:val="32"/>
          <w:szCs w:val="32"/>
        </w:rPr>
        <w:t>Supplemental Information</w:t>
      </w:r>
    </w:p>
    <w:p w14:paraId="2E269D8C" w14:textId="77777777" w:rsidR="00A86B39" w:rsidRDefault="00A86B39" w:rsidP="00A86B39">
      <w:pPr>
        <w:widowControl w:val="0"/>
        <w:tabs>
          <w:tab w:val="left" w:pos="60"/>
        </w:tabs>
        <w:spacing w:line="320" w:lineRule="exact"/>
        <w:rPr>
          <w:rFonts w:asciiTheme="minorHAnsi" w:hAnsiTheme="minorHAnsi" w:cstheme="minorHAnsi"/>
        </w:rPr>
      </w:pPr>
    </w:p>
    <w:p w14:paraId="1A76C2F4" w14:textId="77777777" w:rsidR="00A86B39" w:rsidRDefault="00A86B39" w:rsidP="00A86B39">
      <w:pPr>
        <w:spacing w:line="284" w:lineRule="atLeast"/>
        <w:rPr>
          <w:rFonts w:asciiTheme="minorHAnsi" w:hAnsiTheme="minorHAnsi" w:cstheme="minorHAnsi"/>
          <w:color w:val="auto"/>
          <w:szCs w:val="20"/>
        </w:rPr>
      </w:pPr>
      <w:r>
        <w:rPr>
          <w:rStyle w:val="Strong"/>
          <w:rFonts w:asciiTheme="minorHAnsi" w:hAnsiTheme="minorHAnsi" w:cstheme="minorHAnsi"/>
        </w:rPr>
        <w:t xml:space="preserve">Other </w:t>
      </w:r>
      <w:r>
        <w:rPr>
          <w:rStyle w:val="Strong"/>
          <w:rFonts w:asciiTheme="minorHAnsi" w:hAnsiTheme="minorHAnsi" w:cstheme="minorHAnsi"/>
        </w:rPr>
        <w:noBreakHyphen/>
      </w:r>
      <w:r>
        <w:rPr>
          <w:rFonts w:asciiTheme="minorHAnsi" w:hAnsiTheme="minorHAnsi" w:cstheme="minorHAnsi"/>
        </w:rPr>
        <w:t xml:space="preserve"> </w:t>
      </w:r>
      <w:proofErr w:type="gramStart"/>
      <w:r>
        <w:rPr>
          <w:rFonts w:asciiTheme="minorHAnsi" w:hAnsiTheme="minorHAnsi" w:cstheme="minorHAnsi"/>
        </w:rPr>
        <w:t>The</w:t>
      </w:r>
      <w:proofErr w:type="gramEnd"/>
      <w:r>
        <w:rPr>
          <w:rFonts w:asciiTheme="minorHAnsi" w:hAnsiTheme="minorHAnsi" w:cstheme="minorHAnsi"/>
        </w:rPr>
        <w:t xml:space="preserve"> list of questions above is not all inclusive of evidence required to show compliance with the Reliability Standard. Provide additional information here</w:t>
      </w:r>
      <w:r>
        <w:rPr>
          <w:rStyle w:val="Strong"/>
          <w:rFonts w:asciiTheme="minorHAnsi" w:hAnsiTheme="minorHAnsi" w:cstheme="minorHAnsi"/>
        </w:rPr>
        <w:t xml:space="preserve">, </w:t>
      </w:r>
      <w:r>
        <w:rPr>
          <w:rStyle w:val="Strong"/>
          <w:rFonts w:asciiTheme="minorHAnsi" w:hAnsiTheme="minorHAnsi" w:cstheme="minorHAnsi"/>
          <w:u w:val="single"/>
        </w:rPr>
        <w:t>as necessary</w:t>
      </w:r>
      <w:r>
        <w:rPr>
          <w:rStyle w:val="Strong"/>
          <w:rFonts w:asciiTheme="minorHAnsi" w:hAnsiTheme="minorHAnsi" w:cstheme="minorHAnsi"/>
        </w:rPr>
        <w:t xml:space="preserve"> that</w:t>
      </w:r>
      <w:r>
        <w:rPr>
          <w:rFonts w:asciiTheme="minorHAnsi" w:hAnsiTheme="minorHAnsi" w:cstheme="minorHAnsi"/>
          <w:b/>
        </w:rPr>
        <w:t xml:space="preserve"> </w:t>
      </w:r>
      <w:r>
        <w:rPr>
          <w:rFonts w:asciiTheme="minorHAnsi" w:hAnsiTheme="minorHAnsi" w:cstheme="minorHAnsi"/>
        </w:rPr>
        <w:t>demonstrates compliance with this Reliability Standard.</w:t>
      </w:r>
    </w:p>
    <w:p w14:paraId="5921BBDE" w14:textId="77777777" w:rsidR="00A86B39" w:rsidRDefault="00A86B39" w:rsidP="00A86B39">
      <w:pPr>
        <w:spacing w:line="284" w:lineRule="atLeast"/>
        <w:rPr>
          <w:rFonts w:asciiTheme="minorHAnsi" w:hAnsiTheme="minorHAnsi" w:cstheme="minorHAnsi"/>
        </w:rPr>
      </w:pPr>
    </w:p>
    <w:tbl>
      <w:tblPr>
        <w:tblStyle w:val="TableGrid"/>
        <w:tblW w:w="0" w:type="auto"/>
        <w:tblLook w:val="04A0" w:firstRow="1" w:lastRow="0" w:firstColumn="1" w:lastColumn="0" w:noHBand="0" w:noVBand="1"/>
      </w:tblPr>
      <w:tblGrid>
        <w:gridCol w:w="11016"/>
      </w:tblGrid>
      <w:tr w:rsidR="00A86B39" w14:paraId="2825FC2E" w14:textId="77777777" w:rsidTr="00A86B39">
        <w:tc>
          <w:tcPr>
            <w:tcW w:w="11016" w:type="dxa"/>
            <w:tcBorders>
              <w:top w:val="single" w:sz="4" w:space="0" w:color="auto"/>
              <w:left w:val="single" w:sz="4" w:space="0" w:color="auto"/>
              <w:bottom w:val="single" w:sz="4" w:space="0" w:color="auto"/>
              <w:right w:val="single" w:sz="4" w:space="0" w:color="auto"/>
            </w:tcBorders>
            <w:shd w:val="clear" w:color="auto" w:fill="CDFFCD"/>
          </w:tcPr>
          <w:p w14:paraId="7E311A72" w14:textId="77777777" w:rsidR="00A86B39" w:rsidRDefault="00A86B39">
            <w:pPr>
              <w:pStyle w:val="Header"/>
              <w:jc w:val="right"/>
              <w:rPr>
                <w:rFonts w:asciiTheme="minorHAnsi" w:hAnsiTheme="minorHAnsi" w:cstheme="minorHAnsi"/>
                <w:b/>
                <w:sz w:val="32"/>
              </w:rPr>
            </w:pPr>
          </w:p>
          <w:p w14:paraId="3CD08FB6" w14:textId="77777777" w:rsidR="00A86B39" w:rsidRDefault="00A86B39">
            <w:pPr>
              <w:pStyle w:val="Header"/>
              <w:jc w:val="right"/>
              <w:rPr>
                <w:rFonts w:asciiTheme="minorHAnsi" w:hAnsiTheme="minorHAnsi" w:cstheme="minorHAnsi"/>
                <w:b/>
                <w:sz w:val="32"/>
              </w:rPr>
            </w:pPr>
          </w:p>
        </w:tc>
      </w:tr>
    </w:tbl>
    <w:p w14:paraId="544839FD" w14:textId="77777777" w:rsidR="00A86B39" w:rsidRDefault="00A86B39" w:rsidP="00A86B39">
      <w:pPr>
        <w:widowControl w:val="0"/>
        <w:spacing w:line="220" w:lineRule="exact"/>
        <w:rPr>
          <w:rFonts w:asciiTheme="minorHAnsi" w:hAnsiTheme="minorHAnsi" w:cs="Times New Roman"/>
        </w:rPr>
      </w:pPr>
    </w:p>
    <w:p w14:paraId="0759DEE0" w14:textId="77777777" w:rsidR="00A86B39" w:rsidRDefault="00A86B39" w:rsidP="0066108E">
      <w:pPr>
        <w:keepNext/>
        <w:jc w:val="center"/>
        <w:rPr>
          <w:rFonts w:ascii="Calibri" w:hAnsi="Calibri"/>
          <w:b/>
        </w:rPr>
      </w:pPr>
    </w:p>
    <w:p w14:paraId="1DC7DDF7" w14:textId="77777777" w:rsidR="00A86B39" w:rsidRDefault="00A86B39" w:rsidP="0066108E">
      <w:pPr>
        <w:keepNext/>
        <w:jc w:val="center"/>
        <w:rPr>
          <w:rFonts w:ascii="Calibri" w:hAnsi="Calibri"/>
          <w:b/>
        </w:rPr>
      </w:pPr>
    </w:p>
    <w:p w14:paraId="306A99AC" w14:textId="7FC36DD7" w:rsidR="008D36E8" w:rsidRPr="00266644" w:rsidRDefault="008D36E8" w:rsidP="0066108E">
      <w:pPr>
        <w:keepNext/>
        <w:jc w:val="center"/>
        <w:rPr>
          <w:rFonts w:ascii="Calibri" w:hAnsi="Calibri"/>
          <w:b/>
        </w:rPr>
      </w:pPr>
      <w:r w:rsidRPr="00266644">
        <w:rPr>
          <w:rFonts w:ascii="Calibri" w:hAnsi="Calibri"/>
          <w:b/>
        </w:rPr>
        <w:t>Table 1</w:t>
      </w:r>
    </w:p>
    <w:p w14:paraId="306A99AD" w14:textId="77777777" w:rsidR="008D36E8" w:rsidRPr="00266644" w:rsidRDefault="008D36E8" w:rsidP="0066108E">
      <w:pPr>
        <w:keepNext/>
        <w:jc w:val="center"/>
        <w:rPr>
          <w:rFonts w:ascii="Calibri" w:hAnsi="Calibri"/>
        </w:rPr>
      </w:pPr>
      <w:r w:rsidRPr="00266644">
        <w:rPr>
          <w:rFonts w:ascii="Calibri" w:hAnsi="Calibri"/>
        </w:rPr>
        <w:t>Major WECC Transfer Paths in the Bulk Electric System</w:t>
      </w:r>
    </w:p>
    <w:p w14:paraId="306A99AE" w14:textId="77777777" w:rsidR="008D36E8" w:rsidRPr="00266644" w:rsidRDefault="008D36E8" w:rsidP="0066108E">
      <w:pPr>
        <w:keepNext/>
        <w:jc w:val="center"/>
        <w:rPr>
          <w:rFonts w:ascii="Calibri" w:hAnsi="Calibri"/>
        </w:rPr>
      </w:pPr>
      <w:r w:rsidRPr="00266644">
        <w:rPr>
          <w:rFonts w:ascii="Calibri" w:hAnsi="Calibri"/>
        </w:rPr>
        <w:t>Used in Standards FAC-501-WECC-1, PRC-004-WECC-1, and TOP-007-WECC-1</w:t>
      </w:r>
    </w:p>
    <w:p w14:paraId="306A99AF" w14:textId="77777777" w:rsidR="008D36E8" w:rsidRDefault="008D36E8" w:rsidP="0066108E">
      <w:pPr>
        <w:keepNext/>
        <w:ind w:left="-720"/>
        <w:jc w:val="center"/>
        <w:rPr>
          <w:rFonts w:ascii="Calibri" w:hAnsi="Calibri"/>
        </w:rPr>
      </w:pPr>
      <w:r>
        <w:rPr>
          <w:rFonts w:ascii="Calibri" w:hAnsi="Calibri"/>
        </w:rPr>
        <w:t xml:space="preserve">            </w:t>
      </w:r>
      <w:r w:rsidRPr="00266644">
        <w:rPr>
          <w:rFonts w:ascii="Calibri" w:hAnsi="Calibri"/>
        </w:rPr>
        <w:t>(Revised September 19, 2007)</w:t>
      </w:r>
    </w:p>
    <w:p w14:paraId="306A99B0" w14:textId="77777777" w:rsidR="008D36E8" w:rsidRDefault="008D36E8" w:rsidP="0066108E">
      <w:pPr>
        <w:keepNext/>
        <w:ind w:left="-720"/>
        <w:jc w:val="center"/>
        <w:rPr>
          <w:rFonts w:ascii="Calibri" w:hAnsi="Calibri" w:cs="Calibri"/>
          <w:b/>
        </w:rPr>
      </w:pPr>
    </w:p>
    <w:tbl>
      <w:tblPr>
        <w:tblW w:w="7934" w:type="dxa"/>
        <w:jc w:val="center"/>
        <w:tblInd w:w="94" w:type="dxa"/>
        <w:tblLook w:val="04A0" w:firstRow="1" w:lastRow="0" w:firstColumn="1" w:lastColumn="0" w:noHBand="0" w:noVBand="1"/>
      </w:tblPr>
      <w:tblGrid>
        <w:gridCol w:w="579"/>
        <w:gridCol w:w="5645"/>
        <w:gridCol w:w="1710"/>
      </w:tblGrid>
      <w:tr w:rsidR="008D36E8" w:rsidRPr="00617964" w14:paraId="306A99B4" w14:textId="77777777" w:rsidTr="005241C7">
        <w:trPr>
          <w:trHeight w:val="300"/>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99B1" w14:textId="77777777" w:rsidR="008D36E8" w:rsidRPr="00617964" w:rsidRDefault="008D36E8" w:rsidP="0066108E">
            <w:pPr>
              <w:keepNext/>
              <w:rPr>
                <w:rFonts w:ascii="Calibri" w:hAnsi="Calibri"/>
              </w:rPr>
            </w:pPr>
            <w:r w:rsidRPr="00617964">
              <w:rPr>
                <w:rFonts w:ascii="Calibri" w:hAnsi="Calibri"/>
              </w:rPr>
              <w:t> </w:t>
            </w:r>
          </w:p>
        </w:tc>
        <w:tc>
          <w:tcPr>
            <w:tcW w:w="5645" w:type="dxa"/>
            <w:tcBorders>
              <w:top w:val="single" w:sz="4" w:space="0" w:color="auto"/>
              <w:left w:val="nil"/>
              <w:bottom w:val="single" w:sz="4" w:space="0" w:color="auto"/>
              <w:right w:val="single" w:sz="4" w:space="0" w:color="auto"/>
            </w:tcBorders>
            <w:shd w:val="clear" w:color="auto" w:fill="auto"/>
            <w:noWrap/>
            <w:vAlign w:val="bottom"/>
            <w:hideMark/>
          </w:tcPr>
          <w:p w14:paraId="306A99B2" w14:textId="77777777" w:rsidR="008D36E8" w:rsidRPr="00617964" w:rsidRDefault="008D36E8" w:rsidP="0066108E">
            <w:pPr>
              <w:keepNext/>
              <w:rPr>
                <w:rFonts w:ascii="Calibri" w:hAnsi="Calibri"/>
              </w:rPr>
            </w:pPr>
            <w:r w:rsidRPr="00617964">
              <w:rPr>
                <w:rFonts w:ascii="Calibri" w:hAnsi="Calibri"/>
              </w:rPr>
              <w:t>PATH 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06A99B3" w14:textId="77777777" w:rsidR="008D36E8" w:rsidRPr="00617964" w:rsidRDefault="008D36E8" w:rsidP="0066108E">
            <w:pPr>
              <w:keepNext/>
              <w:rPr>
                <w:rFonts w:ascii="Calibri" w:hAnsi="Calibri"/>
              </w:rPr>
            </w:pPr>
            <w:r w:rsidRPr="00617964">
              <w:rPr>
                <w:rFonts w:ascii="Calibri" w:hAnsi="Calibri"/>
              </w:rPr>
              <w:t>Path Number</w:t>
            </w:r>
          </w:p>
        </w:tc>
      </w:tr>
      <w:tr w:rsidR="008D36E8" w:rsidRPr="00617964" w14:paraId="306A99B8"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B5" w14:textId="77777777" w:rsidR="008D36E8" w:rsidRPr="00617964" w:rsidRDefault="008D36E8" w:rsidP="0066108E">
            <w:pPr>
              <w:keepNext/>
              <w:jc w:val="right"/>
              <w:rPr>
                <w:rFonts w:ascii="Calibri" w:hAnsi="Calibri"/>
              </w:rPr>
            </w:pPr>
            <w:r w:rsidRPr="00617964">
              <w:rPr>
                <w:rFonts w:ascii="Calibri" w:hAnsi="Calibri"/>
              </w:rPr>
              <w:t>1</w:t>
            </w:r>
          </w:p>
        </w:tc>
        <w:tc>
          <w:tcPr>
            <w:tcW w:w="5645" w:type="dxa"/>
            <w:tcBorders>
              <w:top w:val="nil"/>
              <w:left w:val="nil"/>
              <w:bottom w:val="single" w:sz="4" w:space="0" w:color="auto"/>
              <w:right w:val="single" w:sz="4" w:space="0" w:color="auto"/>
            </w:tcBorders>
            <w:shd w:val="clear" w:color="auto" w:fill="auto"/>
            <w:noWrap/>
            <w:vAlign w:val="bottom"/>
            <w:hideMark/>
          </w:tcPr>
          <w:p w14:paraId="306A99B6" w14:textId="77777777" w:rsidR="008D36E8" w:rsidRPr="00617964" w:rsidRDefault="008D36E8" w:rsidP="0066108E">
            <w:pPr>
              <w:keepNext/>
              <w:rPr>
                <w:rFonts w:ascii="Calibri" w:hAnsi="Calibri"/>
              </w:rPr>
            </w:pPr>
            <w:r w:rsidRPr="00617964">
              <w:rPr>
                <w:rFonts w:ascii="Calibri" w:hAnsi="Calibri"/>
              </w:rPr>
              <w:t>Alberta - British Columbia</w:t>
            </w:r>
          </w:p>
        </w:tc>
        <w:tc>
          <w:tcPr>
            <w:tcW w:w="1710" w:type="dxa"/>
            <w:tcBorders>
              <w:top w:val="nil"/>
              <w:left w:val="nil"/>
              <w:bottom w:val="single" w:sz="4" w:space="0" w:color="auto"/>
              <w:right w:val="single" w:sz="4" w:space="0" w:color="auto"/>
            </w:tcBorders>
            <w:shd w:val="clear" w:color="auto" w:fill="auto"/>
            <w:noWrap/>
            <w:vAlign w:val="bottom"/>
            <w:hideMark/>
          </w:tcPr>
          <w:p w14:paraId="306A99B7" w14:textId="77777777" w:rsidR="008D36E8" w:rsidRPr="00617964" w:rsidRDefault="008D36E8" w:rsidP="0066108E">
            <w:pPr>
              <w:keepNext/>
              <w:rPr>
                <w:rFonts w:ascii="Calibri" w:hAnsi="Calibri"/>
              </w:rPr>
            </w:pPr>
            <w:r w:rsidRPr="00617964">
              <w:rPr>
                <w:rFonts w:ascii="Calibri" w:hAnsi="Calibri"/>
              </w:rPr>
              <w:t>1</w:t>
            </w:r>
          </w:p>
        </w:tc>
      </w:tr>
      <w:tr w:rsidR="008D36E8" w:rsidRPr="00617964" w14:paraId="306A99BC"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B9" w14:textId="77777777" w:rsidR="008D36E8" w:rsidRPr="00617964" w:rsidRDefault="008D36E8" w:rsidP="0066108E">
            <w:pPr>
              <w:keepNext/>
              <w:jc w:val="right"/>
              <w:rPr>
                <w:rFonts w:ascii="Calibri" w:hAnsi="Calibri"/>
              </w:rPr>
            </w:pPr>
            <w:r w:rsidRPr="00617964">
              <w:rPr>
                <w:rFonts w:ascii="Calibri" w:hAnsi="Calibri"/>
              </w:rPr>
              <w:t>2</w:t>
            </w:r>
          </w:p>
        </w:tc>
        <w:tc>
          <w:tcPr>
            <w:tcW w:w="5645" w:type="dxa"/>
            <w:tcBorders>
              <w:top w:val="nil"/>
              <w:left w:val="nil"/>
              <w:bottom w:val="single" w:sz="4" w:space="0" w:color="auto"/>
              <w:right w:val="single" w:sz="4" w:space="0" w:color="auto"/>
            </w:tcBorders>
            <w:shd w:val="clear" w:color="auto" w:fill="auto"/>
            <w:noWrap/>
            <w:vAlign w:val="bottom"/>
            <w:hideMark/>
          </w:tcPr>
          <w:p w14:paraId="306A99BA" w14:textId="77777777" w:rsidR="008D36E8" w:rsidRPr="00617964" w:rsidRDefault="008D36E8" w:rsidP="0066108E">
            <w:pPr>
              <w:keepNext/>
              <w:rPr>
                <w:rFonts w:ascii="Calibri" w:hAnsi="Calibri"/>
              </w:rPr>
            </w:pPr>
            <w:r w:rsidRPr="00617964">
              <w:rPr>
                <w:rFonts w:ascii="Calibri" w:hAnsi="Calibri"/>
              </w:rPr>
              <w:t>Northwest - British Columbia</w:t>
            </w:r>
          </w:p>
        </w:tc>
        <w:tc>
          <w:tcPr>
            <w:tcW w:w="1710" w:type="dxa"/>
            <w:tcBorders>
              <w:top w:val="nil"/>
              <w:left w:val="nil"/>
              <w:bottom w:val="single" w:sz="4" w:space="0" w:color="auto"/>
              <w:right w:val="single" w:sz="4" w:space="0" w:color="auto"/>
            </w:tcBorders>
            <w:shd w:val="clear" w:color="auto" w:fill="auto"/>
            <w:noWrap/>
            <w:vAlign w:val="bottom"/>
            <w:hideMark/>
          </w:tcPr>
          <w:p w14:paraId="306A99BB" w14:textId="77777777" w:rsidR="008D36E8" w:rsidRPr="00617964" w:rsidRDefault="008D36E8" w:rsidP="0066108E">
            <w:pPr>
              <w:keepNext/>
              <w:rPr>
                <w:rFonts w:ascii="Calibri" w:hAnsi="Calibri"/>
              </w:rPr>
            </w:pPr>
            <w:r w:rsidRPr="00617964">
              <w:rPr>
                <w:rFonts w:ascii="Calibri" w:hAnsi="Calibri"/>
              </w:rPr>
              <w:t>3</w:t>
            </w:r>
          </w:p>
        </w:tc>
      </w:tr>
      <w:tr w:rsidR="008D36E8" w:rsidRPr="00617964" w14:paraId="306A99C0"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BD" w14:textId="77777777" w:rsidR="008D36E8" w:rsidRPr="00617964" w:rsidRDefault="008D36E8" w:rsidP="0066108E">
            <w:pPr>
              <w:keepNext/>
              <w:jc w:val="right"/>
              <w:rPr>
                <w:rFonts w:ascii="Calibri" w:hAnsi="Calibri"/>
              </w:rPr>
            </w:pPr>
            <w:r w:rsidRPr="00617964">
              <w:rPr>
                <w:rFonts w:ascii="Calibri" w:hAnsi="Calibri"/>
              </w:rPr>
              <w:t>3</w:t>
            </w:r>
          </w:p>
        </w:tc>
        <w:tc>
          <w:tcPr>
            <w:tcW w:w="5645" w:type="dxa"/>
            <w:tcBorders>
              <w:top w:val="nil"/>
              <w:left w:val="nil"/>
              <w:bottom w:val="single" w:sz="4" w:space="0" w:color="auto"/>
              <w:right w:val="single" w:sz="4" w:space="0" w:color="auto"/>
            </w:tcBorders>
            <w:shd w:val="clear" w:color="auto" w:fill="auto"/>
            <w:noWrap/>
            <w:vAlign w:val="bottom"/>
            <w:hideMark/>
          </w:tcPr>
          <w:p w14:paraId="306A99BE" w14:textId="77777777" w:rsidR="008D36E8" w:rsidRPr="00617964" w:rsidRDefault="008D36E8" w:rsidP="0066108E">
            <w:pPr>
              <w:keepNext/>
              <w:rPr>
                <w:rFonts w:ascii="Calibri" w:hAnsi="Calibri"/>
              </w:rPr>
            </w:pPr>
            <w:r w:rsidRPr="00617964">
              <w:rPr>
                <w:rFonts w:ascii="Calibri" w:hAnsi="Calibri"/>
              </w:rPr>
              <w:t>West of Cascades - North</w:t>
            </w:r>
          </w:p>
        </w:tc>
        <w:tc>
          <w:tcPr>
            <w:tcW w:w="1710" w:type="dxa"/>
            <w:tcBorders>
              <w:top w:val="nil"/>
              <w:left w:val="nil"/>
              <w:bottom w:val="single" w:sz="4" w:space="0" w:color="auto"/>
              <w:right w:val="single" w:sz="4" w:space="0" w:color="auto"/>
            </w:tcBorders>
            <w:shd w:val="clear" w:color="auto" w:fill="auto"/>
            <w:noWrap/>
            <w:vAlign w:val="bottom"/>
            <w:hideMark/>
          </w:tcPr>
          <w:p w14:paraId="306A99BF" w14:textId="77777777" w:rsidR="008D36E8" w:rsidRPr="00617964" w:rsidRDefault="008D36E8" w:rsidP="0066108E">
            <w:pPr>
              <w:keepNext/>
              <w:rPr>
                <w:rFonts w:ascii="Calibri" w:hAnsi="Calibri"/>
              </w:rPr>
            </w:pPr>
            <w:r w:rsidRPr="00617964">
              <w:rPr>
                <w:rFonts w:ascii="Calibri" w:hAnsi="Calibri"/>
              </w:rPr>
              <w:t>4</w:t>
            </w:r>
          </w:p>
        </w:tc>
      </w:tr>
      <w:tr w:rsidR="008D36E8" w:rsidRPr="00617964" w14:paraId="306A99C4"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C1" w14:textId="77777777" w:rsidR="008D36E8" w:rsidRPr="00617964" w:rsidRDefault="008D36E8" w:rsidP="005241C7">
            <w:pPr>
              <w:jc w:val="right"/>
              <w:rPr>
                <w:rFonts w:ascii="Calibri" w:hAnsi="Calibri"/>
              </w:rPr>
            </w:pPr>
            <w:r w:rsidRPr="00617964">
              <w:rPr>
                <w:rFonts w:ascii="Calibri" w:hAnsi="Calibri"/>
              </w:rPr>
              <w:t>4</w:t>
            </w:r>
          </w:p>
        </w:tc>
        <w:tc>
          <w:tcPr>
            <w:tcW w:w="5645" w:type="dxa"/>
            <w:tcBorders>
              <w:top w:val="nil"/>
              <w:left w:val="nil"/>
              <w:bottom w:val="single" w:sz="4" w:space="0" w:color="auto"/>
              <w:right w:val="single" w:sz="4" w:space="0" w:color="auto"/>
            </w:tcBorders>
            <w:shd w:val="clear" w:color="auto" w:fill="auto"/>
            <w:noWrap/>
            <w:vAlign w:val="bottom"/>
            <w:hideMark/>
          </w:tcPr>
          <w:p w14:paraId="306A99C2" w14:textId="77777777" w:rsidR="008D36E8" w:rsidRPr="00617964" w:rsidRDefault="008D36E8" w:rsidP="005241C7">
            <w:pPr>
              <w:rPr>
                <w:rFonts w:ascii="Calibri" w:hAnsi="Calibri"/>
              </w:rPr>
            </w:pPr>
            <w:r w:rsidRPr="00617964">
              <w:rPr>
                <w:rFonts w:ascii="Calibri" w:hAnsi="Calibri"/>
              </w:rPr>
              <w:t>West of Cascades - South</w:t>
            </w:r>
          </w:p>
        </w:tc>
        <w:tc>
          <w:tcPr>
            <w:tcW w:w="1710" w:type="dxa"/>
            <w:tcBorders>
              <w:top w:val="nil"/>
              <w:left w:val="nil"/>
              <w:bottom w:val="single" w:sz="4" w:space="0" w:color="auto"/>
              <w:right w:val="single" w:sz="4" w:space="0" w:color="auto"/>
            </w:tcBorders>
            <w:shd w:val="clear" w:color="auto" w:fill="auto"/>
            <w:noWrap/>
            <w:vAlign w:val="bottom"/>
            <w:hideMark/>
          </w:tcPr>
          <w:p w14:paraId="306A99C3" w14:textId="77777777" w:rsidR="008D36E8" w:rsidRPr="00617964" w:rsidRDefault="008D36E8" w:rsidP="005241C7">
            <w:pPr>
              <w:rPr>
                <w:rFonts w:ascii="Calibri" w:hAnsi="Calibri"/>
              </w:rPr>
            </w:pPr>
            <w:r w:rsidRPr="00617964">
              <w:rPr>
                <w:rFonts w:ascii="Calibri" w:hAnsi="Calibri"/>
              </w:rPr>
              <w:t>5</w:t>
            </w:r>
          </w:p>
        </w:tc>
      </w:tr>
      <w:tr w:rsidR="008D36E8" w:rsidRPr="00617964" w14:paraId="306A99C8"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C5" w14:textId="77777777" w:rsidR="008D36E8" w:rsidRPr="00617964" w:rsidRDefault="008D36E8" w:rsidP="005241C7">
            <w:pPr>
              <w:jc w:val="right"/>
              <w:rPr>
                <w:rFonts w:ascii="Calibri" w:hAnsi="Calibri"/>
              </w:rPr>
            </w:pPr>
            <w:r w:rsidRPr="00617964">
              <w:rPr>
                <w:rFonts w:ascii="Calibri" w:hAnsi="Calibri"/>
              </w:rPr>
              <w:lastRenderedPageBreak/>
              <w:t>5</w:t>
            </w:r>
          </w:p>
        </w:tc>
        <w:tc>
          <w:tcPr>
            <w:tcW w:w="5645" w:type="dxa"/>
            <w:tcBorders>
              <w:top w:val="nil"/>
              <w:left w:val="nil"/>
              <w:bottom w:val="single" w:sz="4" w:space="0" w:color="auto"/>
              <w:right w:val="single" w:sz="4" w:space="0" w:color="auto"/>
            </w:tcBorders>
            <w:shd w:val="clear" w:color="auto" w:fill="auto"/>
            <w:noWrap/>
            <w:vAlign w:val="bottom"/>
            <w:hideMark/>
          </w:tcPr>
          <w:p w14:paraId="306A99C6" w14:textId="77777777" w:rsidR="008D36E8" w:rsidRPr="00617964" w:rsidRDefault="008D36E8" w:rsidP="005241C7">
            <w:pPr>
              <w:rPr>
                <w:rFonts w:ascii="Calibri" w:hAnsi="Calibri"/>
              </w:rPr>
            </w:pPr>
            <w:r w:rsidRPr="00617964">
              <w:rPr>
                <w:rFonts w:ascii="Calibri" w:hAnsi="Calibri"/>
              </w:rPr>
              <w:t xml:space="preserve">West of </w:t>
            </w:r>
            <w:proofErr w:type="spellStart"/>
            <w:r w:rsidRPr="00617964">
              <w:rPr>
                <w:rFonts w:ascii="Calibri" w:hAnsi="Calibri"/>
              </w:rPr>
              <w:t>Hatwai</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306A99C7" w14:textId="77777777" w:rsidR="008D36E8" w:rsidRPr="00617964" w:rsidRDefault="008D36E8" w:rsidP="005241C7">
            <w:pPr>
              <w:rPr>
                <w:rFonts w:ascii="Calibri" w:hAnsi="Calibri"/>
              </w:rPr>
            </w:pPr>
            <w:r w:rsidRPr="00617964">
              <w:rPr>
                <w:rFonts w:ascii="Calibri" w:hAnsi="Calibri"/>
              </w:rPr>
              <w:t>6</w:t>
            </w:r>
          </w:p>
        </w:tc>
      </w:tr>
      <w:tr w:rsidR="008D36E8" w:rsidRPr="00617964" w14:paraId="306A99CC"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C9" w14:textId="77777777" w:rsidR="008D36E8" w:rsidRPr="00617964" w:rsidRDefault="008D36E8" w:rsidP="005241C7">
            <w:pPr>
              <w:jc w:val="right"/>
              <w:rPr>
                <w:rFonts w:ascii="Calibri" w:hAnsi="Calibri"/>
              </w:rPr>
            </w:pPr>
            <w:r w:rsidRPr="00617964">
              <w:rPr>
                <w:rFonts w:ascii="Calibri" w:hAnsi="Calibri"/>
              </w:rPr>
              <w:t>6</w:t>
            </w:r>
          </w:p>
        </w:tc>
        <w:tc>
          <w:tcPr>
            <w:tcW w:w="5645" w:type="dxa"/>
            <w:tcBorders>
              <w:top w:val="nil"/>
              <w:left w:val="nil"/>
              <w:bottom w:val="single" w:sz="4" w:space="0" w:color="auto"/>
              <w:right w:val="single" w:sz="4" w:space="0" w:color="auto"/>
            </w:tcBorders>
            <w:shd w:val="clear" w:color="auto" w:fill="auto"/>
            <w:noWrap/>
            <w:vAlign w:val="bottom"/>
            <w:hideMark/>
          </w:tcPr>
          <w:p w14:paraId="306A99CA" w14:textId="77777777" w:rsidR="008D36E8" w:rsidRPr="00617964" w:rsidRDefault="008D36E8" w:rsidP="005241C7">
            <w:pPr>
              <w:rPr>
                <w:rFonts w:ascii="Calibri" w:hAnsi="Calibri"/>
              </w:rPr>
            </w:pPr>
            <w:r w:rsidRPr="00617964">
              <w:rPr>
                <w:rFonts w:ascii="Calibri" w:hAnsi="Calibri"/>
              </w:rPr>
              <w:t>Montana to Northwest</w:t>
            </w:r>
          </w:p>
        </w:tc>
        <w:tc>
          <w:tcPr>
            <w:tcW w:w="1710" w:type="dxa"/>
            <w:tcBorders>
              <w:top w:val="nil"/>
              <w:left w:val="nil"/>
              <w:bottom w:val="single" w:sz="4" w:space="0" w:color="auto"/>
              <w:right w:val="single" w:sz="4" w:space="0" w:color="auto"/>
            </w:tcBorders>
            <w:shd w:val="clear" w:color="auto" w:fill="auto"/>
            <w:noWrap/>
            <w:vAlign w:val="bottom"/>
            <w:hideMark/>
          </w:tcPr>
          <w:p w14:paraId="306A99CB" w14:textId="77777777" w:rsidR="008D36E8" w:rsidRPr="00617964" w:rsidRDefault="008D36E8" w:rsidP="005241C7">
            <w:pPr>
              <w:rPr>
                <w:rFonts w:ascii="Calibri" w:hAnsi="Calibri"/>
              </w:rPr>
            </w:pPr>
            <w:r w:rsidRPr="00617964">
              <w:rPr>
                <w:rFonts w:ascii="Calibri" w:hAnsi="Calibri"/>
              </w:rPr>
              <w:t>8</w:t>
            </w:r>
          </w:p>
        </w:tc>
      </w:tr>
      <w:tr w:rsidR="008D36E8" w:rsidRPr="00617964" w14:paraId="306A99D0"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CD" w14:textId="77777777" w:rsidR="008D36E8" w:rsidRPr="00617964" w:rsidRDefault="008D36E8" w:rsidP="005241C7">
            <w:pPr>
              <w:jc w:val="right"/>
              <w:rPr>
                <w:rFonts w:ascii="Calibri" w:hAnsi="Calibri"/>
              </w:rPr>
            </w:pPr>
            <w:r w:rsidRPr="00617964">
              <w:rPr>
                <w:rFonts w:ascii="Calibri" w:hAnsi="Calibri"/>
              </w:rPr>
              <w:t>7</w:t>
            </w:r>
          </w:p>
        </w:tc>
        <w:tc>
          <w:tcPr>
            <w:tcW w:w="5645" w:type="dxa"/>
            <w:tcBorders>
              <w:top w:val="nil"/>
              <w:left w:val="nil"/>
              <w:bottom w:val="single" w:sz="4" w:space="0" w:color="auto"/>
              <w:right w:val="single" w:sz="4" w:space="0" w:color="auto"/>
            </w:tcBorders>
            <w:shd w:val="clear" w:color="auto" w:fill="auto"/>
            <w:noWrap/>
            <w:vAlign w:val="bottom"/>
            <w:hideMark/>
          </w:tcPr>
          <w:p w14:paraId="306A99CE" w14:textId="77777777" w:rsidR="008D36E8" w:rsidRPr="00617964" w:rsidRDefault="008D36E8" w:rsidP="005241C7">
            <w:pPr>
              <w:rPr>
                <w:rFonts w:ascii="Calibri" w:hAnsi="Calibri"/>
              </w:rPr>
            </w:pPr>
            <w:r w:rsidRPr="00617964">
              <w:rPr>
                <w:rFonts w:ascii="Calibri" w:hAnsi="Calibri"/>
              </w:rPr>
              <w:t>Idaho to Northwest</w:t>
            </w:r>
          </w:p>
        </w:tc>
        <w:tc>
          <w:tcPr>
            <w:tcW w:w="1710" w:type="dxa"/>
            <w:tcBorders>
              <w:top w:val="nil"/>
              <w:left w:val="nil"/>
              <w:bottom w:val="single" w:sz="4" w:space="0" w:color="auto"/>
              <w:right w:val="single" w:sz="4" w:space="0" w:color="auto"/>
            </w:tcBorders>
            <w:shd w:val="clear" w:color="auto" w:fill="auto"/>
            <w:noWrap/>
            <w:vAlign w:val="bottom"/>
            <w:hideMark/>
          </w:tcPr>
          <w:p w14:paraId="306A99CF" w14:textId="77777777" w:rsidR="008D36E8" w:rsidRPr="00617964" w:rsidRDefault="008D36E8" w:rsidP="005241C7">
            <w:pPr>
              <w:rPr>
                <w:rFonts w:ascii="Calibri" w:hAnsi="Calibri"/>
              </w:rPr>
            </w:pPr>
            <w:r w:rsidRPr="00617964">
              <w:rPr>
                <w:rFonts w:ascii="Calibri" w:hAnsi="Calibri"/>
              </w:rPr>
              <w:t>14</w:t>
            </w:r>
          </w:p>
        </w:tc>
      </w:tr>
      <w:tr w:rsidR="008D36E8" w:rsidRPr="00617964" w14:paraId="306A99D4"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D1" w14:textId="77777777" w:rsidR="008D36E8" w:rsidRPr="00617964" w:rsidRDefault="008D36E8" w:rsidP="005241C7">
            <w:pPr>
              <w:jc w:val="right"/>
              <w:rPr>
                <w:rFonts w:ascii="Calibri" w:hAnsi="Calibri"/>
              </w:rPr>
            </w:pPr>
            <w:r w:rsidRPr="00617964">
              <w:rPr>
                <w:rFonts w:ascii="Calibri" w:hAnsi="Calibri"/>
              </w:rPr>
              <w:t>8</w:t>
            </w:r>
          </w:p>
        </w:tc>
        <w:tc>
          <w:tcPr>
            <w:tcW w:w="5645" w:type="dxa"/>
            <w:tcBorders>
              <w:top w:val="nil"/>
              <w:left w:val="nil"/>
              <w:bottom w:val="single" w:sz="4" w:space="0" w:color="auto"/>
              <w:right w:val="single" w:sz="4" w:space="0" w:color="auto"/>
            </w:tcBorders>
            <w:shd w:val="clear" w:color="auto" w:fill="auto"/>
            <w:noWrap/>
            <w:vAlign w:val="bottom"/>
            <w:hideMark/>
          </w:tcPr>
          <w:p w14:paraId="306A99D2" w14:textId="77777777" w:rsidR="008D36E8" w:rsidRPr="00617964" w:rsidRDefault="008D36E8" w:rsidP="005241C7">
            <w:pPr>
              <w:rPr>
                <w:rFonts w:ascii="Calibri" w:hAnsi="Calibri"/>
              </w:rPr>
            </w:pPr>
            <w:r w:rsidRPr="00617964">
              <w:rPr>
                <w:rFonts w:ascii="Calibri" w:hAnsi="Calibri"/>
              </w:rPr>
              <w:t xml:space="preserve">South of Los </w:t>
            </w:r>
            <w:proofErr w:type="spellStart"/>
            <w:r w:rsidRPr="00617964">
              <w:rPr>
                <w:rFonts w:ascii="Calibri" w:hAnsi="Calibri"/>
              </w:rPr>
              <w:t>Banos</w:t>
            </w:r>
            <w:proofErr w:type="spellEnd"/>
            <w:r w:rsidRPr="00617964">
              <w:rPr>
                <w:rFonts w:ascii="Calibri" w:hAnsi="Calibri"/>
              </w:rPr>
              <w:t xml:space="preserve"> or Midway- Los </w:t>
            </w:r>
            <w:proofErr w:type="spellStart"/>
            <w:r w:rsidRPr="00617964">
              <w:rPr>
                <w:rFonts w:ascii="Calibri" w:hAnsi="Calibri"/>
              </w:rPr>
              <w:t>Banos</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306A99D3" w14:textId="77777777" w:rsidR="008D36E8" w:rsidRPr="00617964" w:rsidRDefault="008D36E8" w:rsidP="005241C7">
            <w:pPr>
              <w:rPr>
                <w:rFonts w:ascii="Calibri" w:hAnsi="Calibri"/>
              </w:rPr>
            </w:pPr>
            <w:r w:rsidRPr="00617964">
              <w:rPr>
                <w:rFonts w:ascii="Calibri" w:hAnsi="Calibri"/>
              </w:rPr>
              <w:t>15</w:t>
            </w:r>
          </w:p>
        </w:tc>
      </w:tr>
      <w:tr w:rsidR="008D36E8" w:rsidRPr="00617964" w14:paraId="306A99D8"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D5" w14:textId="77777777" w:rsidR="008D36E8" w:rsidRPr="00617964" w:rsidRDefault="008D36E8" w:rsidP="005241C7">
            <w:pPr>
              <w:jc w:val="right"/>
              <w:rPr>
                <w:rFonts w:ascii="Calibri" w:hAnsi="Calibri"/>
              </w:rPr>
            </w:pPr>
            <w:r w:rsidRPr="00617964">
              <w:rPr>
                <w:rFonts w:ascii="Calibri" w:hAnsi="Calibri"/>
              </w:rPr>
              <w:t>9</w:t>
            </w:r>
          </w:p>
        </w:tc>
        <w:tc>
          <w:tcPr>
            <w:tcW w:w="5645" w:type="dxa"/>
            <w:tcBorders>
              <w:top w:val="nil"/>
              <w:left w:val="nil"/>
              <w:bottom w:val="single" w:sz="4" w:space="0" w:color="auto"/>
              <w:right w:val="single" w:sz="4" w:space="0" w:color="auto"/>
            </w:tcBorders>
            <w:shd w:val="clear" w:color="auto" w:fill="auto"/>
            <w:noWrap/>
            <w:vAlign w:val="bottom"/>
            <w:hideMark/>
          </w:tcPr>
          <w:p w14:paraId="306A99D6" w14:textId="77777777" w:rsidR="008D36E8" w:rsidRPr="00617964" w:rsidRDefault="008D36E8" w:rsidP="005241C7">
            <w:pPr>
              <w:rPr>
                <w:rFonts w:ascii="Calibri" w:hAnsi="Calibri"/>
              </w:rPr>
            </w:pPr>
            <w:r w:rsidRPr="00617964">
              <w:rPr>
                <w:rFonts w:ascii="Calibri" w:hAnsi="Calibri"/>
              </w:rPr>
              <w:t>Idaho - Sierra</w:t>
            </w:r>
          </w:p>
        </w:tc>
        <w:tc>
          <w:tcPr>
            <w:tcW w:w="1710" w:type="dxa"/>
            <w:tcBorders>
              <w:top w:val="nil"/>
              <w:left w:val="nil"/>
              <w:bottom w:val="single" w:sz="4" w:space="0" w:color="auto"/>
              <w:right w:val="single" w:sz="4" w:space="0" w:color="auto"/>
            </w:tcBorders>
            <w:shd w:val="clear" w:color="auto" w:fill="auto"/>
            <w:noWrap/>
            <w:vAlign w:val="bottom"/>
            <w:hideMark/>
          </w:tcPr>
          <w:p w14:paraId="306A99D7" w14:textId="77777777" w:rsidR="008D36E8" w:rsidRPr="00617964" w:rsidRDefault="008D36E8" w:rsidP="005241C7">
            <w:pPr>
              <w:rPr>
                <w:rFonts w:ascii="Calibri" w:hAnsi="Calibri"/>
              </w:rPr>
            </w:pPr>
            <w:r w:rsidRPr="00617964">
              <w:rPr>
                <w:rFonts w:ascii="Calibri" w:hAnsi="Calibri"/>
              </w:rPr>
              <w:t>16</w:t>
            </w:r>
          </w:p>
        </w:tc>
      </w:tr>
      <w:tr w:rsidR="008D36E8" w:rsidRPr="00617964" w14:paraId="306A99DC"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D9" w14:textId="77777777" w:rsidR="008D36E8" w:rsidRPr="00617964" w:rsidRDefault="008D36E8" w:rsidP="005241C7">
            <w:pPr>
              <w:jc w:val="right"/>
              <w:rPr>
                <w:rFonts w:ascii="Calibri" w:hAnsi="Calibri"/>
              </w:rPr>
            </w:pPr>
            <w:r w:rsidRPr="00617964">
              <w:rPr>
                <w:rFonts w:ascii="Calibri" w:hAnsi="Calibri"/>
              </w:rPr>
              <w:t>10</w:t>
            </w:r>
          </w:p>
        </w:tc>
        <w:tc>
          <w:tcPr>
            <w:tcW w:w="5645" w:type="dxa"/>
            <w:tcBorders>
              <w:top w:val="nil"/>
              <w:left w:val="nil"/>
              <w:bottom w:val="single" w:sz="4" w:space="0" w:color="auto"/>
              <w:right w:val="single" w:sz="4" w:space="0" w:color="auto"/>
            </w:tcBorders>
            <w:shd w:val="clear" w:color="auto" w:fill="auto"/>
            <w:noWrap/>
            <w:vAlign w:val="bottom"/>
            <w:hideMark/>
          </w:tcPr>
          <w:p w14:paraId="306A99DA" w14:textId="77777777" w:rsidR="008D36E8" w:rsidRPr="00617964" w:rsidRDefault="008D36E8" w:rsidP="005241C7">
            <w:pPr>
              <w:rPr>
                <w:rFonts w:ascii="Calibri" w:hAnsi="Calibri"/>
              </w:rPr>
            </w:pPr>
            <w:r w:rsidRPr="00617964">
              <w:rPr>
                <w:rFonts w:ascii="Calibri" w:hAnsi="Calibri"/>
              </w:rPr>
              <w:t>Borah West</w:t>
            </w:r>
          </w:p>
        </w:tc>
        <w:tc>
          <w:tcPr>
            <w:tcW w:w="1710" w:type="dxa"/>
            <w:tcBorders>
              <w:top w:val="nil"/>
              <w:left w:val="nil"/>
              <w:bottom w:val="single" w:sz="4" w:space="0" w:color="auto"/>
              <w:right w:val="single" w:sz="4" w:space="0" w:color="auto"/>
            </w:tcBorders>
            <w:shd w:val="clear" w:color="auto" w:fill="auto"/>
            <w:noWrap/>
            <w:vAlign w:val="bottom"/>
            <w:hideMark/>
          </w:tcPr>
          <w:p w14:paraId="306A99DB" w14:textId="77777777" w:rsidR="008D36E8" w:rsidRPr="00617964" w:rsidRDefault="008D36E8" w:rsidP="005241C7">
            <w:pPr>
              <w:rPr>
                <w:rFonts w:ascii="Calibri" w:hAnsi="Calibri"/>
              </w:rPr>
            </w:pPr>
            <w:r w:rsidRPr="00617964">
              <w:rPr>
                <w:rFonts w:ascii="Calibri" w:hAnsi="Calibri"/>
              </w:rPr>
              <w:t>17</w:t>
            </w:r>
          </w:p>
        </w:tc>
      </w:tr>
      <w:tr w:rsidR="008D36E8" w:rsidRPr="00617964" w14:paraId="306A99E0"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DD" w14:textId="77777777" w:rsidR="008D36E8" w:rsidRPr="00617964" w:rsidRDefault="008D36E8" w:rsidP="005241C7">
            <w:pPr>
              <w:jc w:val="right"/>
              <w:rPr>
                <w:rFonts w:ascii="Calibri" w:hAnsi="Calibri"/>
              </w:rPr>
            </w:pPr>
            <w:r w:rsidRPr="00617964">
              <w:rPr>
                <w:rFonts w:ascii="Calibri" w:hAnsi="Calibri"/>
              </w:rPr>
              <w:t>11</w:t>
            </w:r>
          </w:p>
        </w:tc>
        <w:tc>
          <w:tcPr>
            <w:tcW w:w="5645" w:type="dxa"/>
            <w:tcBorders>
              <w:top w:val="nil"/>
              <w:left w:val="nil"/>
              <w:bottom w:val="single" w:sz="4" w:space="0" w:color="auto"/>
              <w:right w:val="single" w:sz="4" w:space="0" w:color="auto"/>
            </w:tcBorders>
            <w:shd w:val="clear" w:color="auto" w:fill="auto"/>
            <w:noWrap/>
            <w:vAlign w:val="bottom"/>
            <w:hideMark/>
          </w:tcPr>
          <w:p w14:paraId="306A99DE" w14:textId="77777777" w:rsidR="008D36E8" w:rsidRPr="00617964" w:rsidRDefault="008D36E8" w:rsidP="005241C7">
            <w:pPr>
              <w:rPr>
                <w:rFonts w:ascii="Calibri" w:hAnsi="Calibri"/>
              </w:rPr>
            </w:pPr>
            <w:r w:rsidRPr="00617964">
              <w:rPr>
                <w:rFonts w:ascii="Calibri" w:hAnsi="Calibri"/>
              </w:rPr>
              <w:t>Idaho - Montana</w:t>
            </w:r>
          </w:p>
        </w:tc>
        <w:tc>
          <w:tcPr>
            <w:tcW w:w="1710" w:type="dxa"/>
            <w:tcBorders>
              <w:top w:val="nil"/>
              <w:left w:val="nil"/>
              <w:bottom w:val="single" w:sz="4" w:space="0" w:color="auto"/>
              <w:right w:val="single" w:sz="4" w:space="0" w:color="auto"/>
            </w:tcBorders>
            <w:shd w:val="clear" w:color="auto" w:fill="auto"/>
            <w:noWrap/>
            <w:vAlign w:val="bottom"/>
            <w:hideMark/>
          </w:tcPr>
          <w:p w14:paraId="306A99DF" w14:textId="77777777" w:rsidR="008D36E8" w:rsidRPr="00617964" w:rsidRDefault="008D36E8" w:rsidP="005241C7">
            <w:pPr>
              <w:rPr>
                <w:rFonts w:ascii="Calibri" w:hAnsi="Calibri"/>
              </w:rPr>
            </w:pPr>
            <w:r w:rsidRPr="00617964">
              <w:rPr>
                <w:rFonts w:ascii="Calibri" w:hAnsi="Calibri"/>
              </w:rPr>
              <w:t>18</w:t>
            </w:r>
          </w:p>
        </w:tc>
      </w:tr>
      <w:tr w:rsidR="008D36E8" w:rsidRPr="00617964" w14:paraId="306A99E4"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E1" w14:textId="77777777" w:rsidR="008D36E8" w:rsidRPr="00617964" w:rsidRDefault="008D36E8" w:rsidP="005241C7">
            <w:pPr>
              <w:jc w:val="right"/>
              <w:rPr>
                <w:rFonts w:ascii="Calibri" w:hAnsi="Calibri"/>
              </w:rPr>
            </w:pPr>
            <w:r w:rsidRPr="00617964">
              <w:rPr>
                <w:rFonts w:ascii="Calibri" w:hAnsi="Calibri"/>
              </w:rPr>
              <w:t>12</w:t>
            </w:r>
          </w:p>
        </w:tc>
        <w:tc>
          <w:tcPr>
            <w:tcW w:w="5645" w:type="dxa"/>
            <w:tcBorders>
              <w:top w:val="nil"/>
              <w:left w:val="nil"/>
              <w:bottom w:val="single" w:sz="4" w:space="0" w:color="auto"/>
              <w:right w:val="single" w:sz="4" w:space="0" w:color="auto"/>
            </w:tcBorders>
            <w:shd w:val="clear" w:color="auto" w:fill="auto"/>
            <w:noWrap/>
            <w:vAlign w:val="bottom"/>
            <w:hideMark/>
          </w:tcPr>
          <w:p w14:paraId="306A99E2" w14:textId="77777777" w:rsidR="008D36E8" w:rsidRPr="00617964" w:rsidRDefault="008D36E8" w:rsidP="005241C7">
            <w:pPr>
              <w:rPr>
                <w:rFonts w:ascii="Calibri" w:hAnsi="Calibri"/>
              </w:rPr>
            </w:pPr>
            <w:r w:rsidRPr="00617964">
              <w:rPr>
                <w:rFonts w:ascii="Calibri" w:hAnsi="Calibri"/>
              </w:rPr>
              <w:t>Bridger West</w:t>
            </w:r>
          </w:p>
        </w:tc>
        <w:tc>
          <w:tcPr>
            <w:tcW w:w="1710" w:type="dxa"/>
            <w:tcBorders>
              <w:top w:val="nil"/>
              <w:left w:val="nil"/>
              <w:bottom w:val="single" w:sz="4" w:space="0" w:color="auto"/>
              <w:right w:val="single" w:sz="4" w:space="0" w:color="auto"/>
            </w:tcBorders>
            <w:shd w:val="clear" w:color="auto" w:fill="auto"/>
            <w:noWrap/>
            <w:vAlign w:val="bottom"/>
            <w:hideMark/>
          </w:tcPr>
          <w:p w14:paraId="306A99E3" w14:textId="77777777" w:rsidR="008D36E8" w:rsidRPr="00617964" w:rsidRDefault="008D36E8" w:rsidP="005241C7">
            <w:pPr>
              <w:rPr>
                <w:rFonts w:ascii="Calibri" w:hAnsi="Calibri"/>
              </w:rPr>
            </w:pPr>
            <w:r w:rsidRPr="00617964">
              <w:rPr>
                <w:rFonts w:ascii="Calibri" w:hAnsi="Calibri"/>
              </w:rPr>
              <w:t>19</w:t>
            </w:r>
          </w:p>
        </w:tc>
      </w:tr>
      <w:tr w:rsidR="008D36E8" w:rsidRPr="00617964" w14:paraId="306A99E8"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E5" w14:textId="77777777" w:rsidR="008D36E8" w:rsidRPr="00617964" w:rsidRDefault="008D36E8" w:rsidP="005241C7">
            <w:pPr>
              <w:jc w:val="right"/>
              <w:rPr>
                <w:rFonts w:ascii="Calibri" w:hAnsi="Calibri"/>
              </w:rPr>
            </w:pPr>
            <w:r w:rsidRPr="00617964">
              <w:rPr>
                <w:rFonts w:ascii="Calibri" w:hAnsi="Calibri"/>
              </w:rPr>
              <w:t>13</w:t>
            </w:r>
          </w:p>
        </w:tc>
        <w:tc>
          <w:tcPr>
            <w:tcW w:w="5645" w:type="dxa"/>
            <w:tcBorders>
              <w:top w:val="nil"/>
              <w:left w:val="nil"/>
              <w:bottom w:val="single" w:sz="4" w:space="0" w:color="auto"/>
              <w:right w:val="single" w:sz="4" w:space="0" w:color="auto"/>
            </w:tcBorders>
            <w:shd w:val="clear" w:color="auto" w:fill="auto"/>
            <w:noWrap/>
            <w:vAlign w:val="bottom"/>
            <w:hideMark/>
          </w:tcPr>
          <w:p w14:paraId="306A99E6" w14:textId="77777777" w:rsidR="008D36E8" w:rsidRPr="00617964" w:rsidRDefault="008D36E8" w:rsidP="005241C7">
            <w:pPr>
              <w:rPr>
                <w:rFonts w:ascii="Calibri" w:hAnsi="Calibri"/>
              </w:rPr>
            </w:pPr>
            <w:r w:rsidRPr="00617964">
              <w:rPr>
                <w:rFonts w:ascii="Calibri" w:hAnsi="Calibri"/>
              </w:rPr>
              <w:t>Path C</w:t>
            </w:r>
          </w:p>
        </w:tc>
        <w:tc>
          <w:tcPr>
            <w:tcW w:w="1710" w:type="dxa"/>
            <w:tcBorders>
              <w:top w:val="nil"/>
              <w:left w:val="nil"/>
              <w:bottom w:val="single" w:sz="4" w:space="0" w:color="auto"/>
              <w:right w:val="single" w:sz="4" w:space="0" w:color="auto"/>
            </w:tcBorders>
            <w:shd w:val="clear" w:color="auto" w:fill="auto"/>
            <w:noWrap/>
            <w:vAlign w:val="bottom"/>
            <w:hideMark/>
          </w:tcPr>
          <w:p w14:paraId="306A99E7" w14:textId="77777777" w:rsidR="008D36E8" w:rsidRPr="00617964" w:rsidRDefault="008D36E8" w:rsidP="005241C7">
            <w:pPr>
              <w:rPr>
                <w:rFonts w:ascii="Calibri" w:hAnsi="Calibri"/>
              </w:rPr>
            </w:pPr>
            <w:r w:rsidRPr="00617964">
              <w:rPr>
                <w:rFonts w:ascii="Calibri" w:hAnsi="Calibri"/>
              </w:rPr>
              <w:t>20</w:t>
            </w:r>
          </w:p>
        </w:tc>
      </w:tr>
      <w:tr w:rsidR="008D36E8" w:rsidRPr="00617964" w14:paraId="306A99EC"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E9" w14:textId="77777777" w:rsidR="008D36E8" w:rsidRPr="00617964" w:rsidRDefault="008D36E8" w:rsidP="005241C7">
            <w:pPr>
              <w:jc w:val="right"/>
              <w:rPr>
                <w:rFonts w:ascii="Calibri" w:hAnsi="Calibri"/>
              </w:rPr>
            </w:pPr>
            <w:r w:rsidRPr="00617964">
              <w:rPr>
                <w:rFonts w:ascii="Calibri" w:hAnsi="Calibri"/>
              </w:rPr>
              <w:t>14</w:t>
            </w:r>
          </w:p>
        </w:tc>
        <w:tc>
          <w:tcPr>
            <w:tcW w:w="5645" w:type="dxa"/>
            <w:tcBorders>
              <w:top w:val="nil"/>
              <w:left w:val="nil"/>
              <w:bottom w:val="single" w:sz="4" w:space="0" w:color="auto"/>
              <w:right w:val="single" w:sz="4" w:space="0" w:color="auto"/>
            </w:tcBorders>
            <w:shd w:val="clear" w:color="auto" w:fill="auto"/>
            <w:noWrap/>
            <w:vAlign w:val="bottom"/>
            <w:hideMark/>
          </w:tcPr>
          <w:p w14:paraId="306A99EA" w14:textId="77777777" w:rsidR="008D36E8" w:rsidRPr="00617964" w:rsidRDefault="008D36E8" w:rsidP="005241C7">
            <w:pPr>
              <w:rPr>
                <w:rFonts w:ascii="Calibri" w:hAnsi="Calibri"/>
              </w:rPr>
            </w:pPr>
            <w:r w:rsidRPr="00617964">
              <w:rPr>
                <w:rFonts w:ascii="Calibri" w:hAnsi="Calibri"/>
              </w:rPr>
              <w:t>Southwest of Four Corners</w:t>
            </w:r>
          </w:p>
        </w:tc>
        <w:tc>
          <w:tcPr>
            <w:tcW w:w="1710" w:type="dxa"/>
            <w:tcBorders>
              <w:top w:val="nil"/>
              <w:left w:val="nil"/>
              <w:bottom w:val="single" w:sz="4" w:space="0" w:color="auto"/>
              <w:right w:val="single" w:sz="4" w:space="0" w:color="auto"/>
            </w:tcBorders>
            <w:shd w:val="clear" w:color="auto" w:fill="auto"/>
            <w:noWrap/>
            <w:vAlign w:val="bottom"/>
            <w:hideMark/>
          </w:tcPr>
          <w:p w14:paraId="306A99EB" w14:textId="77777777" w:rsidR="008D36E8" w:rsidRPr="00617964" w:rsidRDefault="008D36E8" w:rsidP="005241C7">
            <w:pPr>
              <w:rPr>
                <w:rFonts w:ascii="Calibri" w:hAnsi="Calibri"/>
              </w:rPr>
            </w:pPr>
            <w:r w:rsidRPr="00617964">
              <w:rPr>
                <w:rFonts w:ascii="Calibri" w:hAnsi="Calibri"/>
              </w:rPr>
              <w:t>22</w:t>
            </w:r>
          </w:p>
        </w:tc>
      </w:tr>
      <w:tr w:rsidR="008D36E8" w:rsidRPr="00617964" w14:paraId="306A99F0"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ED" w14:textId="77777777" w:rsidR="008D36E8" w:rsidRPr="00617964" w:rsidRDefault="008D36E8" w:rsidP="005241C7">
            <w:pPr>
              <w:jc w:val="right"/>
              <w:rPr>
                <w:rFonts w:ascii="Calibri" w:hAnsi="Calibri"/>
              </w:rPr>
            </w:pPr>
            <w:r w:rsidRPr="00617964">
              <w:rPr>
                <w:rFonts w:ascii="Calibri" w:hAnsi="Calibri"/>
              </w:rPr>
              <w:t>15</w:t>
            </w:r>
          </w:p>
        </w:tc>
        <w:tc>
          <w:tcPr>
            <w:tcW w:w="5645" w:type="dxa"/>
            <w:tcBorders>
              <w:top w:val="nil"/>
              <w:left w:val="nil"/>
              <w:bottom w:val="single" w:sz="4" w:space="0" w:color="auto"/>
              <w:right w:val="single" w:sz="4" w:space="0" w:color="auto"/>
            </w:tcBorders>
            <w:shd w:val="clear" w:color="auto" w:fill="auto"/>
            <w:noWrap/>
            <w:vAlign w:val="bottom"/>
            <w:hideMark/>
          </w:tcPr>
          <w:p w14:paraId="306A99EE" w14:textId="77777777" w:rsidR="008D36E8" w:rsidRPr="00617964" w:rsidRDefault="008D36E8" w:rsidP="005241C7">
            <w:pPr>
              <w:rPr>
                <w:rFonts w:ascii="Calibri" w:hAnsi="Calibri"/>
              </w:rPr>
            </w:pPr>
            <w:r w:rsidRPr="00617964">
              <w:rPr>
                <w:rFonts w:ascii="Calibri" w:hAnsi="Calibri"/>
              </w:rPr>
              <w:t>PG&amp;E - SPP</w:t>
            </w:r>
          </w:p>
        </w:tc>
        <w:tc>
          <w:tcPr>
            <w:tcW w:w="1710" w:type="dxa"/>
            <w:tcBorders>
              <w:top w:val="nil"/>
              <w:left w:val="nil"/>
              <w:bottom w:val="single" w:sz="4" w:space="0" w:color="auto"/>
              <w:right w:val="single" w:sz="4" w:space="0" w:color="auto"/>
            </w:tcBorders>
            <w:shd w:val="clear" w:color="auto" w:fill="auto"/>
            <w:noWrap/>
            <w:vAlign w:val="bottom"/>
            <w:hideMark/>
          </w:tcPr>
          <w:p w14:paraId="306A99EF" w14:textId="77777777" w:rsidR="008D36E8" w:rsidRPr="00617964" w:rsidRDefault="008D36E8" w:rsidP="005241C7">
            <w:pPr>
              <w:rPr>
                <w:rFonts w:ascii="Calibri" w:hAnsi="Calibri"/>
              </w:rPr>
            </w:pPr>
            <w:r w:rsidRPr="00617964">
              <w:rPr>
                <w:rFonts w:ascii="Calibri" w:hAnsi="Calibri"/>
              </w:rPr>
              <w:t>24</w:t>
            </w:r>
          </w:p>
        </w:tc>
      </w:tr>
      <w:tr w:rsidR="008D36E8" w:rsidRPr="00617964" w14:paraId="306A99F4"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F1" w14:textId="77777777" w:rsidR="008D36E8" w:rsidRPr="00617964" w:rsidRDefault="008D36E8" w:rsidP="005241C7">
            <w:pPr>
              <w:jc w:val="right"/>
              <w:rPr>
                <w:rFonts w:ascii="Calibri" w:hAnsi="Calibri"/>
              </w:rPr>
            </w:pPr>
            <w:r w:rsidRPr="00617964">
              <w:rPr>
                <w:rFonts w:ascii="Calibri" w:hAnsi="Calibri"/>
              </w:rPr>
              <w:t>16</w:t>
            </w:r>
          </w:p>
        </w:tc>
        <w:tc>
          <w:tcPr>
            <w:tcW w:w="5645" w:type="dxa"/>
            <w:tcBorders>
              <w:top w:val="nil"/>
              <w:left w:val="nil"/>
              <w:bottom w:val="single" w:sz="4" w:space="0" w:color="auto"/>
              <w:right w:val="single" w:sz="4" w:space="0" w:color="auto"/>
            </w:tcBorders>
            <w:shd w:val="clear" w:color="auto" w:fill="auto"/>
            <w:noWrap/>
            <w:vAlign w:val="bottom"/>
            <w:hideMark/>
          </w:tcPr>
          <w:p w14:paraId="306A99F2" w14:textId="77777777" w:rsidR="008D36E8" w:rsidRPr="00617964" w:rsidRDefault="008D36E8" w:rsidP="005241C7">
            <w:pPr>
              <w:rPr>
                <w:rFonts w:ascii="Calibri" w:hAnsi="Calibri"/>
              </w:rPr>
            </w:pPr>
            <w:r w:rsidRPr="00617964">
              <w:rPr>
                <w:rFonts w:ascii="Calibri" w:hAnsi="Calibri"/>
              </w:rPr>
              <w:t>Northern - Southern California</w:t>
            </w:r>
          </w:p>
        </w:tc>
        <w:tc>
          <w:tcPr>
            <w:tcW w:w="1710" w:type="dxa"/>
            <w:tcBorders>
              <w:top w:val="nil"/>
              <w:left w:val="nil"/>
              <w:bottom w:val="single" w:sz="4" w:space="0" w:color="auto"/>
              <w:right w:val="single" w:sz="4" w:space="0" w:color="auto"/>
            </w:tcBorders>
            <w:shd w:val="clear" w:color="auto" w:fill="auto"/>
            <w:noWrap/>
            <w:vAlign w:val="bottom"/>
            <w:hideMark/>
          </w:tcPr>
          <w:p w14:paraId="306A99F3" w14:textId="77777777" w:rsidR="008D36E8" w:rsidRPr="00617964" w:rsidRDefault="008D36E8" w:rsidP="005241C7">
            <w:pPr>
              <w:rPr>
                <w:rFonts w:ascii="Calibri" w:hAnsi="Calibri"/>
              </w:rPr>
            </w:pPr>
            <w:r w:rsidRPr="00617964">
              <w:rPr>
                <w:rFonts w:ascii="Calibri" w:hAnsi="Calibri"/>
              </w:rPr>
              <w:t>26</w:t>
            </w:r>
          </w:p>
        </w:tc>
      </w:tr>
      <w:tr w:rsidR="008D36E8" w:rsidRPr="00617964" w14:paraId="306A99F8"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F5" w14:textId="77777777" w:rsidR="008D36E8" w:rsidRPr="00617964" w:rsidRDefault="008D36E8" w:rsidP="005241C7">
            <w:pPr>
              <w:jc w:val="right"/>
              <w:rPr>
                <w:rFonts w:ascii="Calibri" w:hAnsi="Calibri"/>
              </w:rPr>
            </w:pPr>
            <w:r w:rsidRPr="00617964">
              <w:rPr>
                <w:rFonts w:ascii="Calibri" w:hAnsi="Calibri"/>
              </w:rPr>
              <w:t>17</w:t>
            </w:r>
          </w:p>
        </w:tc>
        <w:tc>
          <w:tcPr>
            <w:tcW w:w="5645" w:type="dxa"/>
            <w:tcBorders>
              <w:top w:val="nil"/>
              <w:left w:val="nil"/>
              <w:bottom w:val="single" w:sz="4" w:space="0" w:color="auto"/>
              <w:right w:val="single" w:sz="4" w:space="0" w:color="auto"/>
            </w:tcBorders>
            <w:shd w:val="clear" w:color="auto" w:fill="auto"/>
            <w:noWrap/>
            <w:vAlign w:val="bottom"/>
            <w:hideMark/>
          </w:tcPr>
          <w:p w14:paraId="306A99F6" w14:textId="77777777" w:rsidR="008D36E8" w:rsidRPr="00617964" w:rsidRDefault="008D36E8" w:rsidP="005241C7">
            <w:pPr>
              <w:rPr>
                <w:rFonts w:ascii="Calibri" w:hAnsi="Calibri"/>
              </w:rPr>
            </w:pPr>
            <w:proofErr w:type="spellStart"/>
            <w:r w:rsidRPr="00617964">
              <w:rPr>
                <w:rFonts w:ascii="Calibri" w:hAnsi="Calibri"/>
              </w:rPr>
              <w:t>Intmntn</w:t>
            </w:r>
            <w:proofErr w:type="spellEnd"/>
            <w:r w:rsidRPr="00617964">
              <w:rPr>
                <w:rFonts w:ascii="Calibri" w:hAnsi="Calibri"/>
              </w:rPr>
              <w:t>. Power Project DC Line</w:t>
            </w:r>
          </w:p>
        </w:tc>
        <w:tc>
          <w:tcPr>
            <w:tcW w:w="1710" w:type="dxa"/>
            <w:tcBorders>
              <w:top w:val="nil"/>
              <w:left w:val="nil"/>
              <w:bottom w:val="single" w:sz="4" w:space="0" w:color="auto"/>
              <w:right w:val="single" w:sz="4" w:space="0" w:color="auto"/>
            </w:tcBorders>
            <w:shd w:val="clear" w:color="auto" w:fill="auto"/>
            <w:noWrap/>
            <w:vAlign w:val="bottom"/>
            <w:hideMark/>
          </w:tcPr>
          <w:p w14:paraId="306A99F7" w14:textId="77777777" w:rsidR="008D36E8" w:rsidRPr="00617964" w:rsidRDefault="008D36E8" w:rsidP="005241C7">
            <w:pPr>
              <w:rPr>
                <w:rFonts w:ascii="Calibri" w:hAnsi="Calibri"/>
              </w:rPr>
            </w:pPr>
            <w:r w:rsidRPr="00617964">
              <w:rPr>
                <w:rFonts w:ascii="Calibri" w:hAnsi="Calibri"/>
              </w:rPr>
              <w:t>27</w:t>
            </w:r>
          </w:p>
        </w:tc>
      </w:tr>
      <w:tr w:rsidR="008D36E8" w:rsidRPr="00617964" w14:paraId="306A99FC"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F9" w14:textId="77777777" w:rsidR="008D36E8" w:rsidRPr="00617964" w:rsidRDefault="008D36E8" w:rsidP="005241C7">
            <w:pPr>
              <w:jc w:val="right"/>
              <w:rPr>
                <w:rFonts w:ascii="Calibri" w:hAnsi="Calibri"/>
              </w:rPr>
            </w:pPr>
            <w:r w:rsidRPr="00617964">
              <w:rPr>
                <w:rFonts w:ascii="Calibri" w:hAnsi="Calibri"/>
              </w:rPr>
              <w:t>18</w:t>
            </w:r>
          </w:p>
        </w:tc>
        <w:tc>
          <w:tcPr>
            <w:tcW w:w="5645" w:type="dxa"/>
            <w:tcBorders>
              <w:top w:val="nil"/>
              <w:left w:val="nil"/>
              <w:bottom w:val="single" w:sz="4" w:space="0" w:color="auto"/>
              <w:right w:val="single" w:sz="4" w:space="0" w:color="auto"/>
            </w:tcBorders>
            <w:shd w:val="clear" w:color="auto" w:fill="auto"/>
            <w:noWrap/>
            <w:vAlign w:val="bottom"/>
            <w:hideMark/>
          </w:tcPr>
          <w:p w14:paraId="306A99FA" w14:textId="77777777" w:rsidR="008D36E8" w:rsidRPr="00617964" w:rsidRDefault="008D36E8" w:rsidP="005241C7">
            <w:pPr>
              <w:rPr>
                <w:rFonts w:ascii="Calibri" w:hAnsi="Calibri"/>
              </w:rPr>
            </w:pPr>
            <w:r w:rsidRPr="00617964">
              <w:rPr>
                <w:rFonts w:ascii="Calibri" w:hAnsi="Calibri"/>
              </w:rPr>
              <w:t>TOT 1A</w:t>
            </w:r>
          </w:p>
        </w:tc>
        <w:tc>
          <w:tcPr>
            <w:tcW w:w="1710" w:type="dxa"/>
            <w:tcBorders>
              <w:top w:val="nil"/>
              <w:left w:val="nil"/>
              <w:bottom w:val="single" w:sz="4" w:space="0" w:color="auto"/>
              <w:right w:val="single" w:sz="4" w:space="0" w:color="auto"/>
            </w:tcBorders>
            <w:shd w:val="clear" w:color="auto" w:fill="auto"/>
            <w:noWrap/>
            <w:vAlign w:val="bottom"/>
            <w:hideMark/>
          </w:tcPr>
          <w:p w14:paraId="306A99FB" w14:textId="77777777" w:rsidR="008D36E8" w:rsidRPr="00617964" w:rsidRDefault="008D36E8" w:rsidP="005241C7">
            <w:pPr>
              <w:rPr>
                <w:rFonts w:ascii="Calibri" w:hAnsi="Calibri"/>
              </w:rPr>
            </w:pPr>
            <w:r w:rsidRPr="00617964">
              <w:rPr>
                <w:rFonts w:ascii="Calibri" w:hAnsi="Calibri"/>
              </w:rPr>
              <w:t>30</w:t>
            </w:r>
          </w:p>
        </w:tc>
      </w:tr>
      <w:tr w:rsidR="008D36E8" w:rsidRPr="00617964" w14:paraId="306A9A00"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9FD" w14:textId="77777777" w:rsidR="008D36E8" w:rsidRPr="00617964" w:rsidRDefault="008D36E8" w:rsidP="005241C7">
            <w:pPr>
              <w:jc w:val="right"/>
              <w:rPr>
                <w:rFonts w:ascii="Calibri" w:hAnsi="Calibri"/>
              </w:rPr>
            </w:pPr>
            <w:r w:rsidRPr="00617964">
              <w:rPr>
                <w:rFonts w:ascii="Calibri" w:hAnsi="Calibri"/>
              </w:rPr>
              <w:t>19</w:t>
            </w:r>
          </w:p>
        </w:tc>
        <w:tc>
          <w:tcPr>
            <w:tcW w:w="5645" w:type="dxa"/>
            <w:tcBorders>
              <w:top w:val="nil"/>
              <w:left w:val="nil"/>
              <w:bottom w:val="single" w:sz="4" w:space="0" w:color="auto"/>
              <w:right w:val="single" w:sz="4" w:space="0" w:color="auto"/>
            </w:tcBorders>
            <w:shd w:val="clear" w:color="auto" w:fill="auto"/>
            <w:noWrap/>
            <w:vAlign w:val="bottom"/>
            <w:hideMark/>
          </w:tcPr>
          <w:p w14:paraId="306A99FE" w14:textId="77777777" w:rsidR="008D36E8" w:rsidRPr="00617964" w:rsidRDefault="008D36E8" w:rsidP="005241C7">
            <w:pPr>
              <w:rPr>
                <w:rFonts w:ascii="Calibri" w:hAnsi="Calibri"/>
              </w:rPr>
            </w:pPr>
            <w:r w:rsidRPr="00617964">
              <w:rPr>
                <w:rFonts w:ascii="Calibri" w:hAnsi="Calibri"/>
              </w:rPr>
              <w:t>TOT 2A</w:t>
            </w:r>
          </w:p>
        </w:tc>
        <w:tc>
          <w:tcPr>
            <w:tcW w:w="1710" w:type="dxa"/>
            <w:tcBorders>
              <w:top w:val="nil"/>
              <w:left w:val="nil"/>
              <w:bottom w:val="single" w:sz="4" w:space="0" w:color="auto"/>
              <w:right w:val="single" w:sz="4" w:space="0" w:color="auto"/>
            </w:tcBorders>
            <w:shd w:val="clear" w:color="auto" w:fill="auto"/>
            <w:noWrap/>
            <w:vAlign w:val="bottom"/>
            <w:hideMark/>
          </w:tcPr>
          <w:p w14:paraId="306A99FF" w14:textId="77777777" w:rsidR="008D36E8" w:rsidRPr="00617964" w:rsidRDefault="008D36E8" w:rsidP="005241C7">
            <w:pPr>
              <w:rPr>
                <w:rFonts w:ascii="Calibri" w:hAnsi="Calibri"/>
              </w:rPr>
            </w:pPr>
            <w:r w:rsidRPr="00617964">
              <w:rPr>
                <w:rFonts w:ascii="Calibri" w:hAnsi="Calibri"/>
              </w:rPr>
              <w:t>31</w:t>
            </w:r>
          </w:p>
        </w:tc>
      </w:tr>
      <w:tr w:rsidR="008D36E8" w:rsidRPr="00617964" w14:paraId="306A9A05"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01" w14:textId="77777777" w:rsidR="008D36E8" w:rsidRPr="00617964" w:rsidRDefault="008D36E8" w:rsidP="005241C7">
            <w:pPr>
              <w:jc w:val="right"/>
              <w:rPr>
                <w:rFonts w:ascii="Calibri" w:hAnsi="Calibri"/>
              </w:rPr>
            </w:pPr>
            <w:r w:rsidRPr="00617964">
              <w:rPr>
                <w:rFonts w:ascii="Calibri" w:hAnsi="Calibri"/>
              </w:rPr>
              <w:t>20</w:t>
            </w:r>
          </w:p>
        </w:tc>
        <w:tc>
          <w:tcPr>
            <w:tcW w:w="5645" w:type="dxa"/>
            <w:tcBorders>
              <w:top w:val="nil"/>
              <w:left w:val="nil"/>
              <w:bottom w:val="single" w:sz="4" w:space="0" w:color="auto"/>
              <w:right w:val="single" w:sz="4" w:space="0" w:color="auto"/>
            </w:tcBorders>
            <w:shd w:val="clear" w:color="auto" w:fill="auto"/>
            <w:noWrap/>
            <w:vAlign w:val="bottom"/>
            <w:hideMark/>
          </w:tcPr>
          <w:p w14:paraId="306A9A02" w14:textId="77777777" w:rsidR="008D36E8" w:rsidRDefault="008D36E8" w:rsidP="005241C7">
            <w:pPr>
              <w:rPr>
                <w:rFonts w:ascii="Calibri" w:hAnsi="Calibri"/>
              </w:rPr>
            </w:pPr>
            <w:proofErr w:type="spellStart"/>
            <w:r w:rsidRPr="00617964">
              <w:rPr>
                <w:rFonts w:ascii="Calibri" w:hAnsi="Calibri"/>
              </w:rPr>
              <w:t>Pavant</w:t>
            </w:r>
            <w:proofErr w:type="spellEnd"/>
            <w:r w:rsidRPr="00617964">
              <w:rPr>
                <w:rFonts w:ascii="Calibri" w:hAnsi="Calibri"/>
              </w:rPr>
              <w:t xml:space="preserve"> - </w:t>
            </w:r>
            <w:proofErr w:type="spellStart"/>
            <w:r w:rsidRPr="00617964">
              <w:rPr>
                <w:rFonts w:ascii="Calibri" w:hAnsi="Calibri"/>
              </w:rPr>
              <w:t>Gonder</w:t>
            </w:r>
            <w:proofErr w:type="spellEnd"/>
            <w:r w:rsidRPr="00617964">
              <w:rPr>
                <w:rFonts w:ascii="Calibri" w:hAnsi="Calibri"/>
              </w:rPr>
              <w:t xml:space="preserve"> 230 kV</w:t>
            </w:r>
          </w:p>
          <w:p w14:paraId="306A9A03" w14:textId="77777777" w:rsidR="008D36E8" w:rsidRPr="00617964" w:rsidRDefault="008D36E8" w:rsidP="005241C7">
            <w:pPr>
              <w:rPr>
                <w:rFonts w:ascii="Calibri" w:hAnsi="Calibri"/>
              </w:rPr>
            </w:pPr>
            <w:r w:rsidRPr="00617964">
              <w:rPr>
                <w:rFonts w:ascii="Calibri" w:hAnsi="Calibri"/>
              </w:rPr>
              <w:t xml:space="preserve">Intermountain - </w:t>
            </w:r>
            <w:proofErr w:type="spellStart"/>
            <w:r w:rsidRPr="00617964">
              <w:rPr>
                <w:rFonts w:ascii="Calibri" w:hAnsi="Calibri"/>
              </w:rPr>
              <w:t>Gonder</w:t>
            </w:r>
            <w:proofErr w:type="spellEnd"/>
            <w:r w:rsidRPr="00617964">
              <w:rPr>
                <w:rFonts w:ascii="Calibri" w:hAnsi="Calibri"/>
              </w:rPr>
              <w:t xml:space="preserve"> 230 kV</w:t>
            </w:r>
          </w:p>
        </w:tc>
        <w:tc>
          <w:tcPr>
            <w:tcW w:w="1710" w:type="dxa"/>
            <w:tcBorders>
              <w:top w:val="nil"/>
              <w:left w:val="nil"/>
              <w:bottom w:val="single" w:sz="4" w:space="0" w:color="auto"/>
              <w:right w:val="single" w:sz="4" w:space="0" w:color="auto"/>
            </w:tcBorders>
            <w:shd w:val="clear" w:color="auto" w:fill="auto"/>
            <w:noWrap/>
            <w:vAlign w:val="bottom"/>
            <w:hideMark/>
          </w:tcPr>
          <w:p w14:paraId="306A9A04" w14:textId="77777777" w:rsidR="008D36E8" w:rsidRPr="00617964" w:rsidRDefault="008D36E8" w:rsidP="005241C7">
            <w:pPr>
              <w:rPr>
                <w:rFonts w:ascii="Calibri" w:hAnsi="Calibri"/>
              </w:rPr>
            </w:pPr>
            <w:r w:rsidRPr="00617964">
              <w:rPr>
                <w:rFonts w:ascii="Calibri" w:hAnsi="Calibri"/>
              </w:rPr>
              <w:t>32</w:t>
            </w:r>
          </w:p>
        </w:tc>
      </w:tr>
      <w:tr w:rsidR="008D36E8" w:rsidRPr="00617964" w14:paraId="306A9A09"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06" w14:textId="77777777" w:rsidR="008D36E8" w:rsidRPr="00617964" w:rsidRDefault="008D36E8" w:rsidP="005241C7">
            <w:pPr>
              <w:jc w:val="right"/>
              <w:rPr>
                <w:rFonts w:ascii="Calibri" w:hAnsi="Calibri"/>
              </w:rPr>
            </w:pPr>
            <w:r w:rsidRPr="00617964">
              <w:rPr>
                <w:rFonts w:ascii="Calibri" w:hAnsi="Calibri"/>
              </w:rPr>
              <w:t>21</w:t>
            </w:r>
          </w:p>
        </w:tc>
        <w:tc>
          <w:tcPr>
            <w:tcW w:w="5645" w:type="dxa"/>
            <w:tcBorders>
              <w:top w:val="nil"/>
              <w:left w:val="nil"/>
              <w:bottom w:val="single" w:sz="4" w:space="0" w:color="auto"/>
              <w:right w:val="single" w:sz="4" w:space="0" w:color="auto"/>
            </w:tcBorders>
            <w:shd w:val="clear" w:color="auto" w:fill="auto"/>
            <w:noWrap/>
            <w:vAlign w:val="bottom"/>
            <w:hideMark/>
          </w:tcPr>
          <w:p w14:paraId="306A9A07" w14:textId="77777777" w:rsidR="008D36E8" w:rsidRPr="00617964" w:rsidRDefault="008D36E8" w:rsidP="005241C7">
            <w:pPr>
              <w:rPr>
                <w:rFonts w:ascii="Calibri" w:hAnsi="Calibri"/>
              </w:rPr>
            </w:pPr>
            <w:r w:rsidRPr="00617964">
              <w:rPr>
                <w:rFonts w:ascii="Calibri" w:hAnsi="Calibri"/>
              </w:rPr>
              <w:t>TOT 2B</w:t>
            </w:r>
          </w:p>
        </w:tc>
        <w:tc>
          <w:tcPr>
            <w:tcW w:w="1710" w:type="dxa"/>
            <w:tcBorders>
              <w:top w:val="nil"/>
              <w:left w:val="nil"/>
              <w:bottom w:val="single" w:sz="4" w:space="0" w:color="auto"/>
              <w:right w:val="single" w:sz="4" w:space="0" w:color="auto"/>
            </w:tcBorders>
            <w:shd w:val="clear" w:color="auto" w:fill="auto"/>
            <w:noWrap/>
            <w:vAlign w:val="bottom"/>
            <w:hideMark/>
          </w:tcPr>
          <w:p w14:paraId="306A9A08" w14:textId="77777777" w:rsidR="008D36E8" w:rsidRPr="00617964" w:rsidRDefault="008D36E8" w:rsidP="005241C7">
            <w:pPr>
              <w:rPr>
                <w:rFonts w:ascii="Calibri" w:hAnsi="Calibri"/>
              </w:rPr>
            </w:pPr>
            <w:r w:rsidRPr="00617964">
              <w:rPr>
                <w:rFonts w:ascii="Calibri" w:hAnsi="Calibri"/>
              </w:rPr>
              <w:t>34</w:t>
            </w:r>
          </w:p>
        </w:tc>
      </w:tr>
      <w:tr w:rsidR="008D36E8" w:rsidRPr="00617964" w14:paraId="306A9A0D"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0A" w14:textId="77777777" w:rsidR="008D36E8" w:rsidRPr="00617964" w:rsidRDefault="008D36E8" w:rsidP="005241C7">
            <w:pPr>
              <w:jc w:val="right"/>
              <w:rPr>
                <w:rFonts w:ascii="Calibri" w:hAnsi="Calibri"/>
              </w:rPr>
            </w:pPr>
            <w:r w:rsidRPr="00617964">
              <w:rPr>
                <w:rFonts w:ascii="Calibri" w:hAnsi="Calibri"/>
              </w:rPr>
              <w:t>22</w:t>
            </w:r>
          </w:p>
        </w:tc>
        <w:tc>
          <w:tcPr>
            <w:tcW w:w="5645" w:type="dxa"/>
            <w:tcBorders>
              <w:top w:val="nil"/>
              <w:left w:val="nil"/>
              <w:bottom w:val="single" w:sz="4" w:space="0" w:color="auto"/>
              <w:right w:val="single" w:sz="4" w:space="0" w:color="auto"/>
            </w:tcBorders>
            <w:shd w:val="clear" w:color="auto" w:fill="auto"/>
            <w:noWrap/>
            <w:vAlign w:val="bottom"/>
            <w:hideMark/>
          </w:tcPr>
          <w:p w14:paraId="306A9A0B" w14:textId="77777777" w:rsidR="008D36E8" w:rsidRPr="00617964" w:rsidRDefault="008D36E8" w:rsidP="005241C7">
            <w:pPr>
              <w:rPr>
                <w:rFonts w:ascii="Calibri" w:hAnsi="Calibri"/>
              </w:rPr>
            </w:pPr>
            <w:r w:rsidRPr="00617964">
              <w:rPr>
                <w:rFonts w:ascii="Calibri" w:hAnsi="Calibri"/>
              </w:rPr>
              <w:t>TOT 2C</w:t>
            </w:r>
          </w:p>
        </w:tc>
        <w:tc>
          <w:tcPr>
            <w:tcW w:w="1710" w:type="dxa"/>
            <w:tcBorders>
              <w:top w:val="nil"/>
              <w:left w:val="nil"/>
              <w:bottom w:val="single" w:sz="4" w:space="0" w:color="auto"/>
              <w:right w:val="single" w:sz="4" w:space="0" w:color="auto"/>
            </w:tcBorders>
            <w:shd w:val="clear" w:color="auto" w:fill="auto"/>
            <w:noWrap/>
            <w:vAlign w:val="bottom"/>
            <w:hideMark/>
          </w:tcPr>
          <w:p w14:paraId="306A9A0C" w14:textId="77777777" w:rsidR="008D36E8" w:rsidRPr="00617964" w:rsidRDefault="008D36E8" w:rsidP="005241C7">
            <w:pPr>
              <w:rPr>
                <w:rFonts w:ascii="Calibri" w:hAnsi="Calibri"/>
              </w:rPr>
            </w:pPr>
            <w:r w:rsidRPr="00617964">
              <w:rPr>
                <w:rFonts w:ascii="Calibri" w:hAnsi="Calibri"/>
              </w:rPr>
              <w:t>35</w:t>
            </w:r>
          </w:p>
        </w:tc>
      </w:tr>
      <w:tr w:rsidR="008D36E8" w:rsidRPr="00617964" w14:paraId="306A9A11"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0E" w14:textId="77777777" w:rsidR="008D36E8" w:rsidRPr="00617964" w:rsidRDefault="008D36E8" w:rsidP="005241C7">
            <w:pPr>
              <w:jc w:val="right"/>
              <w:rPr>
                <w:rFonts w:ascii="Calibri" w:hAnsi="Calibri"/>
              </w:rPr>
            </w:pPr>
            <w:r w:rsidRPr="00617964">
              <w:rPr>
                <w:rFonts w:ascii="Calibri" w:hAnsi="Calibri"/>
              </w:rPr>
              <w:t>23</w:t>
            </w:r>
          </w:p>
        </w:tc>
        <w:tc>
          <w:tcPr>
            <w:tcW w:w="5645" w:type="dxa"/>
            <w:tcBorders>
              <w:top w:val="nil"/>
              <w:left w:val="nil"/>
              <w:bottom w:val="single" w:sz="4" w:space="0" w:color="auto"/>
              <w:right w:val="single" w:sz="4" w:space="0" w:color="auto"/>
            </w:tcBorders>
            <w:shd w:val="clear" w:color="auto" w:fill="auto"/>
            <w:noWrap/>
            <w:vAlign w:val="bottom"/>
            <w:hideMark/>
          </w:tcPr>
          <w:p w14:paraId="306A9A0F" w14:textId="77777777" w:rsidR="008D36E8" w:rsidRPr="00617964" w:rsidRDefault="008D36E8" w:rsidP="005241C7">
            <w:pPr>
              <w:rPr>
                <w:rFonts w:ascii="Calibri" w:hAnsi="Calibri"/>
              </w:rPr>
            </w:pPr>
            <w:r w:rsidRPr="00617964">
              <w:rPr>
                <w:rFonts w:ascii="Calibri" w:hAnsi="Calibri"/>
              </w:rPr>
              <w:t>TOT 3</w:t>
            </w:r>
          </w:p>
        </w:tc>
        <w:tc>
          <w:tcPr>
            <w:tcW w:w="1710" w:type="dxa"/>
            <w:tcBorders>
              <w:top w:val="nil"/>
              <w:left w:val="nil"/>
              <w:bottom w:val="single" w:sz="4" w:space="0" w:color="auto"/>
              <w:right w:val="single" w:sz="4" w:space="0" w:color="auto"/>
            </w:tcBorders>
            <w:shd w:val="clear" w:color="auto" w:fill="auto"/>
            <w:noWrap/>
            <w:vAlign w:val="bottom"/>
            <w:hideMark/>
          </w:tcPr>
          <w:p w14:paraId="306A9A10" w14:textId="77777777" w:rsidR="008D36E8" w:rsidRPr="00617964" w:rsidRDefault="008D36E8" w:rsidP="005241C7">
            <w:pPr>
              <w:rPr>
                <w:rFonts w:ascii="Calibri" w:hAnsi="Calibri"/>
              </w:rPr>
            </w:pPr>
            <w:r w:rsidRPr="00617964">
              <w:rPr>
                <w:rFonts w:ascii="Calibri" w:hAnsi="Calibri"/>
              </w:rPr>
              <w:t>36</w:t>
            </w:r>
          </w:p>
        </w:tc>
      </w:tr>
      <w:tr w:rsidR="008D36E8" w:rsidRPr="00617964" w14:paraId="306A9A15"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12" w14:textId="77777777" w:rsidR="008D36E8" w:rsidRPr="00617964" w:rsidRDefault="008D36E8" w:rsidP="005241C7">
            <w:pPr>
              <w:jc w:val="right"/>
              <w:rPr>
                <w:rFonts w:ascii="Calibri" w:hAnsi="Calibri"/>
              </w:rPr>
            </w:pPr>
            <w:r w:rsidRPr="00617964">
              <w:rPr>
                <w:rFonts w:ascii="Calibri" w:hAnsi="Calibri"/>
              </w:rPr>
              <w:t>24</w:t>
            </w:r>
          </w:p>
        </w:tc>
        <w:tc>
          <w:tcPr>
            <w:tcW w:w="5645" w:type="dxa"/>
            <w:tcBorders>
              <w:top w:val="nil"/>
              <w:left w:val="nil"/>
              <w:bottom w:val="single" w:sz="4" w:space="0" w:color="auto"/>
              <w:right w:val="single" w:sz="4" w:space="0" w:color="auto"/>
            </w:tcBorders>
            <w:shd w:val="clear" w:color="auto" w:fill="auto"/>
            <w:noWrap/>
            <w:vAlign w:val="bottom"/>
            <w:hideMark/>
          </w:tcPr>
          <w:p w14:paraId="306A9A13" w14:textId="77777777" w:rsidR="008D36E8" w:rsidRPr="00617964" w:rsidRDefault="008D36E8" w:rsidP="005241C7">
            <w:pPr>
              <w:rPr>
                <w:rFonts w:ascii="Calibri" w:hAnsi="Calibri"/>
              </w:rPr>
            </w:pPr>
            <w:r w:rsidRPr="00617964">
              <w:rPr>
                <w:rFonts w:ascii="Calibri" w:hAnsi="Calibri"/>
              </w:rPr>
              <w:t>TOT 5</w:t>
            </w:r>
          </w:p>
        </w:tc>
        <w:tc>
          <w:tcPr>
            <w:tcW w:w="1710" w:type="dxa"/>
            <w:tcBorders>
              <w:top w:val="nil"/>
              <w:left w:val="nil"/>
              <w:bottom w:val="single" w:sz="4" w:space="0" w:color="auto"/>
              <w:right w:val="single" w:sz="4" w:space="0" w:color="auto"/>
            </w:tcBorders>
            <w:shd w:val="clear" w:color="auto" w:fill="auto"/>
            <w:noWrap/>
            <w:vAlign w:val="bottom"/>
            <w:hideMark/>
          </w:tcPr>
          <w:p w14:paraId="306A9A14" w14:textId="77777777" w:rsidR="008D36E8" w:rsidRPr="00617964" w:rsidRDefault="008D36E8" w:rsidP="005241C7">
            <w:pPr>
              <w:rPr>
                <w:rFonts w:ascii="Calibri" w:hAnsi="Calibri"/>
              </w:rPr>
            </w:pPr>
            <w:r w:rsidRPr="00617964">
              <w:rPr>
                <w:rFonts w:ascii="Calibri" w:hAnsi="Calibri"/>
              </w:rPr>
              <w:t>39</w:t>
            </w:r>
          </w:p>
        </w:tc>
      </w:tr>
      <w:tr w:rsidR="008D36E8" w:rsidRPr="00617964" w14:paraId="306A9A19"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16" w14:textId="77777777" w:rsidR="008D36E8" w:rsidRPr="00617964" w:rsidRDefault="008D36E8" w:rsidP="005241C7">
            <w:pPr>
              <w:jc w:val="right"/>
              <w:rPr>
                <w:rFonts w:ascii="Calibri" w:hAnsi="Calibri"/>
              </w:rPr>
            </w:pPr>
            <w:r w:rsidRPr="00617964">
              <w:rPr>
                <w:rFonts w:ascii="Calibri" w:hAnsi="Calibri"/>
              </w:rPr>
              <w:t>25</w:t>
            </w:r>
          </w:p>
        </w:tc>
        <w:tc>
          <w:tcPr>
            <w:tcW w:w="5645" w:type="dxa"/>
            <w:tcBorders>
              <w:top w:val="nil"/>
              <w:left w:val="nil"/>
              <w:bottom w:val="single" w:sz="4" w:space="0" w:color="auto"/>
              <w:right w:val="single" w:sz="4" w:space="0" w:color="auto"/>
            </w:tcBorders>
            <w:shd w:val="clear" w:color="auto" w:fill="auto"/>
            <w:noWrap/>
            <w:vAlign w:val="bottom"/>
            <w:hideMark/>
          </w:tcPr>
          <w:p w14:paraId="306A9A17" w14:textId="77777777" w:rsidR="008D36E8" w:rsidRPr="00617964" w:rsidRDefault="008D36E8" w:rsidP="005241C7">
            <w:pPr>
              <w:rPr>
                <w:rFonts w:ascii="Calibri" w:hAnsi="Calibri"/>
              </w:rPr>
            </w:pPr>
            <w:r w:rsidRPr="00617964">
              <w:rPr>
                <w:rFonts w:ascii="Calibri" w:hAnsi="Calibri"/>
              </w:rPr>
              <w:t>SDGE - CFE</w:t>
            </w:r>
          </w:p>
        </w:tc>
        <w:tc>
          <w:tcPr>
            <w:tcW w:w="1710" w:type="dxa"/>
            <w:tcBorders>
              <w:top w:val="nil"/>
              <w:left w:val="nil"/>
              <w:bottom w:val="single" w:sz="4" w:space="0" w:color="auto"/>
              <w:right w:val="single" w:sz="4" w:space="0" w:color="auto"/>
            </w:tcBorders>
            <w:shd w:val="clear" w:color="auto" w:fill="auto"/>
            <w:noWrap/>
            <w:vAlign w:val="bottom"/>
            <w:hideMark/>
          </w:tcPr>
          <w:p w14:paraId="306A9A18" w14:textId="77777777" w:rsidR="008D36E8" w:rsidRPr="00617964" w:rsidRDefault="008D36E8" w:rsidP="005241C7">
            <w:pPr>
              <w:rPr>
                <w:rFonts w:ascii="Calibri" w:hAnsi="Calibri"/>
              </w:rPr>
            </w:pPr>
            <w:r w:rsidRPr="00617964">
              <w:rPr>
                <w:rFonts w:ascii="Calibri" w:hAnsi="Calibri"/>
              </w:rPr>
              <w:t>45</w:t>
            </w:r>
          </w:p>
        </w:tc>
      </w:tr>
      <w:tr w:rsidR="008D36E8" w:rsidRPr="00617964" w14:paraId="306A9A1D"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1A" w14:textId="77777777" w:rsidR="008D36E8" w:rsidRPr="00617964" w:rsidRDefault="008D36E8" w:rsidP="005241C7">
            <w:pPr>
              <w:jc w:val="right"/>
              <w:rPr>
                <w:rFonts w:ascii="Calibri" w:hAnsi="Calibri"/>
              </w:rPr>
            </w:pPr>
            <w:r w:rsidRPr="00617964">
              <w:rPr>
                <w:rFonts w:ascii="Calibri" w:hAnsi="Calibri"/>
              </w:rPr>
              <w:t>26</w:t>
            </w:r>
          </w:p>
        </w:tc>
        <w:tc>
          <w:tcPr>
            <w:tcW w:w="5645" w:type="dxa"/>
            <w:tcBorders>
              <w:top w:val="nil"/>
              <w:left w:val="nil"/>
              <w:bottom w:val="single" w:sz="4" w:space="0" w:color="auto"/>
              <w:right w:val="single" w:sz="4" w:space="0" w:color="auto"/>
            </w:tcBorders>
            <w:shd w:val="clear" w:color="auto" w:fill="auto"/>
            <w:noWrap/>
            <w:vAlign w:val="bottom"/>
            <w:hideMark/>
          </w:tcPr>
          <w:p w14:paraId="306A9A1B" w14:textId="77777777" w:rsidR="008D36E8" w:rsidRPr="00617964" w:rsidRDefault="008D36E8" w:rsidP="005241C7">
            <w:pPr>
              <w:rPr>
                <w:rFonts w:ascii="Calibri" w:hAnsi="Calibri"/>
              </w:rPr>
            </w:pPr>
            <w:r w:rsidRPr="00617964">
              <w:rPr>
                <w:rFonts w:ascii="Calibri" w:hAnsi="Calibri"/>
              </w:rPr>
              <w:t>West of Colorado River (WOR)</w:t>
            </w:r>
          </w:p>
        </w:tc>
        <w:tc>
          <w:tcPr>
            <w:tcW w:w="1710" w:type="dxa"/>
            <w:tcBorders>
              <w:top w:val="nil"/>
              <w:left w:val="nil"/>
              <w:bottom w:val="single" w:sz="4" w:space="0" w:color="auto"/>
              <w:right w:val="single" w:sz="4" w:space="0" w:color="auto"/>
            </w:tcBorders>
            <w:shd w:val="clear" w:color="auto" w:fill="auto"/>
            <w:noWrap/>
            <w:vAlign w:val="bottom"/>
            <w:hideMark/>
          </w:tcPr>
          <w:p w14:paraId="306A9A1C" w14:textId="77777777" w:rsidR="008D36E8" w:rsidRPr="00617964" w:rsidRDefault="008D36E8" w:rsidP="005241C7">
            <w:pPr>
              <w:rPr>
                <w:rFonts w:ascii="Calibri" w:hAnsi="Calibri"/>
              </w:rPr>
            </w:pPr>
            <w:r w:rsidRPr="00617964">
              <w:rPr>
                <w:rFonts w:ascii="Calibri" w:hAnsi="Calibri"/>
              </w:rPr>
              <w:t>46</w:t>
            </w:r>
          </w:p>
        </w:tc>
      </w:tr>
      <w:tr w:rsidR="008D36E8" w:rsidRPr="00617964" w14:paraId="306A9A21"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1E" w14:textId="77777777" w:rsidR="008D36E8" w:rsidRPr="00617964" w:rsidRDefault="008D36E8" w:rsidP="005241C7">
            <w:pPr>
              <w:jc w:val="right"/>
              <w:rPr>
                <w:rFonts w:ascii="Calibri" w:hAnsi="Calibri"/>
              </w:rPr>
            </w:pPr>
            <w:r w:rsidRPr="00617964">
              <w:rPr>
                <w:rFonts w:ascii="Calibri" w:hAnsi="Calibri"/>
              </w:rPr>
              <w:t>27</w:t>
            </w:r>
          </w:p>
        </w:tc>
        <w:tc>
          <w:tcPr>
            <w:tcW w:w="5645" w:type="dxa"/>
            <w:tcBorders>
              <w:top w:val="nil"/>
              <w:left w:val="nil"/>
              <w:bottom w:val="single" w:sz="4" w:space="0" w:color="auto"/>
              <w:right w:val="single" w:sz="4" w:space="0" w:color="auto"/>
            </w:tcBorders>
            <w:shd w:val="clear" w:color="auto" w:fill="auto"/>
            <w:noWrap/>
            <w:vAlign w:val="bottom"/>
            <w:hideMark/>
          </w:tcPr>
          <w:p w14:paraId="306A9A1F" w14:textId="77777777" w:rsidR="008D36E8" w:rsidRPr="00617964" w:rsidRDefault="008D36E8" w:rsidP="005241C7">
            <w:pPr>
              <w:rPr>
                <w:rFonts w:ascii="Calibri" w:hAnsi="Calibri"/>
              </w:rPr>
            </w:pPr>
            <w:r w:rsidRPr="00617964">
              <w:rPr>
                <w:rFonts w:ascii="Calibri" w:hAnsi="Calibri"/>
              </w:rPr>
              <w:t>Southern New Mexico (NM1)</w:t>
            </w:r>
          </w:p>
        </w:tc>
        <w:tc>
          <w:tcPr>
            <w:tcW w:w="1710" w:type="dxa"/>
            <w:tcBorders>
              <w:top w:val="nil"/>
              <w:left w:val="nil"/>
              <w:bottom w:val="single" w:sz="4" w:space="0" w:color="auto"/>
              <w:right w:val="single" w:sz="4" w:space="0" w:color="auto"/>
            </w:tcBorders>
            <w:shd w:val="clear" w:color="auto" w:fill="auto"/>
            <w:noWrap/>
            <w:vAlign w:val="bottom"/>
            <w:hideMark/>
          </w:tcPr>
          <w:p w14:paraId="306A9A20" w14:textId="77777777" w:rsidR="008D36E8" w:rsidRPr="00617964" w:rsidRDefault="008D36E8" w:rsidP="005241C7">
            <w:pPr>
              <w:rPr>
                <w:rFonts w:ascii="Calibri" w:hAnsi="Calibri"/>
              </w:rPr>
            </w:pPr>
            <w:r w:rsidRPr="00617964">
              <w:rPr>
                <w:rFonts w:ascii="Calibri" w:hAnsi="Calibri"/>
              </w:rPr>
              <w:t>47</w:t>
            </w:r>
          </w:p>
        </w:tc>
      </w:tr>
      <w:tr w:rsidR="008D36E8" w:rsidRPr="00617964" w14:paraId="306A9A25"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22" w14:textId="77777777" w:rsidR="008D36E8" w:rsidRPr="00617964" w:rsidRDefault="008D36E8" w:rsidP="005241C7">
            <w:pPr>
              <w:jc w:val="right"/>
              <w:rPr>
                <w:rFonts w:ascii="Calibri" w:hAnsi="Calibri"/>
              </w:rPr>
            </w:pPr>
            <w:r w:rsidRPr="00617964">
              <w:rPr>
                <w:rFonts w:ascii="Calibri" w:hAnsi="Calibri"/>
              </w:rPr>
              <w:t>28</w:t>
            </w:r>
          </w:p>
        </w:tc>
        <w:tc>
          <w:tcPr>
            <w:tcW w:w="5645" w:type="dxa"/>
            <w:tcBorders>
              <w:top w:val="nil"/>
              <w:left w:val="nil"/>
              <w:bottom w:val="single" w:sz="4" w:space="0" w:color="auto"/>
              <w:right w:val="single" w:sz="4" w:space="0" w:color="auto"/>
            </w:tcBorders>
            <w:shd w:val="clear" w:color="auto" w:fill="auto"/>
            <w:noWrap/>
            <w:vAlign w:val="bottom"/>
            <w:hideMark/>
          </w:tcPr>
          <w:p w14:paraId="306A9A23" w14:textId="77777777" w:rsidR="008D36E8" w:rsidRPr="00617964" w:rsidRDefault="008D36E8" w:rsidP="005241C7">
            <w:pPr>
              <w:rPr>
                <w:rFonts w:ascii="Calibri" w:hAnsi="Calibri"/>
              </w:rPr>
            </w:pPr>
            <w:r w:rsidRPr="00617964">
              <w:rPr>
                <w:rFonts w:ascii="Calibri" w:hAnsi="Calibri"/>
              </w:rPr>
              <w:t>Northern New Mexico (NM2)</w:t>
            </w:r>
          </w:p>
        </w:tc>
        <w:tc>
          <w:tcPr>
            <w:tcW w:w="1710" w:type="dxa"/>
            <w:tcBorders>
              <w:top w:val="nil"/>
              <w:left w:val="nil"/>
              <w:bottom w:val="single" w:sz="4" w:space="0" w:color="auto"/>
              <w:right w:val="single" w:sz="4" w:space="0" w:color="auto"/>
            </w:tcBorders>
            <w:shd w:val="clear" w:color="auto" w:fill="auto"/>
            <w:noWrap/>
            <w:vAlign w:val="bottom"/>
            <w:hideMark/>
          </w:tcPr>
          <w:p w14:paraId="306A9A24" w14:textId="77777777" w:rsidR="008D36E8" w:rsidRPr="00617964" w:rsidRDefault="008D36E8" w:rsidP="005241C7">
            <w:pPr>
              <w:rPr>
                <w:rFonts w:ascii="Calibri" w:hAnsi="Calibri"/>
              </w:rPr>
            </w:pPr>
            <w:r w:rsidRPr="00617964">
              <w:rPr>
                <w:rFonts w:ascii="Calibri" w:hAnsi="Calibri"/>
              </w:rPr>
              <w:t>48</w:t>
            </w:r>
          </w:p>
        </w:tc>
      </w:tr>
      <w:tr w:rsidR="008D36E8" w:rsidRPr="00617964" w14:paraId="306A9A29"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26" w14:textId="77777777" w:rsidR="008D36E8" w:rsidRPr="00617964" w:rsidRDefault="008D36E8" w:rsidP="005241C7">
            <w:pPr>
              <w:jc w:val="right"/>
              <w:rPr>
                <w:rFonts w:ascii="Calibri" w:hAnsi="Calibri"/>
              </w:rPr>
            </w:pPr>
            <w:r w:rsidRPr="00617964">
              <w:rPr>
                <w:rFonts w:ascii="Calibri" w:hAnsi="Calibri"/>
              </w:rPr>
              <w:t>29</w:t>
            </w:r>
          </w:p>
        </w:tc>
        <w:tc>
          <w:tcPr>
            <w:tcW w:w="5645" w:type="dxa"/>
            <w:tcBorders>
              <w:top w:val="nil"/>
              <w:left w:val="nil"/>
              <w:bottom w:val="single" w:sz="4" w:space="0" w:color="auto"/>
              <w:right w:val="single" w:sz="4" w:space="0" w:color="auto"/>
            </w:tcBorders>
            <w:shd w:val="clear" w:color="auto" w:fill="auto"/>
            <w:noWrap/>
            <w:vAlign w:val="bottom"/>
            <w:hideMark/>
          </w:tcPr>
          <w:p w14:paraId="306A9A27" w14:textId="77777777" w:rsidR="008D36E8" w:rsidRPr="00617964" w:rsidRDefault="008D36E8" w:rsidP="005241C7">
            <w:pPr>
              <w:rPr>
                <w:rFonts w:ascii="Calibri" w:hAnsi="Calibri"/>
              </w:rPr>
            </w:pPr>
            <w:r w:rsidRPr="00617964">
              <w:rPr>
                <w:rFonts w:ascii="Calibri" w:hAnsi="Calibri"/>
              </w:rPr>
              <w:t>East of the Colorado River (EOR)</w:t>
            </w:r>
          </w:p>
        </w:tc>
        <w:tc>
          <w:tcPr>
            <w:tcW w:w="1710" w:type="dxa"/>
            <w:tcBorders>
              <w:top w:val="nil"/>
              <w:left w:val="nil"/>
              <w:bottom w:val="single" w:sz="4" w:space="0" w:color="auto"/>
              <w:right w:val="single" w:sz="4" w:space="0" w:color="auto"/>
            </w:tcBorders>
            <w:shd w:val="clear" w:color="auto" w:fill="auto"/>
            <w:noWrap/>
            <w:vAlign w:val="bottom"/>
            <w:hideMark/>
          </w:tcPr>
          <w:p w14:paraId="306A9A28" w14:textId="77777777" w:rsidR="008D36E8" w:rsidRPr="00617964" w:rsidRDefault="008D36E8" w:rsidP="005241C7">
            <w:pPr>
              <w:rPr>
                <w:rFonts w:ascii="Calibri" w:hAnsi="Calibri"/>
              </w:rPr>
            </w:pPr>
            <w:r w:rsidRPr="00617964">
              <w:rPr>
                <w:rFonts w:ascii="Calibri" w:hAnsi="Calibri"/>
              </w:rPr>
              <w:t>49</w:t>
            </w:r>
          </w:p>
        </w:tc>
      </w:tr>
      <w:tr w:rsidR="008D36E8" w:rsidRPr="00617964" w14:paraId="306A9A2D"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2A" w14:textId="77777777" w:rsidR="008D36E8" w:rsidRPr="00617964" w:rsidRDefault="008D36E8" w:rsidP="005241C7">
            <w:pPr>
              <w:jc w:val="right"/>
              <w:rPr>
                <w:rFonts w:ascii="Calibri" w:hAnsi="Calibri"/>
              </w:rPr>
            </w:pPr>
            <w:r w:rsidRPr="00617964">
              <w:rPr>
                <w:rFonts w:ascii="Calibri" w:hAnsi="Calibri"/>
              </w:rPr>
              <w:t>30</w:t>
            </w:r>
          </w:p>
        </w:tc>
        <w:tc>
          <w:tcPr>
            <w:tcW w:w="5645" w:type="dxa"/>
            <w:tcBorders>
              <w:top w:val="nil"/>
              <w:left w:val="nil"/>
              <w:bottom w:val="single" w:sz="4" w:space="0" w:color="auto"/>
              <w:right w:val="single" w:sz="4" w:space="0" w:color="auto"/>
            </w:tcBorders>
            <w:shd w:val="clear" w:color="auto" w:fill="auto"/>
            <w:noWrap/>
            <w:vAlign w:val="bottom"/>
            <w:hideMark/>
          </w:tcPr>
          <w:p w14:paraId="306A9A2B" w14:textId="77777777" w:rsidR="008D36E8" w:rsidRPr="00617964" w:rsidRDefault="008D36E8" w:rsidP="005241C7">
            <w:pPr>
              <w:rPr>
                <w:rFonts w:ascii="Calibri" w:hAnsi="Calibri"/>
              </w:rPr>
            </w:pPr>
            <w:proofErr w:type="spellStart"/>
            <w:r w:rsidRPr="00617964">
              <w:rPr>
                <w:rFonts w:ascii="Calibri" w:hAnsi="Calibri"/>
              </w:rPr>
              <w:t>Cholla</w:t>
            </w:r>
            <w:proofErr w:type="spellEnd"/>
            <w:r w:rsidRPr="00617964">
              <w:rPr>
                <w:rFonts w:ascii="Calibri" w:hAnsi="Calibri"/>
              </w:rPr>
              <w:t xml:space="preserve"> - Pinnacle Peak</w:t>
            </w:r>
          </w:p>
        </w:tc>
        <w:tc>
          <w:tcPr>
            <w:tcW w:w="1710" w:type="dxa"/>
            <w:tcBorders>
              <w:top w:val="nil"/>
              <w:left w:val="nil"/>
              <w:bottom w:val="single" w:sz="4" w:space="0" w:color="auto"/>
              <w:right w:val="single" w:sz="4" w:space="0" w:color="auto"/>
            </w:tcBorders>
            <w:shd w:val="clear" w:color="auto" w:fill="auto"/>
            <w:noWrap/>
            <w:vAlign w:val="bottom"/>
            <w:hideMark/>
          </w:tcPr>
          <w:p w14:paraId="306A9A2C" w14:textId="77777777" w:rsidR="008D36E8" w:rsidRPr="00617964" w:rsidRDefault="008D36E8" w:rsidP="005241C7">
            <w:pPr>
              <w:rPr>
                <w:rFonts w:ascii="Calibri" w:hAnsi="Calibri"/>
              </w:rPr>
            </w:pPr>
            <w:r w:rsidRPr="00617964">
              <w:rPr>
                <w:rFonts w:ascii="Calibri" w:hAnsi="Calibri"/>
              </w:rPr>
              <w:t>50</w:t>
            </w:r>
          </w:p>
        </w:tc>
      </w:tr>
      <w:tr w:rsidR="008D36E8" w:rsidRPr="00617964" w14:paraId="306A9A31"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2E" w14:textId="77777777" w:rsidR="008D36E8" w:rsidRPr="00617964" w:rsidRDefault="008D36E8" w:rsidP="005241C7">
            <w:pPr>
              <w:jc w:val="right"/>
              <w:rPr>
                <w:rFonts w:ascii="Calibri" w:hAnsi="Calibri"/>
              </w:rPr>
            </w:pPr>
            <w:r w:rsidRPr="00617964">
              <w:rPr>
                <w:rFonts w:ascii="Calibri" w:hAnsi="Calibri"/>
              </w:rPr>
              <w:t>31</w:t>
            </w:r>
          </w:p>
        </w:tc>
        <w:tc>
          <w:tcPr>
            <w:tcW w:w="5645" w:type="dxa"/>
            <w:tcBorders>
              <w:top w:val="nil"/>
              <w:left w:val="nil"/>
              <w:bottom w:val="single" w:sz="4" w:space="0" w:color="auto"/>
              <w:right w:val="single" w:sz="4" w:space="0" w:color="auto"/>
            </w:tcBorders>
            <w:shd w:val="clear" w:color="auto" w:fill="auto"/>
            <w:noWrap/>
            <w:vAlign w:val="bottom"/>
            <w:hideMark/>
          </w:tcPr>
          <w:p w14:paraId="306A9A2F" w14:textId="77777777" w:rsidR="008D36E8" w:rsidRPr="00617964" w:rsidRDefault="008D36E8" w:rsidP="005241C7">
            <w:pPr>
              <w:rPr>
                <w:rFonts w:ascii="Calibri" w:hAnsi="Calibri"/>
              </w:rPr>
            </w:pPr>
            <w:r w:rsidRPr="00617964">
              <w:rPr>
                <w:rFonts w:ascii="Calibri" w:hAnsi="Calibri"/>
              </w:rPr>
              <w:t>Southern Navajo</w:t>
            </w:r>
          </w:p>
        </w:tc>
        <w:tc>
          <w:tcPr>
            <w:tcW w:w="1710" w:type="dxa"/>
            <w:tcBorders>
              <w:top w:val="nil"/>
              <w:left w:val="nil"/>
              <w:bottom w:val="single" w:sz="4" w:space="0" w:color="auto"/>
              <w:right w:val="single" w:sz="4" w:space="0" w:color="auto"/>
            </w:tcBorders>
            <w:shd w:val="clear" w:color="auto" w:fill="auto"/>
            <w:noWrap/>
            <w:vAlign w:val="bottom"/>
            <w:hideMark/>
          </w:tcPr>
          <w:p w14:paraId="306A9A30" w14:textId="77777777" w:rsidR="008D36E8" w:rsidRPr="00617964" w:rsidRDefault="008D36E8" w:rsidP="005241C7">
            <w:pPr>
              <w:rPr>
                <w:rFonts w:ascii="Calibri" w:hAnsi="Calibri"/>
              </w:rPr>
            </w:pPr>
            <w:r w:rsidRPr="00617964">
              <w:rPr>
                <w:rFonts w:ascii="Calibri" w:hAnsi="Calibri"/>
              </w:rPr>
              <w:t>51</w:t>
            </w:r>
          </w:p>
        </w:tc>
      </w:tr>
      <w:tr w:rsidR="008D36E8" w:rsidRPr="00617964" w14:paraId="306A9A35"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32" w14:textId="77777777" w:rsidR="008D36E8" w:rsidRPr="00617964" w:rsidRDefault="008D36E8" w:rsidP="005241C7">
            <w:pPr>
              <w:jc w:val="right"/>
              <w:rPr>
                <w:rFonts w:ascii="Calibri" w:hAnsi="Calibri"/>
              </w:rPr>
            </w:pPr>
            <w:r w:rsidRPr="00617964">
              <w:rPr>
                <w:rFonts w:ascii="Calibri" w:hAnsi="Calibri"/>
              </w:rPr>
              <w:t>32</w:t>
            </w:r>
          </w:p>
        </w:tc>
        <w:tc>
          <w:tcPr>
            <w:tcW w:w="5645" w:type="dxa"/>
            <w:tcBorders>
              <w:top w:val="nil"/>
              <w:left w:val="nil"/>
              <w:bottom w:val="single" w:sz="4" w:space="0" w:color="auto"/>
              <w:right w:val="single" w:sz="4" w:space="0" w:color="auto"/>
            </w:tcBorders>
            <w:shd w:val="clear" w:color="auto" w:fill="auto"/>
            <w:noWrap/>
            <w:vAlign w:val="bottom"/>
            <w:hideMark/>
          </w:tcPr>
          <w:p w14:paraId="306A9A33" w14:textId="77777777" w:rsidR="008D36E8" w:rsidRPr="00617964" w:rsidRDefault="008D36E8" w:rsidP="005241C7">
            <w:pPr>
              <w:rPr>
                <w:rFonts w:ascii="Calibri" w:hAnsi="Calibri"/>
              </w:rPr>
            </w:pPr>
            <w:r w:rsidRPr="00617964">
              <w:rPr>
                <w:rFonts w:ascii="Calibri" w:hAnsi="Calibri"/>
              </w:rPr>
              <w:t>Brownlee East</w:t>
            </w:r>
          </w:p>
        </w:tc>
        <w:tc>
          <w:tcPr>
            <w:tcW w:w="1710" w:type="dxa"/>
            <w:tcBorders>
              <w:top w:val="nil"/>
              <w:left w:val="nil"/>
              <w:bottom w:val="single" w:sz="4" w:space="0" w:color="auto"/>
              <w:right w:val="single" w:sz="4" w:space="0" w:color="auto"/>
            </w:tcBorders>
            <w:shd w:val="clear" w:color="auto" w:fill="auto"/>
            <w:noWrap/>
            <w:vAlign w:val="bottom"/>
            <w:hideMark/>
          </w:tcPr>
          <w:p w14:paraId="306A9A34" w14:textId="77777777" w:rsidR="008D36E8" w:rsidRPr="00617964" w:rsidRDefault="008D36E8" w:rsidP="005241C7">
            <w:pPr>
              <w:rPr>
                <w:rFonts w:ascii="Calibri" w:hAnsi="Calibri"/>
              </w:rPr>
            </w:pPr>
            <w:r w:rsidRPr="00617964">
              <w:rPr>
                <w:rFonts w:ascii="Calibri" w:hAnsi="Calibri"/>
              </w:rPr>
              <w:t>55</w:t>
            </w:r>
          </w:p>
        </w:tc>
      </w:tr>
      <w:tr w:rsidR="008D36E8" w:rsidRPr="00617964" w14:paraId="306A9A39"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36" w14:textId="77777777" w:rsidR="008D36E8" w:rsidRPr="00617964" w:rsidRDefault="008D36E8" w:rsidP="005241C7">
            <w:pPr>
              <w:jc w:val="right"/>
              <w:rPr>
                <w:rFonts w:ascii="Calibri" w:hAnsi="Calibri"/>
              </w:rPr>
            </w:pPr>
            <w:r w:rsidRPr="00617964">
              <w:rPr>
                <w:rFonts w:ascii="Calibri" w:hAnsi="Calibri"/>
              </w:rPr>
              <w:t>33</w:t>
            </w:r>
          </w:p>
        </w:tc>
        <w:tc>
          <w:tcPr>
            <w:tcW w:w="5645" w:type="dxa"/>
            <w:tcBorders>
              <w:top w:val="nil"/>
              <w:left w:val="nil"/>
              <w:bottom w:val="single" w:sz="4" w:space="0" w:color="auto"/>
              <w:right w:val="single" w:sz="4" w:space="0" w:color="auto"/>
            </w:tcBorders>
            <w:shd w:val="clear" w:color="auto" w:fill="auto"/>
            <w:noWrap/>
            <w:vAlign w:val="bottom"/>
            <w:hideMark/>
          </w:tcPr>
          <w:p w14:paraId="306A9A37" w14:textId="77777777" w:rsidR="008D36E8" w:rsidRPr="00617964" w:rsidRDefault="008D36E8" w:rsidP="005241C7">
            <w:pPr>
              <w:rPr>
                <w:rFonts w:ascii="Calibri" w:hAnsi="Calibri"/>
              </w:rPr>
            </w:pPr>
            <w:r w:rsidRPr="00617964">
              <w:rPr>
                <w:rFonts w:ascii="Calibri" w:hAnsi="Calibri"/>
              </w:rPr>
              <w:t>Lugo - Victorville 500 kV</w:t>
            </w:r>
          </w:p>
        </w:tc>
        <w:tc>
          <w:tcPr>
            <w:tcW w:w="1710" w:type="dxa"/>
            <w:tcBorders>
              <w:top w:val="nil"/>
              <w:left w:val="nil"/>
              <w:bottom w:val="single" w:sz="4" w:space="0" w:color="auto"/>
              <w:right w:val="single" w:sz="4" w:space="0" w:color="auto"/>
            </w:tcBorders>
            <w:shd w:val="clear" w:color="auto" w:fill="auto"/>
            <w:noWrap/>
            <w:vAlign w:val="bottom"/>
            <w:hideMark/>
          </w:tcPr>
          <w:p w14:paraId="306A9A38" w14:textId="77777777" w:rsidR="008D36E8" w:rsidRPr="00617964" w:rsidRDefault="008D36E8" w:rsidP="005241C7">
            <w:pPr>
              <w:rPr>
                <w:rFonts w:ascii="Calibri" w:hAnsi="Calibri"/>
              </w:rPr>
            </w:pPr>
            <w:r w:rsidRPr="00617964">
              <w:rPr>
                <w:rFonts w:ascii="Calibri" w:hAnsi="Calibri"/>
              </w:rPr>
              <w:t>61</w:t>
            </w:r>
          </w:p>
        </w:tc>
      </w:tr>
      <w:tr w:rsidR="008D36E8" w:rsidRPr="00617964" w14:paraId="306A9A3D"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3A" w14:textId="77777777" w:rsidR="008D36E8" w:rsidRPr="00617964" w:rsidRDefault="008D36E8" w:rsidP="005241C7">
            <w:pPr>
              <w:jc w:val="right"/>
              <w:rPr>
                <w:rFonts w:ascii="Calibri" w:hAnsi="Calibri"/>
              </w:rPr>
            </w:pPr>
            <w:r w:rsidRPr="00617964">
              <w:rPr>
                <w:rFonts w:ascii="Calibri" w:hAnsi="Calibri"/>
              </w:rPr>
              <w:t>34</w:t>
            </w:r>
          </w:p>
        </w:tc>
        <w:tc>
          <w:tcPr>
            <w:tcW w:w="5645" w:type="dxa"/>
            <w:tcBorders>
              <w:top w:val="nil"/>
              <w:left w:val="nil"/>
              <w:bottom w:val="single" w:sz="4" w:space="0" w:color="auto"/>
              <w:right w:val="single" w:sz="4" w:space="0" w:color="auto"/>
            </w:tcBorders>
            <w:shd w:val="clear" w:color="auto" w:fill="auto"/>
            <w:noWrap/>
            <w:vAlign w:val="bottom"/>
            <w:hideMark/>
          </w:tcPr>
          <w:p w14:paraId="306A9A3B" w14:textId="77777777" w:rsidR="008D36E8" w:rsidRPr="00617964" w:rsidRDefault="008D36E8" w:rsidP="005241C7">
            <w:pPr>
              <w:rPr>
                <w:rFonts w:ascii="Calibri" w:hAnsi="Calibri"/>
              </w:rPr>
            </w:pPr>
            <w:r w:rsidRPr="00617964">
              <w:rPr>
                <w:rFonts w:ascii="Calibri" w:hAnsi="Calibri"/>
              </w:rPr>
              <w:t>Pacific DC Intertie</w:t>
            </w:r>
          </w:p>
        </w:tc>
        <w:tc>
          <w:tcPr>
            <w:tcW w:w="1710" w:type="dxa"/>
            <w:tcBorders>
              <w:top w:val="nil"/>
              <w:left w:val="nil"/>
              <w:bottom w:val="single" w:sz="4" w:space="0" w:color="auto"/>
              <w:right w:val="single" w:sz="4" w:space="0" w:color="auto"/>
            </w:tcBorders>
            <w:shd w:val="clear" w:color="auto" w:fill="auto"/>
            <w:noWrap/>
            <w:vAlign w:val="bottom"/>
            <w:hideMark/>
          </w:tcPr>
          <w:p w14:paraId="306A9A3C" w14:textId="77777777" w:rsidR="008D36E8" w:rsidRPr="00617964" w:rsidRDefault="008D36E8" w:rsidP="005241C7">
            <w:pPr>
              <w:rPr>
                <w:rFonts w:ascii="Calibri" w:hAnsi="Calibri"/>
              </w:rPr>
            </w:pPr>
            <w:r w:rsidRPr="00617964">
              <w:rPr>
                <w:rFonts w:ascii="Calibri" w:hAnsi="Calibri"/>
              </w:rPr>
              <w:t>65</w:t>
            </w:r>
          </w:p>
        </w:tc>
      </w:tr>
      <w:tr w:rsidR="008D36E8" w:rsidRPr="00617964" w14:paraId="306A9A41"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3E" w14:textId="77777777" w:rsidR="008D36E8" w:rsidRPr="00617964" w:rsidRDefault="008D36E8" w:rsidP="005241C7">
            <w:pPr>
              <w:jc w:val="right"/>
              <w:rPr>
                <w:rFonts w:ascii="Calibri" w:hAnsi="Calibri"/>
              </w:rPr>
            </w:pPr>
            <w:r w:rsidRPr="00617964">
              <w:rPr>
                <w:rFonts w:ascii="Calibri" w:hAnsi="Calibri"/>
              </w:rPr>
              <w:t>35</w:t>
            </w:r>
          </w:p>
        </w:tc>
        <w:tc>
          <w:tcPr>
            <w:tcW w:w="5645" w:type="dxa"/>
            <w:tcBorders>
              <w:top w:val="nil"/>
              <w:left w:val="nil"/>
              <w:bottom w:val="single" w:sz="4" w:space="0" w:color="auto"/>
              <w:right w:val="single" w:sz="4" w:space="0" w:color="auto"/>
            </w:tcBorders>
            <w:shd w:val="clear" w:color="auto" w:fill="auto"/>
            <w:noWrap/>
            <w:vAlign w:val="bottom"/>
            <w:hideMark/>
          </w:tcPr>
          <w:p w14:paraId="306A9A3F" w14:textId="77777777" w:rsidR="008D36E8" w:rsidRPr="00617964" w:rsidRDefault="008D36E8" w:rsidP="005241C7">
            <w:pPr>
              <w:rPr>
                <w:rFonts w:ascii="Calibri" w:hAnsi="Calibri"/>
              </w:rPr>
            </w:pPr>
            <w:r w:rsidRPr="00617964">
              <w:rPr>
                <w:rFonts w:ascii="Calibri" w:hAnsi="Calibri"/>
              </w:rPr>
              <w:t>COI</w:t>
            </w:r>
          </w:p>
        </w:tc>
        <w:tc>
          <w:tcPr>
            <w:tcW w:w="1710" w:type="dxa"/>
            <w:tcBorders>
              <w:top w:val="nil"/>
              <w:left w:val="nil"/>
              <w:bottom w:val="single" w:sz="4" w:space="0" w:color="auto"/>
              <w:right w:val="single" w:sz="4" w:space="0" w:color="auto"/>
            </w:tcBorders>
            <w:shd w:val="clear" w:color="auto" w:fill="auto"/>
            <w:noWrap/>
            <w:vAlign w:val="bottom"/>
            <w:hideMark/>
          </w:tcPr>
          <w:p w14:paraId="306A9A40" w14:textId="77777777" w:rsidR="008D36E8" w:rsidRPr="00617964" w:rsidRDefault="008D36E8" w:rsidP="005241C7">
            <w:pPr>
              <w:rPr>
                <w:rFonts w:ascii="Calibri" w:hAnsi="Calibri"/>
              </w:rPr>
            </w:pPr>
            <w:r w:rsidRPr="00617964">
              <w:rPr>
                <w:rFonts w:ascii="Calibri" w:hAnsi="Calibri"/>
              </w:rPr>
              <w:t>66</w:t>
            </w:r>
          </w:p>
        </w:tc>
      </w:tr>
      <w:tr w:rsidR="008D36E8" w:rsidRPr="00617964" w14:paraId="306A9A45"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42" w14:textId="77777777" w:rsidR="008D36E8" w:rsidRPr="00617964" w:rsidRDefault="008D36E8" w:rsidP="005241C7">
            <w:pPr>
              <w:jc w:val="right"/>
              <w:rPr>
                <w:rFonts w:ascii="Calibri" w:hAnsi="Calibri"/>
              </w:rPr>
            </w:pPr>
            <w:r w:rsidRPr="00617964">
              <w:rPr>
                <w:rFonts w:ascii="Calibri" w:hAnsi="Calibri"/>
              </w:rPr>
              <w:t>36</w:t>
            </w:r>
          </w:p>
        </w:tc>
        <w:tc>
          <w:tcPr>
            <w:tcW w:w="5645" w:type="dxa"/>
            <w:tcBorders>
              <w:top w:val="nil"/>
              <w:left w:val="nil"/>
              <w:bottom w:val="single" w:sz="4" w:space="0" w:color="auto"/>
              <w:right w:val="single" w:sz="4" w:space="0" w:color="auto"/>
            </w:tcBorders>
            <w:shd w:val="clear" w:color="auto" w:fill="auto"/>
            <w:noWrap/>
            <w:vAlign w:val="bottom"/>
            <w:hideMark/>
          </w:tcPr>
          <w:p w14:paraId="306A9A43" w14:textId="77777777" w:rsidR="008D36E8" w:rsidRPr="00617964" w:rsidRDefault="008D36E8" w:rsidP="005241C7">
            <w:pPr>
              <w:rPr>
                <w:rFonts w:ascii="Calibri" w:hAnsi="Calibri"/>
              </w:rPr>
            </w:pPr>
            <w:r w:rsidRPr="00617964">
              <w:rPr>
                <w:rFonts w:ascii="Calibri" w:hAnsi="Calibri"/>
              </w:rPr>
              <w:t xml:space="preserve">North of John Day </w:t>
            </w:r>
            <w:proofErr w:type="spellStart"/>
            <w:r w:rsidRPr="00617964">
              <w:rPr>
                <w:rFonts w:ascii="Calibri" w:hAnsi="Calibri"/>
              </w:rPr>
              <w:t>cutplane</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306A9A44" w14:textId="77777777" w:rsidR="008D36E8" w:rsidRPr="00617964" w:rsidRDefault="008D36E8" w:rsidP="005241C7">
            <w:pPr>
              <w:rPr>
                <w:rFonts w:ascii="Calibri" w:hAnsi="Calibri"/>
              </w:rPr>
            </w:pPr>
            <w:r w:rsidRPr="00617964">
              <w:rPr>
                <w:rFonts w:ascii="Calibri" w:hAnsi="Calibri"/>
              </w:rPr>
              <w:t>73</w:t>
            </w:r>
          </w:p>
        </w:tc>
      </w:tr>
      <w:tr w:rsidR="008D36E8" w:rsidRPr="00617964" w14:paraId="306A9A49"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46" w14:textId="77777777" w:rsidR="008D36E8" w:rsidRPr="00617964" w:rsidRDefault="008D36E8" w:rsidP="005241C7">
            <w:pPr>
              <w:jc w:val="right"/>
              <w:rPr>
                <w:rFonts w:ascii="Calibri" w:hAnsi="Calibri"/>
              </w:rPr>
            </w:pPr>
            <w:r w:rsidRPr="00617964">
              <w:rPr>
                <w:rFonts w:ascii="Calibri" w:hAnsi="Calibri"/>
              </w:rPr>
              <w:t>37</w:t>
            </w:r>
          </w:p>
        </w:tc>
        <w:tc>
          <w:tcPr>
            <w:tcW w:w="5645" w:type="dxa"/>
            <w:tcBorders>
              <w:top w:val="nil"/>
              <w:left w:val="nil"/>
              <w:bottom w:val="single" w:sz="4" w:space="0" w:color="auto"/>
              <w:right w:val="single" w:sz="4" w:space="0" w:color="auto"/>
            </w:tcBorders>
            <w:shd w:val="clear" w:color="auto" w:fill="auto"/>
            <w:noWrap/>
            <w:vAlign w:val="bottom"/>
            <w:hideMark/>
          </w:tcPr>
          <w:p w14:paraId="306A9A47" w14:textId="77777777" w:rsidR="008D36E8" w:rsidRPr="00617964" w:rsidRDefault="008D36E8" w:rsidP="005241C7">
            <w:pPr>
              <w:rPr>
                <w:rFonts w:ascii="Calibri" w:hAnsi="Calibri"/>
              </w:rPr>
            </w:pPr>
            <w:r w:rsidRPr="00617964">
              <w:rPr>
                <w:rFonts w:ascii="Calibri" w:hAnsi="Calibri"/>
              </w:rPr>
              <w:t>Alturas</w:t>
            </w:r>
          </w:p>
        </w:tc>
        <w:tc>
          <w:tcPr>
            <w:tcW w:w="1710" w:type="dxa"/>
            <w:tcBorders>
              <w:top w:val="nil"/>
              <w:left w:val="nil"/>
              <w:bottom w:val="single" w:sz="4" w:space="0" w:color="auto"/>
              <w:right w:val="single" w:sz="4" w:space="0" w:color="auto"/>
            </w:tcBorders>
            <w:shd w:val="clear" w:color="auto" w:fill="auto"/>
            <w:noWrap/>
            <w:vAlign w:val="bottom"/>
            <w:hideMark/>
          </w:tcPr>
          <w:p w14:paraId="306A9A48" w14:textId="77777777" w:rsidR="008D36E8" w:rsidRPr="00617964" w:rsidRDefault="008D36E8" w:rsidP="005241C7">
            <w:pPr>
              <w:rPr>
                <w:rFonts w:ascii="Calibri" w:hAnsi="Calibri"/>
              </w:rPr>
            </w:pPr>
            <w:r w:rsidRPr="00617964">
              <w:rPr>
                <w:rFonts w:ascii="Calibri" w:hAnsi="Calibri"/>
              </w:rPr>
              <w:t>76</w:t>
            </w:r>
          </w:p>
        </w:tc>
      </w:tr>
      <w:tr w:rsidR="008D36E8" w:rsidRPr="00617964" w14:paraId="306A9A4D"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4A" w14:textId="77777777" w:rsidR="008D36E8" w:rsidRPr="00617964" w:rsidRDefault="008D36E8" w:rsidP="005241C7">
            <w:pPr>
              <w:jc w:val="right"/>
              <w:rPr>
                <w:rFonts w:ascii="Calibri" w:hAnsi="Calibri"/>
              </w:rPr>
            </w:pPr>
            <w:r w:rsidRPr="00617964">
              <w:rPr>
                <w:rFonts w:ascii="Calibri" w:hAnsi="Calibri"/>
              </w:rPr>
              <w:t>38</w:t>
            </w:r>
          </w:p>
        </w:tc>
        <w:tc>
          <w:tcPr>
            <w:tcW w:w="5645" w:type="dxa"/>
            <w:tcBorders>
              <w:top w:val="nil"/>
              <w:left w:val="nil"/>
              <w:bottom w:val="single" w:sz="4" w:space="0" w:color="auto"/>
              <w:right w:val="single" w:sz="4" w:space="0" w:color="auto"/>
            </w:tcBorders>
            <w:shd w:val="clear" w:color="auto" w:fill="auto"/>
            <w:noWrap/>
            <w:vAlign w:val="bottom"/>
            <w:hideMark/>
          </w:tcPr>
          <w:p w14:paraId="306A9A4B" w14:textId="77777777" w:rsidR="008D36E8" w:rsidRPr="00617964" w:rsidRDefault="008D36E8" w:rsidP="005241C7">
            <w:pPr>
              <w:rPr>
                <w:rFonts w:ascii="Calibri" w:hAnsi="Calibri"/>
              </w:rPr>
            </w:pPr>
            <w:r w:rsidRPr="00617964">
              <w:rPr>
                <w:rFonts w:ascii="Calibri" w:hAnsi="Calibri"/>
              </w:rPr>
              <w:t>Montana Southeast</w:t>
            </w:r>
          </w:p>
        </w:tc>
        <w:tc>
          <w:tcPr>
            <w:tcW w:w="1710" w:type="dxa"/>
            <w:tcBorders>
              <w:top w:val="nil"/>
              <w:left w:val="nil"/>
              <w:bottom w:val="single" w:sz="4" w:space="0" w:color="auto"/>
              <w:right w:val="single" w:sz="4" w:space="0" w:color="auto"/>
            </w:tcBorders>
            <w:shd w:val="clear" w:color="auto" w:fill="auto"/>
            <w:noWrap/>
            <w:vAlign w:val="bottom"/>
            <w:hideMark/>
          </w:tcPr>
          <w:p w14:paraId="306A9A4C" w14:textId="77777777" w:rsidR="008D36E8" w:rsidRPr="00617964" w:rsidRDefault="008D36E8" w:rsidP="005241C7">
            <w:pPr>
              <w:rPr>
                <w:rFonts w:ascii="Calibri" w:hAnsi="Calibri"/>
              </w:rPr>
            </w:pPr>
            <w:r w:rsidRPr="00617964">
              <w:rPr>
                <w:rFonts w:ascii="Calibri" w:hAnsi="Calibri"/>
              </w:rPr>
              <w:t>80</w:t>
            </w:r>
          </w:p>
        </w:tc>
      </w:tr>
      <w:tr w:rsidR="008D36E8" w:rsidRPr="00617964" w14:paraId="306A9A51" w14:textId="77777777" w:rsidTr="005241C7">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6A9A4E" w14:textId="77777777" w:rsidR="008D36E8" w:rsidRPr="00617964" w:rsidRDefault="008D36E8" w:rsidP="005241C7">
            <w:pPr>
              <w:jc w:val="right"/>
              <w:rPr>
                <w:rFonts w:ascii="Calibri" w:hAnsi="Calibri"/>
              </w:rPr>
            </w:pPr>
            <w:r w:rsidRPr="00617964">
              <w:rPr>
                <w:rFonts w:ascii="Calibri" w:hAnsi="Calibri"/>
              </w:rPr>
              <w:t>39</w:t>
            </w:r>
          </w:p>
        </w:tc>
        <w:tc>
          <w:tcPr>
            <w:tcW w:w="5645" w:type="dxa"/>
            <w:tcBorders>
              <w:top w:val="nil"/>
              <w:left w:val="nil"/>
              <w:bottom w:val="single" w:sz="4" w:space="0" w:color="auto"/>
              <w:right w:val="single" w:sz="4" w:space="0" w:color="auto"/>
            </w:tcBorders>
            <w:shd w:val="clear" w:color="auto" w:fill="auto"/>
            <w:noWrap/>
            <w:vAlign w:val="bottom"/>
            <w:hideMark/>
          </w:tcPr>
          <w:p w14:paraId="306A9A4F" w14:textId="77777777" w:rsidR="008D36E8" w:rsidRPr="00617964" w:rsidRDefault="008D36E8" w:rsidP="005241C7">
            <w:pPr>
              <w:rPr>
                <w:rFonts w:ascii="Calibri" w:hAnsi="Calibri"/>
              </w:rPr>
            </w:pPr>
            <w:r w:rsidRPr="00617964">
              <w:rPr>
                <w:rFonts w:ascii="Calibri" w:hAnsi="Calibri"/>
              </w:rPr>
              <w:t>SCIT**</w:t>
            </w:r>
          </w:p>
        </w:tc>
        <w:tc>
          <w:tcPr>
            <w:tcW w:w="1710" w:type="dxa"/>
            <w:tcBorders>
              <w:top w:val="nil"/>
              <w:left w:val="nil"/>
              <w:bottom w:val="single" w:sz="4" w:space="0" w:color="auto"/>
              <w:right w:val="single" w:sz="4" w:space="0" w:color="auto"/>
            </w:tcBorders>
            <w:shd w:val="clear" w:color="auto" w:fill="auto"/>
            <w:noWrap/>
            <w:vAlign w:val="bottom"/>
            <w:hideMark/>
          </w:tcPr>
          <w:p w14:paraId="306A9A50" w14:textId="77777777" w:rsidR="008D36E8" w:rsidRPr="00617964" w:rsidRDefault="008D36E8" w:rsidP="005241C7">
            <w:pPr>
              <w:rPr>
                <w:rFonts w:ascii="Calibri" w:hAnsi="Calibri"/>
              </w:rPr>
            </w:pPr>
            <w:r w:rsidRPr="00617964">
              <w:rPr>
                <w:rFonts w:ascii="Calibri" w:hAnsi="Calibri"/>
              </w:rPr>
              <w:t> </w:t>
            </w:r>
          </w:p>
        </w:tc>
      </w:tr>
      <w:tr w:rsidR="008D36E8" w:rsidRPr="00617964" w14:paraId="306A9A55" w14:textId="77777777" w:rsidTr="005241C7">
        <w:trPr>
          <w:trHeight w:val="300"/>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9A52" w14:textId="77777777" w:rsidR="008D36E8" w:rsidRPr="00617964" w:rsidRDefault="008D36E8" w:rsidP="005241C7">
            <w:pPr>
              <w:jc w:val="right"/>
              <w:rPr>
                <w:rFonts w:ascii="Calibri" w:hAnsi="Calibri"/>
              </w:rPr>
            </w:pPr>
            <w:r w:rsidRPr="00617964">
              <w:rPr>
                <w:rFonts w:ascii="Calibri" w:hAnsi="Calibri"/>
              </w:rPr>
              <w:t>40</w:t>
            </w:r>
          </w:p>
        </w:tc>
        <w:tc>
          <w:tcPr>
            <w:tcW w:w="5645" w:type="dxa"/>
            <w:tcBorders>
              <w:top w:val="single" w:sz="4" w:space="0" w:color="auto"/>
              <w:left w:val="nil"/>
              <w:bottom w:val="single" w:sz="4" w:space="0" w:color="auto"/>
              <w:right w:val="single" w:sz="4" w:space="0" w:color="auto"/>
            </w:tcBorders>
            <w:shd w:val="clear" w:color="auto" w:fill="auto"/>
            <w:noWrap/>
            <w:vAlign w:val="bottom"/>
            <w:hideMark/>
          </w:tcPr>
          <w:p w14:paraId="306A9A53" w14:textId="77777777" w:rsidR="008D36E8" w:rsidRPr="00617964" w:rsidRDefault="008D36E8" w:rsidP="005241C7">
            <w:pPr>
              <w:rPr>
                <w:rFonts w:ascii="Calibri" w:hAnsi="Calibri"/>
              </w:rPr>
            </w:pPr>
            <w:r w:rsidRPr="00617964">
              <w:rPr>
                <w:rFonts w:ascii="Calibri" w:hAnsi="Calibri"/>
              </w:rPr>
              <w:t xml:space="preserve">COI/PDCI - North of John Day </w:t>
            </w:r>
            <w:proofErr w:type="spellStart"/>
            <w:r w:rsidRPr="00617964">
              <w:rPr>
                <w:rFonts w:ascii="Calibri" w:hAnsi="Calibri"/>
              </w:rPr>
              <w:t>cutplane</w:t>
            </w:r>
            <w:proofErr w:type="spellEnd"/>
            <w:r w:rsidRPr="00617964">
              <w:rPr>
                <w:rFonts w:ascii="Calibri" w:hAnsi="Calibri"/>
              </w:rPr>
              <w: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06A9A54" w14:textId="77777777" w:rsidR="008D36E8" w:rsidRPr="00617964" w:rsidRDefault="008D36E8" w:rsidP="005241C7">
            <w:pPr>
              <w:rPr>
                <w:rFonts w:ascii="Calibri" w:hAnsi="Calibri"/>
              </w:rPr>
            </w:pPr>
          </w:p>
        </w:tc>
      </w:tr>
    </w:tbl>
    <w:p w14:paraId="306A9A56" w14:textId="77777777" w:rsidR="008D36E8" w:rsidRDefault="008D36E8" w:rsidP="008D36E8">
      <w:pPr>
        <w:rPr>
          <w:rFonts w:ascii="Calibri" w:hAnsi="Calibri"/>
        </w:rPr>
      </w:pPr>
    </w:p>
    <w:p w14:paraId="306A9A57" w14:textId="77777777" w:rsidR="008D36E8" w:rsidRDefault="008D36E8" w:rsidP="008D36E8">
      <w:pPr>
        <w:rPr>
          <w:rFonts w:ascii="Calibri" w:hAnsi="Calibri"/>
        </w:rPr>
      </w:pPr>
      <w:r>
        <w:rPr>
          <w:rFonts w:ascii="Calibri" w:hAnsi="Calibri"/>
        </w:rPr>
        <w:t>*</w:t>
      </w:r>
      <w:r w:rsidRPr="00266644">
        <w:rPr>
          <w:rFonts w:ascii="Calibri" w:hAnsi="Calibri"/>
        </w:rPr>
        <w:t>For an explanation of terms, path numbers, and definition for the paths refer to WECC’s Path</w:t>
      </w:r>
      <w:r>
        <w:t xml:space="preserve"> </w:t>
      </w:r>
      <w:r w:rsidRPr="00266644">
        <w:rPr>
          <w:rFonts w:ascii="Calibri" w:hAnsi="Calibri"/>
        </w:rPr>
        <w:t>Rating Catalog.</w:t>
      </w:r>
    </w:p>
    <w:p w14:paraId="306A9A58" w14:textId="77777777" w:rsidR="008D36E8" w:rsidRDefault="008D36E8" w:rsidP="008D36E8">
      <w:pPr>
        <w:rPr>
          <w:rFonts w:ascii="Calibri" w:hAnsi="Calibri"/>
        </w:rPr>
      </w:pPr>
    </w:p>
    <w:p w14:paraId="306A9A59" w14:textId="77777777" w:rsidR="008D36E8" w:rsidRDefault="008D36E8" w:rsidP="008D36E8">
      <w:pPr>
        <w:rPr>
          <w:rFonts w:ascii="Calibri" w:hAnsi="Calibri"/>
        </w:rPr>
      </w:pPr>
      <w:r>
        <w:rPr>
          <w:rFonts w:ascii="Calibri" w:hAnsi="Calibri"/>
        </w:rPr>
        <w:lastRenderedPageBreak/>
        <w:t>**</w:t>
      </w:r>
      <w:r w:rsidRPr="00266644">
        <w:rPr>
          <w:rFonts w:ascii="Calibri" w:hAnsi="Calibri"/>
        </w:rPr>
        <w:t xml:space="preserve">The SCIT and COI/PDCI-North of John Day </w:t>
      </w:r>
      <w:proofErr w:type="spellStart"/>
      <w:r w:rsidRPr="00266644">
        <w:rPr>
          <w:rFonts w:ascii="Calibri" w:hAnsi="Calibri"/>
        </w:rPr>
        <w:t>Cutplane</w:t>
      </w:r>
      <w:proofErr w:type="spellEnd"/>
      <w:r w:rsidRPr="00266644">
        <w:rPr>
          <w:rFonts w:ascii="Calibri" w:hAnsi="Calibri"/>
        </w:rPr>
        <w:t xml:space="preserve"> are paths that are operated in accordance with</w:t>
      </w:r>
      <w:r>
        <w:t xml:space="preserve"> </w:t>
      </w:r>
      <w:proofErr w:type="spellStart"/>
      <w:r w:rsidRPr="00266644">
        <w:rPr>
          <w:rFonts w:ascii="Calibri" w:hAnsi="Calibri"/>
        </w:rPr>
        <w:t>nomograms</w:t>
      </w:r>
      <w:proofErr w:type="spellEnd"/>
      <w:r w:rsidRPr="00266644">
        <w:rPr>
          <w:rFonts w:ascii="Calibri" w:hAnsi="Calibri"/>
        </w:rPr>
        <w:t xml:space="preserve"> identified in WECC’s Path Rating Catalog.</w:t>
      </w:r>
    </w:p>
    <w:p w14:paraId="306A9A5A" w14:textId="77777777" w:rsidR="008D36E8" w:rsidRDefault="008D36E8" w:rsidP="00875C1F">
      <w:pPr>
        <w:widowControl w:val="0"/>
        <w:tabs>
          <w:tab w:val="left" w:pos="900"/>
          <w:tab w:val="left" w:pos="1080"/>
          <w:tab w:val="left" w:pos="2160"/>
          <w:tab w:val="left" w:pos="6360"/>
        </w:tabs>
        <w:spacing w:line="294" w:lineRule="exact"/>
        <w:ind w:left="1620" w:hanging="1620"/>
        <w:jc w:val="right"/>
        <w:rPr>
          <w:rFonts w:asciiTheme="minorHAnsi" w:hAnsiTheme="minorHAnsi" w:cs="Times New Roman"/>
          <w:b/>
        </w:rPr>
      </w:pPr>
    </w:p>
    <w:p w14:paraId="306A9A66" w14:textId="77777777" w:rsidR="008D36E8" w:rsidRDefault="008D36E8" w:rsidP="0066108E">
      <w:pPr>
        <w:widowControl w:val="0"/>
        <w:tabs>
          <w:tab w:val="left" w:pos="900"/>
          <w:tab w:val="left" w:pos="1080"/>
          <w:tab w:val="left" w:pos="2160"/>
          <w:tab w:val="left" w:pos="6360"/>
        </w:tabs>
        <w:spacing w:line="294" w:lineRule="exact"/>
        <w:rPr>
          <w:rFonts w:asciiTheme="minorHAnsi" w:hAnsiTheme="minorHAnsi" w:cs="Times New Roman"/>
          <w:b/>
        </w:rPr>
      </w:pPr>
    </w:p>
    <w:p w14:paraId="306A9A67" w14:textId="77777777" w:rsidR="00875C1F" w:rsidRPr="000C30AD" w:rsidRDefault="00875C1F" w:rsidP="00A86B39">
      <w:pPr>
        <w:widowControl w:val="0"/>
        <w:tabs>
          <w:tab w:val="left" w:pos="900"/>
          <w:tab w:val="left" w:pos="1080"/>
          <w:tab w:val="left" w:pos="2160"/>
          <w:tab w:val="left" w:pos="6360"/>
        </w:tabs>
        <w:spacing w:line="294" w:lineRule="exact"/>
        <w:ind w:left="1620" w:hanging="1620"/>
        <w:rPr>
          <w:rFonts w:asciiTheme="minorHAnsi" w:hAnsiTheme="minorHAnsi" w:cs="Times New Roman"/>
          <w:b/>
        </w:rPr>
      </w:pPr>
      <w:r w:rsidRPr="000C30AD">
        <w:rPr>
          <w:rFonts w:asciiTheme="minorHAnsi" w:hAnsiTheme="minorHAnsi" w:cs="Times New Roman"/>
          <w:b/>
        </w:rPr>
        <w:t>Excerpts from FERC Orders -- For Reference Purposes Only</w:t>
      </w:r>
    </w:p>
    <w:p w14:paraId="306A9A68" w14:textId="77777777" w:rsidR="00875C1F" w:rsidRPr="000C30AD" w:rsidRDefault="00875C1F" w:rsidP="00A86B39">
      <w:pPr>
        <w:pStyle w:val="Header"/>
        <w:rPr>
          <w:rFonts w:asciiTheme="minorHAnsi" w:hAnsiTheme="minorHAnsi" w:cs="Times New Roman"/>
          <w:b/>
        </w:rPr>
      </w:pPr>
      <w:r w:rsidRPr="000C30AD">
        <w:rPr>
          <w:rFonts w:asciiTheme="minorHAnsi" w:hAnsiTheme="minorHAnsi" w:cs="Times New Roman"/>
          <w:b/>
        </w:rPr>
        <w:t>Updated Through April 27, 2011</w:t>
      </w:r>
    </w:p>
    <w:p w14:paraId="306A9A69" w14:textId="77777777" w:rsidR="00875C1F" w:rsidRPr="000C30AD" w:rsidRDefault="00875C1F" w:rsidP="00A86B39">
      <w:pPr>
        <w:pStyle w:val="Header"/>
        <w:rPr>
          <w:rFonts w:asciiTheme="minorHAnsi" w:hAnsiTheme="minorHAnsi" w:cs="Times New Roman"/>
          <w:b/>
        </w:rPr>
      </w:pPr>
      <w:r w:rsidRPr="000C30AD">
        <w:rPr>
          <w:rFonts w:asciiTheme="minorHAnsi" w:hAnsiTheme="minorHAnsi" w:cs="Times New Roman"/>
          <w:b/>
        </w:rPr>
        <w:t>TOP-007-WECC-1</w:t>
      </w:r>
    </w:p>
    <w:bookmarkEnd w:id="7"/>
    <w:bookmarkEnd w:id="8"/>
    <w:p w14:paraId="306A9A6A" w14:textId="77777777" w:rsidR="00875C1F" w:rsidRPr="000C30AD" w:rsidRDefault="00875C1F" w:rsidP="00875C1F">
      <w:pPr>
        <w:widowControl w:val="0"/>
        <w:spacing w:before="240" w:after="240"/>
        <w:rPr>
          <w:rFonts w:asciiTheme="minorHAnsi" w:hAnsiTheme="minorHAnsi" w:cs="Times New Roman"/>
          <w:b/>
        </w:rPr>
      </w:pPr>
      <w:r w:rsidRPr="000C30AD">
        <w:rPr>
          <w:rFonts w:asciiTheme="minorHAnsi" w:hAnsiTheme="minorHAnsi" w:cs="Times New Roman"/>
          <w:b/>
        </w:rPr>
        <w:t xml:space="preserve">FERC-752   Version </w:t>
      </w:r>
      <w:proofErr w:type="gramStart"/>
      <w:r w:rsidRPr="000C30AD">
        <w:rPr>
          <w:rFonts w:asciiTheme="minorHAnsi" w:hAnsiTheme="minorHAnsi" w:cs="Times New Roman"/>
          <w:b/>
        </w:rPr>
        <w:t>One Regional Reliability</w:t>
      </w:r>
      <w:proofErr w:type="gramEnd"/>
      <w:r w:rsidRPr="000C30AD">
        <w:rPr>
          <w:rFonts w:asciiTheme="minorHAnsi" w:hAnsiTheme="minorHAnsi" w:cs="Times New Roman"/>
          <w:b/>
        </w:rPr>
        <w:t xml:space="preserve"> Standard for Transmission Operations</w:t>
      </w:r>
    </w:p>
    <w:p w14:paraId="306A9A6B" w14:textId="77777777" w:rsidR="00875C1F" w:rsidRPr="000C30AD" w:rsidRDefault="00875C1F" w:rsidP="00875C1F">
      <w:pPr>
        <w:pStyle w:val="FERCparanumberChar"/>
        <w:spacing w:after="260"/>
        <w:rPr>
          <w:rFonts w:asciiTheme="minorHAnsi" w:hAnsiTheme="minorHAnsi"/>
          <w:sz w:val="24"/>
        </w:rPr>
      </w:pPr>
      <w:r w:rsidRPr="000C30AD">
        <w:rPr>
          <w:rFonts w:asciiTheme="minorHAnsi" w:hAnsiTheme="minorHAnsi"/>
          <w:sz w:val="24"/>
        </w:rPr>
        <w:t>16. The Commission approves TOP-007-WECC-1 as just, reasonable, not unduly discriminatory or preferential, and in the public interest. TOP-007-WECC-1 covers topics not covered by the corresponding continent-wide Reliability Standard, TOP-007-0, thus meeting a criterion for approving a regional difference. Specifically, Requirement R1 requires the transmission operator of a major WECC transfer path to take immediate action to return the actual power flow to within SOLs such that at no time shall the power flow exceed the SOLs for longer than 30 minutes. While there is a requirement in the continent-wide Reliability Standards to report exceeding SOLs to the reliability coordinator, specifically Reliability Standard TOP-007-1, the continent-wide Reliability Standards do not have a requirement to return the transmission system to within SOLs within a time certain and thus the addition of this time limitation makes the regional standard more stringent than the continental standards. Additionally, TOP-007-WECC-1 Requirement R2 prohibits the transmission operator from having the net scheduled interchange for power flow over an interconnection or transmission path above the path’s SOL when the transmission operator implements its real-time schedules for the next hour. There is no such requirement in the continent-wide Reliability Standards. In addition to these added stringencies, the regional Reliability Standard addresses modifications directed by the Commission in the June 2007 Order. In addition, the Commission finds that the regional Reliability Standard is just and reasonable in that it is clear and unambiguous regarding what is required and who is required to comply and that it has clear and objective measures for compliances. Further, the regional Reliability Standard is in the public interest as it will serve to achieve a reliability goal, namely, that operating power flows along major paths are within not only interconnection reliability operating limits but also SOLs. For these reasons, the Commission approves TOP-007-WECC-1.</w:t>
      </w:r>
    </w:p>
    <w:p w14:paraId="306A9A6C" w14:textId="77777777" w:rsidR="00875C1F" w:rsidRPr="000C30AD" w:rsidRDefault="00875C1F" w:rsidP="00875C1F">
      <w:pPr>
        <w:pStyle w:val="FERCparanumberChar"/>
        <w:spacing w:after="260"/>
        <w:rPr>
          <w:rFonts w:asciiTheme="minorHAnsi" w:hAnsiTheme="minorHAnsi"/>
          <w:sz w:val="24"/>
        </w:rPr>
      </w:pPr>
      <w:r w:rsidRPr="000C30AD">
        <w:rPr>
          <w:rFonts w:asciiTheme="minorHAnsi" w:hAnsiTheme="minorHAnsi"/>
          <w:sz w:val="24"/>
        </w:rPr>
        <w:t>31. The Commission finds that WECC and BPA have adequately supported the change from a dual 20/30 minute time limit to a uniform 30 minute time limit for correcting SOL violations. The change eliminates possible confusion among operators. Further, the requirements of the regional Reliability Standard are consistent with the 30 minute timeframe for the transmission operator to implement corrective actions to bring the system back within IROL limits provided for in the corresponding continent-wide Reliability Standard, TOP-007-0. We also note that the corresponding continent-wide Reliability Standard, TOP-007-0, also requires that actions to mitigate the overload begin as soon as possible. Finally, no comments were received opposing the increase in response time. Accordingly, the Commission finds the revised regional Reliability Standard will not threaten reliability and can be approved as reasonable.</w:t>
      </w:r>
    </w:p>
    <w:p w14:paraId="306A9A6D" w14:textId="77777777" w:rsidR="00875C1F" w:rsidRPr="000C30AD" w:rsidRDefault="00875C1F" w:rsidP="00875C1F">
      <w:pPr>
        <w:pStyle w:val="FERCparanumberChar"/>
        <w:spacing w:after="260"/>
        <w:rPr>
          <w:rFonts w:asciiTheme="minorHAnsi" w:hAnsiTheme="minorHAnsi"/>
          <w:sz w:val="24"/>
        </w:rPr>
      </w:pPr>
      <w:r w:rsidRPr="000C30AD">
        <w:rPr>
          <w:rFonts w:asciiTheme="minorHAnsi" w:hAnsiTheme="minorHAnsi"/>
          <w:sz w:val="24"/>
        </w:rPr>
        <w:t>35. The Commission finds that WECC has adequately explained its intended use of “SOL” in TOP-007-WECC-1 as a replacement for the term “OTC” as used in TOP-STD-007-0.</w:t>
      </w:r>
    </w:p>
    <w:p w14:paraId="306A9A6E" w14:textId="77777777" w:rsidR="00875C1F" w:rsidRPr="000C30AD" w:rsidRDefault="00875C1F" w:rsidP="00875C1F">
      <w:pPr>
        <w:pStyle w:val="FERCparanumberChar"/>
        <w:spacing w:after="260"/>
        <w:rPr>
          <w:rFonts w:asciiTheme="minorHAnsi" w:hAnsiTheme="minorHAnsi"/>
          <w:sz w:val="24"/>
        </w:rPr>
      </w:pPr>
      <w:r w:rsidRPr="000C30AD">
        <w:rPr>
          <w:rFonts w:asciiTheme="minorHAnsi" w:hAnsiTheme="minorHAnsi"/>
          <w:sz w:val="24"/>
        </w:rPr>
        <w:lastRenderedPageBreak/>
        <w:t>43. Consistent with our NOPR proposal, WECC’s and other parties’ comments, the Commission directs WECC to file, within 60 days from the issuance of this Final Rule, WECC’s criteria for identifying and modifying major transmission paths listed in the WECC Transfer Path Table. Moreover, the Commission accepts WECC’s commitment to publicly post any revisions to the WECC Transfer Path Table on the WECC website with concurrent notification to the Commission, NERC, and industry. We believe that this process balances the interests of WECC in developing timely revisions to the WECC Transfer Path Table with the need for adequate transparency for transmission owners that are affected by changes to the WECC Transfer Path Table.</w:t>
      </w:r>
    </w:p>
    <w:p w14:paraId="306A9A6F" w14:textId="77777777" w:rsidR="00875C1F" w:rsidRPr="000C30AD" w:rsidRDefault="00875C1F" w:rsidP="00875C1F">
      <w:pPr>
        <w:pStyle w:val="FERCparanumberChar"/>
        <w:spacing w:after="260"/>
        <w:rPr>
          <w:rFonts w:asciiTheme="minorHAnsi" w:hAnsiTheme="minorHAnsi"/>
          <w:sz w:val="24"/>
        </w:rPr>
      </w:pPr>
      <w:r w:rsidRPr="000C30AD">
        <w:rPr>
          <w:rFonts w:asciiTheme="minorHAnsi" w:hAnsiTheme="minorHAnsi"/>
          <w:sz w:val="24"/>
        </w:rPr>
        <w:t>50. …Given the exposure to potential controlled separations, the Commission finds that the appropriate VRF for Requirement R1 is “high.” Accordingly, the Commission directs WECC to modify the VRF assignment to “high” and submit the modification in a compliance filing to be submitted within 120 days from the date this Final Rule issues.</w:t>
      </w:r>
    </w:p>
    <w:p w14:paraId="306A9A70" w14:textId="77777777" w:rsidR="00875C1F" w:rsidRPr="000C30AD" w:rsidRDefault="00875C1F" w:rsidP="00875C1F">
      <w:pPr>
        <w:pStyle w:val="FERCparanumberChar"/>
        <w:spacing w:after="260"/>
        <w:rPr>
          <w:rFonts w:asciiTheme="minorHAnsi" w:hAnsiTheme="minorHAnsi"/>
          <w:sz w:val="24"/>
        </w:rPr>
      </w:pPr>
      <w:r w:rsidRPr="000C30AD">
        <w:rPr>
          <w:rFonts w:asciiTheme="minorHAnsi" w:hAnsiTheme="minorHAnsi"/>
          <w:sz w:val="24"/>
        </w:rPr>
        <w:t>51…Violations of Requirement R2 could directly affect the electrical state of the Bulk-Power System. Thus, the nature of Requirement R2 is consistent with NERC’s definition of a “medium” VRF assignment level rather than the “lower” level. Accordingly, we direct WECC to modify the VRF assignment for Requirement R2 to “medium” and submit the modification in a compliance filing to be submitted within 120 days from the date this Final Rule issues.</w:t>
      </w:r>
    </w:p>
    <w:p w14:paraId="306A9A71" w14:textId="77777777" w:rsidR="00875C1F" w:rsidRPr="000C30AD" w:rsidRDefault="00875C1F" w:rsidP="000D5F6D">
      <w:pPr>
        <w:spacing w:before="240"/>
        <w:rPr>
          <w:rFonts w:asciiTheme="minorHAnsi" w:hAnsiTheme="minorHAnsi" w:cs="Times New Roman"/>
        </w:rPr>
      </w:pPr>
      <w:r w:rsidRPr="000D5F6D">
        <w:rPr>
          <w:rFonts w:asciiTheme="minorHAnsi" w:hAnsiTheme="minorHAnsi" w:cs="Times New Roman"/>
          <w:b/>
          <w:u w:val="single"/>
        </w:rPr>
        <w:t>Revision History</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636"/>
        <w:gridCol w:w="5824"/>
      </w:tblGrid>
      <w:tr w:rsidR="00F94D8C" w:rsidRPr="000C30AD" w14:paraId="306A9A76" w14:textId="77777777" w:rsidTr="00C04F7D">
        <w:tc>
          <w:tcPr>
            <w:tcW w:w="1818" w:type="dxa"/>
            <w:shd w:val="pct10" w:color="auto" w:fill="auto"/>
          </w:tcPr>
          <w:p w14:paraId="306A9A73" w14:textId="77777777" w:rsidR="00F94D8C" w:rsidRPr="000C30AD" w:rsidRDefault="00F94D8C" w:rsidP="0053603C">
            <w:pPr>
              <w:jc w:val="center"/>
              <w:rPr>
                <w:rFonts w:asciiTheme="minorHAnsi" w:hAnsiTheme="minorHAnsi" w:cs="Times New Roman"/>
                <w:b/>
              </w:rPr>
            </w:pPr>
            <w:r w:rsidRPr="000C30AD">
              <w:rPr>
                <w:rFonts w:asciiTheme="minorHAnsi" w:hAnsiTheme="minorHAnsi" w:cs="Times New Roman"/>
                <w:b/>
              </w:rPr>
              <w:t>Date</w:t>
            </w:r>
          </w:p>
        </w:tc>
        <w:tc>
          <w:tcPr>
            <w:tcW w:w="2636" w:type="dxa"/>
            <w:shd w:val="pct10" w:color="auto" w:fill="auto"/>
          </w:tcPr>
          <w:p w14:paraId="306A9A74" w14:textId="77777777" w:rsidR="00F94D8C" w:rsidRPr="000C30AD" w:rsidRDefault="00F94D8C" w:rsidP="0053603C">
            <w:pPr>
              <w:jc w:val="center"/>
              <w:rPr>
                <w:rFonts w:asciiTheme="minorHAnsi" w:hAnsiTheme="minorHAnsi" w:cs="Times New Roman"/>
                <w:b/>
              </w:rPr>
            </w:pPr>
            <w:r w:rsidRPr="000C30AD">
              <w:rPr>
                <w:rFonts w:asciiTheme="minorHAnsi" w:hAnsiTheme="minorHAnsi" w:cs="Times New Roman"/>
                <w:b/>
              </w:rPr>
              <w:t>Reviewers</w:t>
            </w:r>
          </w:p>
        </w:tc>
        <w:tc>
          <w:tcPr>
            <w:tcW w:w="5824" w:type="dxa"/>
            <w:shd w:val="pct10" w:color="auto" w:fill="auto"/>
          </w:tcPr>
          <w:p w14:paraId="306A9A75" w14:textId="77777777" w:rsidR="00F94D8C" w:rsidRPr="000C30AD" w:rsidRDefault="00F94D8C" w:rsidP="0053603C">
            <w:pPr>
              <w:jc w:val="center"/>
              <w:rPr>
                <w:rFonts w:asciiTheme="minorHAnsi" w:hAnsiTheme="minorHAnsi" w:cs="Times New Roman"/>
                <w:b/>
              </w:rPr>
            </w:pPr>
            <w:r w:rsidRPr="000C30AD">
              <w:rPr>
                <w:rFonts w:asciiTheme="minorHAnsi" w:hAnsiTheme="minorHAnsi" w:cs="Times New Roman"/>
                <w:b/>
              </w:rPr>
              <w:t>Revision Description</w:t>
            </w:r>
          </w:p>
        </w:tc>
      </w:tr>
      <w:tr w:rsidR="00F94D8C" w:rsidRPr="000C30AD" w14:paraId="306A9A7B" w14:textId="77777777" w:rsidTr="00C04F7D">
        <w:tc>
          <w:tcPr>
            <w:tcW w:w="1818" w:type="dxa"/>
          </w:tcPr>
          <w:p w14:paraId="306A9A78" w14:textId="77777777" w:rsidR="00F94D8C" w:rsidRPr="000C30AD" w:rsidRDefault="00F94D8C" w:rsidP="0053603C">
            <w:pPr>
              <w:rPr>
                <w:rFonts w:asciiTheme="minorHAnsi" w:hAnsiTheme="minorHAnsi" w:cs="Times New Roman"/>
              </w:rPr>
            </w:pPr>
            <w:r w:rsidRPr="000C30AD">
              <w:rPr>
                <w:rFonts w:asciiTheme="minorHAnsi" w:hAnsiTheme="minorHAnsi" w:cs="Times New Roman"/>
              </w:rPr>
              <w:t>July 2011</w:t>
            </w:r>
          </w:p>
        </w:tc>
        <w:tc>
          <w:tcPr>
            <w:tcW w:w="2636" w:type="dxa"/>
          </w:tcPr>
          <w:p w14:paraId="306A9A79" w14:textId="77777777" w:rsidR="00F94D8C" w:rsidRPr="000C30AD" w:rsidRDefault="00F94D8C" w:rsidP="0053603C">
            <w:pPr>
              <w:rPr>
                <w:rFonts w:asciiTheme="minorHAnsi" w:hAnsiTheme="minorHAnsi" w:cs="Times New Roman"/>
              </w:rPr>
            </w:pPr>
            <w:r w:rsidRPr="000C30AD">
              <w:rPr>
                <w:rFonts w:asciiTheme="minorHAnsi" w:hAnsiTheme="minorHAnsi" w:cs="Times New Roman"/>
              </w:rPr>
              <w:t>Phil O’Donnell</w:t>
            </w:r>
          </w:p>
        </w:tc>
        <w:tc>
          <w:tcPr>
            <w:tcW w:w="5824" w:type="dxa"/>
          </w:tcPr>
          <w:p w14:paraId="306A9A7A" w14:textId="77777777" w:rsidR="00F94D8C" w:rsidRPr="000C30AD" w:rsidRDefault="00F94D8C" w:rsidP="0053603C">
            <w:pPr>
              <w:rPr>
                <w:rFonts w:asciiTheme="minorHAnsi" w:hAnsiTheme="minorHAnsi" w:cs="Times New Roman"/>
              </w:rPr>
            </w:pPr>
            <w:r w:rsidRPr="000C30AD">
              <w:rPr>
                <w:rFonts w:asciiTheme="minorHAnsi" w:hAnsiTheme="minorHAnsi" w:cs="Times New Roman"/>
              </w:rPr>
              <w:t>RSAW Creation for new Regional Standard.</w:t>
            </w:r>
          </w:p>
        </w:tc>
      </w:tr>
      <w:tr w:rsidR="00F94D8C" w:rsidRPr="000C30AD" w14:paraId="306A9A80" w14:textId="77777777" w:rsidTr="00C04F7D">
        <w:tc>
          <w:tcPr>
            <w:tcW w:w="1818" w:type="dxa"/>
          </w:tcPr>
          <w:p w14:paraId="306A9A7D" w14:textId="77777777" w:rsidR="00F94D8C" w:rsidRPr="000C30AD" w:rsidRDefault="00F94D8C" w:rsidP="000D5F6D">
            <w:pPr>
              <w:rPr>
                <w:rFonts w:asciiTheme="minorHAnsi" w:hAnsiTheme="minorHAnsi" w:cs="Times New Roman"/>
              </w:rPr>
            </w:pPr>
            <w:r>
              <w:rPr>
                <w:rFonts w:asciiTheme="minorHAnsi" w:hAnsiTheme="minorHAnsi" w:cs="Times New Roman"/>
              </w:rPr>
              <w:t>January 2013</w:t>
            </w:r>
          </w:p>
        </w:tc>
        <w:tc>
          <w:tcPr>
            <w:tcW w:w="2636" w:type="dxa"/>
          </w:tcPr>
          <w:p w14:paraId="306A9A7E" w14:textId="77777777" w:rsidR="00F94D8C" w:rsidRPr="000C30AD" w:rsidRDefault="00F94D8C" w:rsidP="0053603C">
            <w:pPr>
              <w:rPr>
                <w:rFonts w:asciiTheme="minorHAnsi" w:hAnsiTheme="minorHAnsi" w:cs="Times New Roman"/>
              </w:rPr>
            </w:pPr>
            <w:r>
              <w:rPr>
                <w:rFonts w:asciiTheme="minorHAnsi" w:hAnsiTheme="minorHAnsi" w:cs="Times New Roman"/>
              </w:rPr>
              <w:t>Mindee Hawes</w:t>
            </w:r>
          </w:p>
        </w:tc>
        <w:tc>
          <w:tcPr>
            <w:tcW w:w="5824" w:type="dxa"/>
          </w:tcPr>
          <w:p w14:paraId="306A9A7F" w14:textId="77777777" w:rsidR="00F94D8C" w:rsidRPr="000C30AD" w:rsidRDefault="00F94D8C" w:rsidP="0053603C">
            <w:pPr>
              <w:rPr>
                <w:rFonts w:asciiTheme="minorHAnsi" w:hAnsiTheme="minorHAnsi" w:cs="Times New Roman"/>
              </w:rPr>
            </w:pPr>
            <w:r>
              <w:rPr>
                <w:rFonts w:asciiTheme="minorHAnsi" w:hAnsiTheme="minorHAnsi" w:cs="Times New Roman"/>
              </w:rPr>
              <w:t>Formatting Changes for 2013</w:t>
            </w:r>
          </w:p>
        </w:tc>
      </w:tr>
      <w:tr w:rsidR="00F94D8C" w:rsidRPr="000C30AD" w14:paraId="306A9A85" w14:textId="77777777" w:rsidTr="00C04F7D">
        <w:tc>
          <w:tcPr>
            <w:tcW w:w="1818" w:type="dxa"/>
          </w:tcPr>
          <w:p w14:paraId="306A9A82" w14:textId="22392EF2" w:rsidR="00F94D8C" w:rsidRPr="000C30AD" w:rsidRDefault="00F94D8C" w:rsidP="0053603C">
            <w:pPr>
              <w:rPr>
                <w:rFonts w:asciiTheme="minorHAnsi" w:hAnsiTheme="minorHAnsi" w:cs="Times New Roman"/>
              </w:rPr>
            </w:pPr>
            <w:r>
              <w:rPr>
                <w:rFonts w:asciiTheme="minorHAnsi" w:hAnsiTheme="minorHAnsi" w:cs="Times New Roman"/>
              </w:rPr>
              <w:t>January 2014</w:t>
            </w:r>
          </w:p>
        </w:tc>
        <w:tc>
          <w:tcPr>
            <w:tcW w:w="2636" w:type="dxa"/>
          </w:tcPr>
          <w:p w14:paraId="306A9A83" w14:textId="06CAB70F" w:rsidR="00F94D8C" w:rsidRPr="000C30AD" w:rsidRDefault="00F94D8C" w:rsidP="0053603C">
            <w:pPr>
              <w:rPr>
                <w:rFonts w:asciiTheme="minorHAnsi" w:hAnsiTheme="minorHAnsi" w:cs="Times New Roman"/>
              </w:rPr>
            </w:pPr>
            <w:r>
              <w:rPr>
                <w:rFonts w:asciiTheme="minorHAnsi" w:hAnsiTheme="minorHAnsi" w:cs="Times New Roman"/>
              </w:rPr>
              <w:t xml:space="preserve">Nickole B. </w:t>
            </w:r>
            <w:proofErr w:type="spellStart"/>
            <w:r>
              <w:rPr>
                <w:rFonts w:asciiTheme="minorHAnsi" w:hAnsiTheme="minorHAnsi" w:cs="Times New Roman"/>
              </w:rPr>
              <w:t>Radabaugh</w:t>
            </w:r>
            <w:proofErr w:type="spellEnd"/>
          </w:p>
        </w:tc>
        <w:tc>
          <w:tcPr>
            <w:tcW w:w="5824" w:type="dxa"/>
          </w:tcPr>
          <w:p w14:paraId="306A9A84" w14:textId="29DD7652" w:rsidR="00F94D8C" w:rsidRPr="000C30AD" w:rsidRDefault="00F94D8C" w:rsidP="0053603C">
            <w:pPr>
              <w:rPr>
                <w:rFonts w:asciiTheme="minorHAnsi" w:hAnsiTheme="minorHAnsi" w:cs="Times New Roman"/>
              </w:rPr>
            </w:pPr>
            <w:r>
              <w:rPr>
                <w:rFonts w:asciiTheme="minorHAnsi" w:hAnsiTheme="minorHAnsi" w:cs="Times New Roman"/>
              </w:rPr>
              <w:t>Reviewed for format consistency and content.</w:t>
            </w:r>
          </w:p>
        </w:tc>
      </w:tr>
      <w:tr w:rsidR="00F94D8C" w:rsidRPr="000C30AD" w14:paraId="306A9A8A" w14:textId="77777777" w:rsidTr="00C04F7D">
        <w:tc>
          <w:tcPr>
            <w:tcW w:w="1818" w:type="dxa"/>
          </w:tcPr>
          <w:p w14:paraId="306A9A87" w14:textId="7756FE39" w:rsidR="00F94D8C" w:rsidRPr="000C30AD" w:rsidRDefault="00F94D8C" w:rsidP="0053603C">
            <w:pPr>
              <w:rPr>
                <w:rFonts w:asciiTheme="minorHAnsi" w:hAnsiTheme="minorHAnsi" w:cs="Times New Roman"/>
              </w:rPr>
            </w:pPr>
            <w:r>
              <w:rPr>
                <w:rFonts w:asciiTheme="minorHAnsi" w:hAnsiTheme="minorHAnsi" w:cs="Times New Roman"/>
                <w:color w:val="auto"/>
              </w:rPr>
              <w:t>December 2014</w:t>
            </w:r>
          </w:p>
        </w:tc>
        <w:tc>
          <w:tcPr>
            <w:tcW w:w="2636" w:type="dxa"/>
          </w:tcPr>
          <w:p w14:paraId="306A9A88" w14:textId="5F63BBA1" w:rsidR="00F94D8C" w:rsidRPr="000C30AD" w:rsidRDefault="00F94D8C" w:rsidP="0053603C">
            <w:pPr>
              <w:rPr>
                <w:rFonts w:asciiTheme="minorHAnsi" w:hAnsiTheme="minorHAnsi" w:cs="Times New Roman"/>
              </w:rPr>
            </w:pPr>
            <w:r>
              <w:rPr>
                <w:rFonts w:asciiTheme="minorHAnsi" w:hAnsiTheme="minorHAnsi" w:cs="Times New Roman"/>
                <w:color w:val="auto"/>
              </w:rPr>
              <w:t>WECC Compliance Staff</w:t>
            </w:r>
          </w:p>
        </w:tc>
        <w:tc>
          <w:tcPr>
            <w:tcW w:w="5824" w:type="dxa"/>
          </w:tcPr>
          <w:p w14:paraId="306A9A89" w14:textId="1021F120" w:rsidR="00F94D8C" w:rsidRPr="000C30AD" w:rsidRDefault="00F94D8C" w:rsidP="0053603C">
            <w:pPr>
              <w:rPr>
                <w:rFonts w:asciiTheme="minorHAnsi" w:hAnsiTheme="minorHAnsi" w:cs="Times New Roman"/>
              </w:rPr>
            </w:pPr>
            <w:r>
              <w:rPr>
                <w:rFonts w:asciiTheme="minorHAnsi" w:hAnsiTheme="minorHAnsi" w:cs="Times New Roman"/>
                <w:color w:val="auto"/>
              </w:rPr>
              <w:t>Updated formatting for 2015</w:t>
            </w:r>
          </w:p>
        </w:tc>
      </w:tr>
      <w:tr w:rsidR="000E7985" w:rsidRPr="00DD3ABF" w14:paraId="230A6A4C" w14:textId="77777777" w:rsidTr="000E7985">
        <w:tc>
          <w:tcPr>
            <w:tcW w:w="1818" w:type="dxa"/>
            <w:tcBorders>
              <w:top w:val="single" w:sz="4" w:space="0" w:color="000000"/>
              <w:left w:val="single" w:sz="4" w:space="0" w:color="000000"/>
              <w:bottom w:val="single" w:sz="4" w:space="0" w:color="000000"/>
              <w:right w:val="single" w:sz="4" w:space="0" w:color="000000"/>
            </w:tcBorders>
          </w:tcPr>
          <w:p w14:paraId="127AF34B" w14:textId="77777777" w:rsidR="000E7985" w:rsidRPr="000E7985" w:rsidRDefault="000E7985" w:rsidP="00052F09">
            <w:pPr>
              <w:rPr>
                <w:rFonts w:asciiTheme="minorHAnsi" w:hAnsiTheme="minorHAnsi" w:cs="Times New Roman"/>
                <w:color w:val="auto"/>
              </w:rPr>
            </w:pPr>
            <w:r w:rsidRPr="000E7985">
              <w:rPr>
                <w:rFonts w:asciiTheme="minorHAnsi" w:hAnsiTheme="minorHAnsi" w:cs="Times New Roman"/>
                <w:color w:val="auto"/>
              </w:rPr>
              <w:t>February 2015</w:t>
            </w:r>
          </w:p>
        </w:tc>
        <w:tc>
          <w:tcPr>
            <w:tcW w:w="2636" w:type="dxa"/>
            <w:tcBorders>
              <w:top w:val="single" w:sz="4" w:space="0" w:color="000000"/>
              <w:left w:val="single" w:sz="4" w:space="0" w:color="000000"/>
              <w:bottom w:val="single" w:sz="4" w:space="0" w:color="000000"/>
              <w:right w:val="single" w:sz="4" w:space="0" w:color="000000"/>
            </w:tcBorders>
          </w:tcPr>
          <w:p w14:paraId="11D430C2" w14:textId="77777777" w:rsidR="000E7985" w:rsidRPr="000E7985" w:rsidRDefault="000E7985" w:rsidP="00052F09">
            <w:pPr>
              <w:rPr>
                <w:rFonts w:asciiTheme="minorHAnsi" w:hAnsiTheme="minorHAnsi" w:cs="Times New Roman"/>
                <w:color w:val="auto"/>
              </w:rPr>
            </w:pPr>
            <w:r w:rsidRPr="000E7985">
              <w:rPr>
                <w:rFonts w:asciiTheme="minorHAnsi" w:hAnsiTheme="minorHAnsi" w:cs="Times New Roman"/>
                <w:color w:val="auto"/>
              </w:rPr>
              <w:t>WECC Compliance</w:t>
            </w:r>
          </w:p>
        </w:tc>
        <w:tc>
          <w:tcPr>
            <w:tcW w:w="5824" w:type="dxa"/>
            <w:tcBorders>
              <w:top w:val="single" w:sz="4" w:space="0" w:color="000000"/>
              <w:left w:val="single" w:sz="4" w:space="0" w:color="000000"/>
              <w:bottom w:val="single" w:sz="4" w:space="0" w:color="000000"/>
              <w:right w:val="single" w:sz="4" w:space="0" w:color="000000"/>
            </w:tcBorders>
          </w:tcPr>
          <w:p w14:paraId="145F31E9" w14:textId="77777777" w:rsidR="000E7985" w:rsidRPr="000E7985" w:rsidRDefault="000E7985" w:rsidP="00052F09">
            <w:pPr>
              <w:rPr>
                <w:rFonts w:asciiTheme="minorHAnsi" w:hAnsiTheme="minorHAnsi" w:cs="Times New Roman"/>
                <w:color w:val="auto"/>
              </w:rPr>
            </w:pPr>
            <w:r w:rsidRPr="000E7985">
              <w:rPr>
                <w:rFonts w:asciiTheme="minorHAnsi" w:hAnsiTheme="minorHAnsi" w:cs="Times New Roman"/>
                <w:color w:val="auto"/>
              </w:rPr>
              <w:t>Removed Audit Id line from cover page</w:t>
            </w:r>
          </w:p>
        </w:tc>
      </w:tr>
      <w:tr w:rsidR="000E7985" w14:paraId="7F65FAF2" w14:textId="77777777" w:rsidTr="000E7985">
        <w:tc>
          <w:tcPr>
            <w:tcW w:w="1818" w:type="dxa"/>
            <w:tcBorders>
              <w:top w:val="single" w:sz="4" w:space="0" w:color="000000"/>
              <w:left w:val="single" w:sz="4" w:space="0" w:color="000000"/>
              <w:bottom w:val="single" w:sz="4" w:space="0" w:color="000000"/>
              <w:right w:val="single" w:sz="4" w:space="0" w:color="000000"/>
            </w:tcBorders>
          </w:tcPr>
          <w:p w14:paraId="619CB75B" w14:textId="77777777" w:rsidR="000E7985" w:rsidRPr="000E7985" w:rsidRDefault="000E7985" w:rsidP="00052F09">
            <w:pPr>
              <w:rPr>
                <w:rFonts w:asciiTheme="minorHAnsi" w:hAnsiTheme="minorHAnsi" w:cs="Times New Roman"/>
                <w:color w:val="auto"/>
              </w:rPr>
            </w:pPr>
          </w:p>
        </w:tc>
        <w:tc>
          <w:tcPr>
            <w:tcW w:w="2636" w:type="dxa"/>
            <w:tcBorders>
              <w:top w:val="single" w:sz="4" w:space="0" w:color="000000"/>
              <w:left w:val="single" w:sz="4" w:space="0" w:color="000000"/>
              <w:bottom w:val="single" w:sz="4" w:space="0" w:color="000000"/>
              <w:right w:val="single" w:sz="4" w:space="0" w:color="000000"/>
            </w:tcBorders>
          </w:tcPr>
          <w:p w14:paraId="5432FE6A" w14:textId="77777777" w:rsidR="000E7985" w:rsidRPr="000E7985" w:rsidRDefault="000E7985" w:rsidP="00052F09">
            <w:pPr>
              <w:rPr>
                <w:rFonts w:asciiTheme="minorHAnsi" w:hAnsiTheme="minorHAnsi" w:cs="Times New Roman"/>
                <w:color w:val="auto"/>
              </w:rPr>
            </w:pPr>
          </w:p>
        </w:tc>
        <w:tc>
          <w:tcPr>
            <w:tcW w:w="5824" w:type="dxa"/>
            <w:tcBorders>
              <w:top w:val="single" w:sz="4" w:space="0" w:color="000000"/>
              <w:left w:val="single" w:sz="4" w:space="0" w:color="000000"/>
              <w:bottom w:val="single" w:sz="4" w:space="0" w:color="000000"/>
              <w:right w:val="single" w:sz="4" w:space="0" w:color="000000"/>
            </w:tcBorders>
          </w:tcPr>
          <w:p w14:paraId="435718FA" w14:textId="77777777" w:rsidR="000E7985" w:rsidRPr="000E7985" w:rsidRDefault="000E7985" w:rsidP="00052F09">
            <w:pPr>
              <w:rPr>
                <w:rFonts w:asciiTheme="minorHAnsi" w:hAnsiTheme="minorHAnsi" w:cs="Times New Roman"/>
                <w:color w:val="auto"/>
              </w:rPr>
            </w:pPr>
          </w:p>
        </w:tc>
      </w:tr>
    </w:tbl>
    <w:p w14:paraId="306A9A90" w14:textId="77777777" w:rsidR="008563C8" w:rsidRPr="00644EA8" w:rsidRDefault="008563C8" w:rsidP="00C04F7D">
      <w:pPr>
        <w:pStyle w:val="Header"/>
        <w:rPr>
          <w:rFonts w:asciiTheme="minorHAnsi" w:hAnsiTheme="minorHAnsi" w:cs="Times New Roman"/>
        </w:rPr>
      </w:pPr>
    </w:p>
    <w:sectPr w:rsidR="008563C8" w:rsidRPr="00644EA8" w:rsidSect="00C04F7D">
      <w:headerReference w:type="default" r:id="rId14"/>
      <w:footerReference w:type="default" r:id="rId15"/>
      <w:pgSz w:w="12240" w:h="15840"/>
      <w:pgMar w:top="36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5E1D6" w14:textId="77777777" w:rsidR="00CD1276" w:rsidRDefault="00CD1276">
      <w:r>
        <w:separator/>
      </w:r>
    </w:p>
  </w:endnote>
  <w:endnote w:type="continuationSeparator" w:id="0">
    <w:p w14:paraId="44E3D382" w14:textId="77777777" w:rsidR="00CD1276" w:rsidRDefault="00C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9A9B" w14:textId="77777777" w:rsidR="009862F3" w:rsidRPr="001D34F6" w:rsidRDefault="009862F3" w:rsidP="009862F3">
    <w:pPr>
      <w:widowControl w:val="0"/>
      <w:spacing w:line="310" w:lineRule="exact"/>
      <w:rPr>
        <w:rFonts w:asciiTheme="minorHAnsi" w:hAnsiTheme="minorHAnsi" w:cs="Times New Roman"/>
        <w:sz w:val="18"/>
        <w:szCs w:val="18"/>
      </w:rPr>
    </w:pPr>
    <w:r>
      <w:rPr>
        <w:rFonts w:asciiTheme="minorHAnsi" w:hAnsiTheme="minorHAnsi" w:cs="Times New Roman"/>
        <w:sz w:val="18"/>
        <w:szCs w:val="18"/>
      </w:rPr>
      <w:t>WECC</w:t>
    </w:r>
    <w:r w:rsidRPr="001D34F6">
      <w:rPr>
        <w:rFonts w:asciiTheme="minorHAnsi" w:hAnsiTheme="minorHAnsi" w:cs="Times New Roman"/>
        <w:sz w:val="18"/>
        <w:szCs w:val="18"/>
      </w:rPr>
      <w:t xml:space="preserve"> Reliability Standard Audit Worksheet </w:t>
    </w:r>
  </w:p>
  <w:p w14:paraId="306A9A9C" w14:textId="77777777" w:rsidR="000544EF" w:rsidRPr="001D34F6" w:rsidRDefault="000544EF" w:rsidP="00E67FE8">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Compliance Enforcement Authority</w:t>
    </w:r>
    <w:r w:rsidRPr="00F94D8C">
      <w:rPr>
        <w:rFonts w:asciiTheme="minorHAnsi" w:hAnsiTheme="minorHAnsi" w:cs="Times New Roman"/>
        <w:sz w:val="18"/>
        <w:szCs w:val="18"/>
      </w:rPr>
      <w:t xml:space="preserve">:  WECC </w:t>
    </w:r>
  </w:p>
  <w:p w14:paraId="306A9A9D" w14:textId="5C2C9A66" w:rsidR="000544EF" w:rsidRPr="001D34F6" w:rsidRDefault="000544EF" w:rsidP="00E67FE8">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Registered Entity:</w:t>
    </w:r>
  </w:p>
  <w:p w14:paraId="306A9A9E" w14:textId="41F7D82A" w:rsidR="000544EF" w:rsidRPr="001D34F6" w:rsidRDefault="000544EF" w:rsidP="00E67FE8">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 xml:space="preserve">NCR Number: </w:t>
    </w:r>
  </w:p>
  <w:p w14:paraId="306A9AA2" w14:textId="3CAD4059" w:rsidR="000544EF" w:rsidRPr="008C17EB" w:rsidRDefault="000544EF" w:rsidP="00C04F7D">
    <w:pPr>
      <w:widowControl w:val="0"/>
      <w:spacing w:line="220" w:lineRule="exact"/>
      <w:rPr>
        <w:rFonts w:ascii="Calibri" w:hAnsi="Calibri"/>
        <w:sz w:val="18"/>
        <w:szCs w:val="18"/>
      </w:rPr>
    </w:pPr>
    <w:r w:rsidRPr="001D34F6">
      <w:rPr>
        <w:rFonts w:asciiTheme="minorHAnsi" w:hAnsiTheme="minorHAnsi" w:cs="Times New Roman"/>
        <w:sz w:val="18"/>
        <w:szCs w:val="18"/>
      </w:rPr>
      <w:t>Compliance Assessment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0F18F" w14:textId="77777777" w:rsidR="00CD1276" w:rsidRDefault="00CD1276">
      <w:r>
        <w:separator/>
      </w:r>
    </w:p>
  </w:footnote>
  <w:footnote w:type="continuationSeparator" w:id="0">
    <w:p w14:paraId="062BBEEC" w14:textId="77777777" w:rsidR="00CD1276" w:rsidRDefault="00CD1276">
      <w:r>
        <w:continuationSeparator/>
      </w:r>
    </w:p>
  </w:footnote>
  <w:footnote w:id="1">
    <w:p w14:paraId="306A9AA5" w14:textId="77777777" w:rsidR="009862F3" w:rsidRPr="00B95A10" w:rsidRDefault="009862F3" w:rsidP="009862F3">
      <w:pPr>
        <w:widowControl w:val="0"/>
        <w:tabs>
          <w:tab w:val="left" w:pos="0"/>
        </w:tabs>
        <w:jc w:val="both"/>
        <w:rPr>
          <w:rFonts w:asciiTheme="minorHAnsi" w:hAnsiTheme="minorHAnsi" w:cs="Times New Roman"/>
          <w:sz w:val="14"/>
          <w:szCs w:val="16"/>
        </w:rPr>
      </w:pPr>
      <w:r w:rsidRPr="00B95A10">
        <w:rPr>
          <w:rStyle w:val="FootnoteReference"/>
          <w:rFonts w:asciiTheme="minorHAnsi" w:hAnsiTheme="minorHAnsi"/>
          <w:sz w:val="14"/>
          <w:szCs w:val="16"/>
        </w:rPr>
        <w:footnoteRef/>
      </w:r>
      <w:r w:rsidRPr="00B95A10">
        <w:rPr>
          <w:sz w:val="22"/>
        </w:rPr>
        <w:t xml:space="preserve"> </w:t>
      </w:r>
      <w:r w:rsidRPr="00B95A10">
        <w:rPr>
          <w:rFonts w:asciiTheme="minorHAnsi" w:hAnsiTheme="minorHAnsi" w:cs="Times New Roman"/>
          <w:sz w:val="14"/>
          <w:szCs w:val="16"/>
        </w:rPr>
        <w:t>WECC developed this Reliability Standard Audit Worksheet (RSAW) language in order to facilitate WECC and the Regional Entities’ assessment of a registered entity’s compliance with this Reliability Standard.  The WECC RSAW language is written to specific versions of each WECC Reliability Standard.  Entities using this RSAW should choose the version of the RSAW applicable to the Reliability Standard being assessed.  While the information included in this RSAW provides some of the methodology that WECC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WECC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06A9AA6" w14:textId="77777777" w:rsidR="009862F3" w:rsidRPr="00B95A10" w:rsidRDefault="009862F3" w:rsidP="009862F3">
      <w:pPr>
        <w:jc w:val="both"/>
        <w:rPr>
          <w:rFonts w:asciiTheme="minorHAnsi" w:hAnsiTheme="minorHAnsi" w:cs="Times New Roman"/>
          <w:sz w:val="14"/>
          <w:szCs w:val="16"/>
        </w:rPr>
      </w:pPr>
    </w:p>
    <w:p w14:paraId="306A9AA7" w14:textId="77777777" w:rsidR="009862F3" w:rsidRPr="00B95A10" w:rsidRDefault="009862F3" w:rsidP="009862F3">
      <w:pPr>
        <w:jc w:val="both"/>
        <w:rPr>
          <w:rFonts w:asciiTheme="minorHAnsi" w:hAnsiTheme="minorHAnsi" w:cs="Times New Roman"/>
          <w:sz w:val="14"/>
          <w:szCs w:val="16"/>
        </w:rPr>
      </w:pPr>
      <w:r w:rsidRPr="00B95A10">
        <w:rPr>
          <w:rFonts w:asciiTheme="minorHAnsi" w:hAnsiTheme="minorHAnsi" w:cs="Times New Roman"/>
          <w:sz w:val="14"/>
          <w:szCs w:val="16"/>
        </w:rPr>
        <w:t>The WECC RSAW language contained within this document provides a non</w:t>
      </w:r>
      <w:r w:rsidRPr="00B95A10">
        <w:rPr>
          <w:rFonts w:asciiTheme="minorHAnsi" w:hAnsiTheme="minorHAnsi" w:cs="Times New Roman"/>
          <w:sz w:val="14"/>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WECC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w:t>
      </w:r>
      <w:proofErr w:type="gramStart"/>
      <w:r w:rsidRPr="00B95A10">
        <w:rPr>
          <w:rFonts w:asciiTheme="minorHAnsi" w:hAnsiTheme="minorHAnsi" w:cs="Times New Roman"/>
          <w:sz w:val="14"/>
          <w:szCs w:val="16"/>
        </w:rPr>
        <w:t>only,</w:t>
      </w:r>
      <w:proofErr w:type="gramEnd"/>
      <w:r w:rsidRPr="00B95A10">
        <w:rPr>
          <w:rFonts w:asciiTheme="minorHAnsi" w:hAnsiTheme="minorHAnsi" w:cs="Times New Roman"/>
          <w:sz w:val="14"/>
          <w:szCs w:val="16"/>
        </w:rPr>
        <w:t xml:space="preserve"> and this document does not necessarily include all applicable Order provisions.  In the event of a discrepancy between FERC Orders, and the language included in this document, FERC Orders shall prevail.   </w:t>
      </w:r>
    </w:p>
    <w:p w14:paraId="306A9AA8" w14:textId="77777777" w:rsidR="000544EF" w:rsidRPr="00E62F78" w:rsidRDefault="000544EF">
      <w:pPr>
        <w:pStyle w:val="FootnoteText"/>
        <w:rPr>
          <w:sz w:val="22"/>
        </w:rPr>
      </w:pPr>
    </w:p>
  </w:footnote>
  <w:footnote w:id="2">
    <w:p w14:paraId="7100C118" w14:textId="77777777" w:rsidR="00C04F7D" w:rsidRDefault="00C04F7D" w:rsidP="00C04F7D">
      <w:pPr>
        <w:pStyle w:val="FootnoteText"/>
        <w:rPr>
          <w:rFonts w:asciiTheme="minorHAnsi" w:hAnsiTheme="minorHAnsi" w:cs="Times New Roman"/>
          <w:sz w:val="16"/>
          <w:szCs w:val="16"/>
        </w:rPr>
      </w:pPr>
      <w:r>
        <w:rPr>
          <w:rStyle w:val="FootnoteReference"/>
          <w:rFonts w:asciiTheme="minorHAnsi" w:hAnsiTheme="minorHAnsi"/>
          <w:sz w:val="16"/>
          <w:szCs w:val="16"/>
        </w:rPr>
        <w:footnoteRef/>
      </w:r>
      <w:r>
        <w:t xml:space="preserve"> </w:t>
      </w:r>
      <w:r>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9A97" w14:textId="77777777" w:rsidR="00922BB5" w:rsidRDefault="00922BB5" w:rsidP="00922BB5">
    <w:pPr>
      <w:widowControl w:val="0"/>
      <w:spacing w:line="294" w:lineRule="exact"/>
      <w:jc w:val="center"/>
      <w:rPr>
        <w:rFonts w:asciiTheme="minorHAnsi" w:hAnsiTheme="minorHAnsi" w:cs="Times New Roman"/>
        <w:b/>
        <w:bCs/>
        <w:color w:val="003366"/>
        <w:sz w:val="28"/>
        <w:szCs w:val="28"/>
      </w:rPr>
    </w:pPr>
  </w:p>
  <w:p w14:paraId="306A9A98" w14:textId="77777777" w:rsidR="00922BB5" w:rsidRDefault="00922BB5" w:rsidP="00922BB5">
    <w:pPr>
      <w:widowControl w:val="0"/>
      <w:spacing w:line="294" w:lineRule="exact"/>
      <w:jc w:val="center"/>
      <w:rPr>
        <w:rFonts w:asciiTheme="minorHAnsi" w:hAnsiTheme="minorHAnsi" w:cs="Times New Roman"/>
        <w:b/>
        <w:bCs/>
        <w:color w:val="003366"/>
        <w:sz w:val="28"/>
        <w:szCs w:val="28"/>
      </w:rPr>
    </w:pPr>
    <w:r>
      <w:rPr>
        <w:rFonts w:asciiTheme="minorHAnsi" w:hAnsiTheme="minorHAnsi" w:cs="Times New Roman"/>
        <w:b/>
        <w:bCs/>
        <w:color w:val="003366"/>
        <w:sz w:val="28"/>
        <w:szCs w:val="28"/>
      </w:rPr>
      <w:t>WECC Reliability Standard Audit Worksheet</w:t>
    </w:r>
  </w:p>
  <w:p w14:paraId="306A9A99" w14:textId="77777777" w:rsidR="00922BB5" w:rsidRDefault="00922BB5" w:rsidP="00922BB5">
    <w:pPr>
      <w:widowControl w:val="0"/>
      <w:spacing w:line="294" w:lineRule="exact"/>
      <w:jc w:val="center"/>
      <w:rPr>
        <w:rFonts w:asciiTheme="minorHAnsi" w:hAnsiTheme="minorHAnsi" w:cs="Times New Roman"/>
        <w:b/>
        <w:bCs/>
        <w:color w:val="003366"/>
        <w:sz w:val="28"/>
        <w:szCs w:val="28"/>
      </w:rPr>
    </w:pPr>
    <w:r>
      <w:rPr>
        <w:rFonts w:asciiTheme="minorHAnsi" w:hAnsiTheme="minorHAnsi" w:cs="Times New Roman"/>
        <w:b/>
        <w:bCs/>
        <w:sz w:val="28"/>
        <w:szCs w:val="28"/>
      </w:rPr>
      <w:t>Confidential Non-Public, Do Not Distribute</w:t>
    </w:r>
  </w:p>
  <w:p w14:paraId="306A9A9A" w14:textId="581D63D2" w:rsidR="000544EF" w:rsidRDefault="000544EF" w:rsidP="00747591">
    <w:pPr>
      <w:widowControl w:val="0"/>
      <w:spacing w:before="66"/>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3784CC6"/>
    <w:lvl w:ilvl="0">
      <w:start w:val="1"/>
      <w:numFmt w:val="decimal"/>
      <w:pStyle w:val="ListNumber"/>
      <w:lvlText w:val="%1."/>
      <w:lvlJc w:val="left"/>
      <w:pPr>
        <w:tabs>
          <w:tab w:val="num" w:pos="-720"/>
        </w:tabs>
        <w:ind w:left="-720" w:hanging="360"/>
      </w:pPr>
    </w:lvl>
  </w:abstractNum>
  <w:abstractNum w:abstractNumId="1">
    <w:nsid w:val="00001547"/>
    <w:multiLevelType w:val="hybridMultilevel"/>
    <w:tmpl w:val="000054DE"/>
    <w:lvl w:ilvl="0" w:tplc="000039B3">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93E93"/>
    <w:multiLevelType w:val="multilevel"/>
    <w:tmpl w:val="0409001F"/>
    <w:lvl w:ilvl="0">
      <w:start w:val="1"/>
      <w:numFmt w:val="decimal"/>
      <w:lvlText w:val="%1."/>
      <w:lvlJc w:val="left"/>
      <w:pPr>
        <w:tabs>
          <w:tab w:val="num" w:pos="720"/>
        </w:tabs>
        <w:ind w:left="720" w:hanging="360"/>
      </w:pPr>
      <w:rPr>
        <w:rFonts w:hint="default"/>
        <w:b/>
        <w:i w:val="0"/>
        <w:sz w:val="22"/>
        <w:szCs w:val="22"/>
      </w:rPr>
    </w:lvl>
    <w:lvl w:ilvl="1">
      <w:start w:val="1"/>
      <w:numFmt w:val="decimal"/>
      <w:lvlText w:val="%1.%2."/>
      <w:lvlJc w:val="left"/>
      <w:pPr>
        <w:tabs>
          <w:tab w:val="num" w:pos="1152"/>
        </w:tabs>
        <w:ind w:left="1152" w:hanging="432"/>
      </w:pPr>
      <w:rPr>
        <w:rFonts w:hint="default"/>
        <w:b/>
        <w:i w:val="0"/>
        <w:sz w:val="22"/>
        <w:szCs w:val="22"/>
      </w:rPr>
    </w:lvl>
    <w:lvl w:ilvl="2">
      <w:start w:val="1"/>
      <w:numFmt w:val="decimal"/>
      <w:lvlText w:val="%1.%2.%3."/>
      <w:lvlJc w:val="left"/>
      <w:pPr>
        <w:tabs>
          <w:tab w:val="num" w:pos="1584"/>
        </w:tabs>
        <w:ind w:left="1584" w:hanging="504"/>
      </w:pPr>
      <w:rPr>
        <w:rFonts w:hint="default"/>
        <w:b/>
      </w:rPr>
    </w:lvl>
    <w:lvl w:ilvl="3">
      <w:start w:val="1"/>
      <w:numFmt w:val="decimal"/>
      <w:lvlText w:val="%1.%2.%3.%4."/>
      <w:lvlJc w:val="left"/>
      <w:pPr>
        <w:tabs>
          <w:tab w:val="num" w:pos="2088"/>
        </w:tabs>
        <w:ind w:left="2088" w:hanging="648"/>
      </w:pPr>
      <w:rPr>
        <w:rFonts w:hint="default"/>
        <w:b/>
      </w:rPr>
    </w:lvl>
    <w:lvl w:ilvl="4">
      <w:start w:val="1"/>
      <w:numFmt w:val="decimal"/>
      <w:lvlText w:val="%1.%2.%3.%4.%5."/>
      <w:lvlJc w:val="left"/>
      <w:pPr>
        <w:tabs>
          <w:tab w:val="num" w:pos="2592"/>
        </w:tabs>
        <w:ind w:left="2592" w:hanging="792"/>
      </w:pPr>
      <w:rPr>
        <w:rFonts w:hint="default"/>
        <w:b/>
      </w:rPr>
    </w:lvl>
    <w:lvl w:ilvl="5">
      <w:start w:val="1"/>
      <w:numFmt w:val="decimal"/>
      <w:lvlText w:val="%1.%2.%3.%4.%5.%6."/>
      <w:lvlJc w:val="left"/>
      <w:pPr>
        <w:tabs>
          <w:tab w:val="num" w:pos="3096"/>
        </w:tabs>
        <w:ind w:left="3096" w:hanging="936"/>
      </w:pPr>
      <w:rPr>
        <w:rFonts w:hint="default"/>
        <w:b/>
      </w:rPr>
    </w:lvl>
    <w:lvl w:ilvl="6">
      <w:start w:val="1"/>
      <w:numFmt w:val="decimal"/>
      <w:lvlText w:val="%1.%2.%3.%4.%5.%6.%7."/>
      <w:lvlJc w:val="left"/>
      <w:pPr>
        <w:tabs>
          <w:tab w:val="num" w:pos="3600"/>
        </w:tabs>
        <w:ind w:left="3600" w:hanging="1080"/>
      </w:pPr>
      <w:rPr>
        <w:rFonts w:hint="default"/>
        <w:b/>
      </w:rPr>
    </w:lvl>
    <w:lvl w:ilvl="7">
      <w:start w:val="1"/>
      <w:numFmt w:val="decimal"/>
      <w:lvlText w:val="%1.%2.%3.%4.%5.%6.%7.%8."/>
      <w:lvlJc w:val="left"/>
      <w:pPr>
        <w:tabs>
          <w:tab w:val="num" w:pos="4104"/>
        </w:tabs>
        <w:ind w:left="4104" w:hanging="1224"/>
      </w:pPr>
      <w:rPr>
        <w:rFonts w:hint="default"/>
        <w:b/>
      </w:rPr>
    </w:lvl>
    <w:lvl w:ilvl="8">
      <w:start w:val="1"/>
      <w:numFmt w:val="decimal"/>
      <w:lvlText w:val="%1.%2.%3.%4.%5.%6.%7.%8.%9."/>
      <w:lvlJc w:val="left"/>
      <w:pPr>
        <w:tabs>
          <w:tab w:val="num" w:pos="4680"/>
        </w:tabs>
        <w:ind w:left="4680" w:hanging="1440"/>
      </w:pPr>
      <w:rPr>
        <w:rFonts w:hint="default"/>
        <w:b/>
      </w:rPr>
    </w:lvl>
  </w:abstractNum>
  <w:abstractNum w:abstractNumId="3">
    <w:nsid w:val="017049C5"/>
    <w:multiLevelType w:val="hybridMultilevel"/>
    <w:tmpl w:val="9D9836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9AC2E62"/>
    <w:multiLevelType w:val="multilevel"/>
    <w:tmpl w:val="BCFA5B62"/>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2412"/>
        </w:tabs>
        <w:ind w:left="2412" w:hanging="792"/>
      </w:pPr>
      <w:rPr>
        <w:rFonts w:asciiTheme="minorHAnsi" w:hAnsiTheme="minorHAnsi" w:cstheme="minorHAnsi" w:hint="default"/>
        <w:b/>
        <w:i w:val="0"/>
        <w:sz w:val="24"/>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1.%2.%4."/>
      <w:lvlJc w:val="left"/>
      <w:pPr>
        <w:tabs>
          <w:tab w:val="num" w:pos="3024"/>
        </w:tabs>
        <w:ind w:left="2952" w:hanging="648"/>
      </w:pPr>
      <w:rPr>
        <w:rFonts w:hint="default"/>
        <w:b/>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5">
    <w:nsid w:val="0B4E723A"/>
    <w:multiLevelType w:val="hybridMultilevel"/>
    <w:tmpl w:val="D9460D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0D291E07"/>
    <w:multiLevelType w:val="hybridMultilevel"/>
    <w:tmpl w:val="44CE19BA"/>
    <w:lvl w:ilvl="0" w:tplc="04090003">
      <w:start w:val="1"/>
      <w:numFmt w:val="bullet"/>
      <w:lvlText w:val="o"/>
      <w:lvlJc w:val="left"/>
      <w:pPr>
        <w:ind w:left="3150" w:hanging="360"/>
      </w:pPr>
      <w:rPr>
        <w:rFonts w:ascii="Courier New" w:hAnsi="Courier New" w:cs="Courier New"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nsid w:val="145E164D"/>
    <w:multiLevelType w:val="hybridMultilevel"/>
    <w:tmpl w:val="829C3D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8BB666A"/>
    <w:multiLevelType w:val="hybridMultilevel"/>
    <w:tmpl w:val="5DFABCA4"/>
    <w:lvl w:ilvl="0" w:tplc="FFFFFFFF">
      <w:start w:val="1"/>
      <w:numFmt w:val="bullet"/>
      <w:lvlText w:val=""/>
      <w:lvlJc w:val="left"/>
      <w:pPr>
        <w:ind w:left="27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AB7229"/>
    <w:multiLevelType w:val="multilevel"/>
    <w:tmpl w:val="41E2F02E"/>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1872"/>
        </w:tabs>
        <w:ind w:left="1872" w:hanging="792"/>
      </w:pPr>
      <w:rPr>
        <w:rFonts w:ascii="Times New Roman" w:hAnsi="Times New Roman" w:hint="default"/>
        <w:b/>
        <w:i w:val="0"/>
        <w:sz w:val="22"/>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9.%2.%4."/>
      <w:lvlJc w:val="left"/>
      <w:pPr>
        <w:tabs>
          <w:tab w:val="num" w:pos="3024"/>
        </w:tabs>
        <w:ind w:left="2952" w:hanging="648"/>
      </w:pPr>
      <w:rPr>
        <w:rFonts w:hint="default"/>
        <w:b/>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10">
    <w:nsid w:val="1E0140A7"/>
    <w:multiLevelType w:val="hybridMultilevel"/>
    <w:tmpl w:val="F828BB74"/>
    <w:lvl w:ilvl="0" w:tplc="FFFFFFFF">
      <w:start w:val="1"/>
      <w:numFmt w:val="bullet"/>
      <w:lvlText w:val=""/>
      <w:lvlJc w:val="left"/>
      <w:pPr>
        <w:ind w:left="23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22F12928"/>
    <w:multiLevelType w:val="multilevel"/>
    <w:tmpl w:val="BCFA5B62"/>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2052"/>
        </w:tabs>
        <w:ind w:left="2052" w:hanging="792"/>
      </w:pPr>
      <w:rPr>
        <w:rFonts w:asciiTheme="minorHAnsi" w:hAnsiTheme="minorHAnsi" w:cstheme="minorHAnsi" w:hint="default"/>
        <w:b/>
        <w:i w:val="0"/>
        <w:sz w:val="24"/>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1.%2.%4."/>
      <w:lvlJc w:val="left"/>
      <w:pPr>
        <w:tabs>
          <w:tab w:val="num" w:pos="3024"/>
        </w:tabs>
        <w:ind w:left="2952" w:hanging="648"/>
      </w:pPr>
      <w:rPr>
        <w:rFonts w:hint="default"/>
        <w:b/>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12">
    <w:nsid w:val="24BC0C7A"/>
    <w:multiLevelType w:val="hybridMultilevel"/>
    <w:tmpl w:val="9DA2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75F1F"/>
    <w:multiLevelType w:val="hybridMultilevel"/>
    <w:tmpl w:val="DE248D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5B96022"/>
    <w:multiLevelType w:val="hybridMultilevel"/>
    <w:tmpl w:val="7390CDE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5">
    <w:nsid w:val="26320906"/>
    <w:multiLevelType w:val="hybridMultilevel"/>
    <w:tmpl w:val="BE405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F0CA7"/>
    <w:multiLevelType w:val="hybridMultilevel"/>
    <w:tmpl w:val="41C6A5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34BC4E84"/>
    <w:multiLevelType w:val="hybridMultilevel"/>
    <w:tmpl w:val="D924C7A8"/>
    <w:lvl w:ilvl="0" w:tplc="04090001">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68C60C8"/>
    <w:multiLevelType w:val="multilevel"/>
    <w:tmpl w:val="377AC0A8"/>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1872"/>
        </w:tabs>
        <w:ind w:left="1872" w:hanging="792"/>
      </w:pPr>
      <w:rPr>
        <w:rFonts w:ascii="Times New Roman" w:hAnsi="Times New Roman" w:hint="default"/>
        <w:b/>
        <w:i w:val="0"/>
        <w:sz w:val="22"/>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1.%2.%3.%4."/>
      <w:lvlJc w:val="left"/>
      <w:pPr>
        <w:tabs>
          <w:tab w:val="num" w:pos="3024"/>
        </w:tabs>
        <w:ind w:left="2952" w:hanging="648"/>
      </w:pPr>
      <w:rPr>
        <w:rFonts w:hint="default"/>
        <w:b w:val="0"/>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19">
    <w:nsid w:val="3C500D81"/>
    <w:multiLevelType w:val="multilevel"/>
    <w:tmpl w:val="8CFAFCD2"/>
    <w:lvl w:ilvl="0">
      <w:start w:val="1"/>
      <w:numFmt w:val="decimal"/>
      <w:lvlText w:val="R%1."/>
      <w:lvlJc w:val="left"/>
      <w:pPr>
        <w:tabs>
          <w:tab w:val="num" w:pos="576"/>
        </w:tabs>
        <w:ind w:left="576" w:hanging="576"/>
      </w:pPr>
      <w:rPr>
        <w:rFonts w:hint="default"/>
        <w:b/>
        <w:i w:val="0"/>
        <w:sz w:val="22"/>
        <w:szCs w:val="22"/>
      </w:rPr>
    </w:lvl>
    <w:lvl w:ilvl="1">
      <w:start w:val="1"/>
      <w:numFmt w:val="decimal"/>
      <w:lvlText w:val="R%1.%2."/>
      <w:lvlJc w:val="left"/>
      <w:pPr>
        <w:tabs>
          <w:tab w:val="num" w:pos="1368"/>
        </w:tabs>
        <w:ind w:left="1368" w:hanging="792"/>
      </w:pPr>
      <w:rPr>
        <w:rFonts w:ascii="Times New Roman" w:hAnsi="Times New Roman" w:hint="default"/>
        <w:b/>
        <w:i w:val="0"/>
        <w:sz w:val="22"/>
        <w:szCs w:val="22"/>
      </w:rPr>
    </w:lvl>
    <w:lvl w:ilvl="2">
      <w:start w:val="1"/>
      <w:numFmt w:val="bullet"/>
      <w:lvlText w:val=""/>
      <w:lvlJc w:val="left"/>
      <w:pPr>
        <w:tabs>
          <w:tab w:val="num" w:pos="1620"/>
        </w:tabs>
        <w:ind w:left="1620" w:hanging="360"/>
      </w:pPr>
      <w:rPr>
        <w:rFonts w:ascii="Wingdings" w:hAnsi="Wingdings" w:hint="default"/>
        <w:b/>
        <w:i w:val="0"/>
        <w:sz w:val="22"/>
        <w:szCs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EA73B92"/>
    <w:multiLevelType w:val="hybridMultilevel"/>
    <w:tmpl w:val="2548BA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40B82374"/>
    <w:multiLevelType w:val="hybridMultilevel"/>
    <w:tmpl w:val="8002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01741"/>
    <w:multiLevelType w:val="hybridMultilevel"/>
    <w:tmpl w:val="F482C6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434C07D5"/>
    <w:multiLevelType w:val="hybridMultilevel"/>
    <w:tmpl w:val="5EB252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nsid w:val="4A305D4D"/>
    <w:multiLevelType w:val="hybridMultilevel"/>
    <w:tmpl w:val="14AEC7B0"/>
    <w:lvl w:ilvl="0" w:tplc="45F66C94">
      <w:start w:val="1"/>
      <w:numFmt w:val="bullet"/>
      <w:lvlText w:val=""/>
      <w:lvlJc w:val="left"/>
      <w:pPr>
        <w:ind w:left="1260" w:hanging="360"/>
      </w:pPr>
      <w:rPr>
        <w:rFonts w:ascii="Symbol" w:hAnsi="Symbol" w:hint="default"/>
      </w:rPr>
    </w:lvl>
    <w:lvl w:ilvl="1" w:tplc="F7FC402C" w:tentative="1">
      <w:start w:val="1"/>
      <w:numFmt w:val="bullet"/>
      <w:lvlText w:val="o"/>
      <w:lvlJc w:val="left"/>
      <w:pPr>
        <w:ind w:left="1980" w:hanging="360"/>
      </w:pPr>
      <w:rPr>
        <w:rFonts w:ascii="Courier New" w:hAnsi="Courier New" w:cs="Courier New" w:hint="default"/>
      </w:rPr>
    </w:lvl>
    <w:lvl w:ilvl="2" w:tplc="6BE818D2" w:tentative="1">
      <w:start w:val="1"/>
      <w:numFmt w:val="bullet"/>
      <w:lvlText w:val=""/>
      <w:lvlJc w:val="left"/>
      <w:pPr>
        <w:ind w:left="2700" w:hanging="360"/>
      </w:pPr>
      <w:rPr>
        <w:rFonts w:ascii="Wingdings" w:hAnsi="Wingdings" w:hint="default"/>
      </w:rPr>
    </w:lvl>
    <w:lvl w:ilvl="3" w:tplc="9CB42326" w:tentative="1">
      <w:start w:val="1"/>
      <w:numFmt w:val="bullet"/>
      <w:lvlText w:val=""/>
      <w:lvlJc w:val="left"/>
      <w:pPr>
        <w:ind w:left="3420" w:hanging="360"/>
      </w:pPr>
      <w:rPr>
        <w:rFonts w:ascii="Symbol" w:hAnsi="Symbol" w:hint="default"/>
      </w:rPr>
    </w:lvl>
    <w:lvl w:ilvl="4" w:tplc="CF58EB16" w:tentative="1">
      <w:start w:val="1"/>
      <w:numFmt w:val="bullet"/>
      <w:lvlText w:val="o"/>
      <w:lvlJc w:val="left"/>
      <w:pPr>
        <w:ind w:left="4140" w:hanging="360"/>
      </w:pPr>
      <w:rPr>
        <w:rFonts w:ascii="Courier New" w:hAnsi="Courier New" w:cs="Courier New" w:hint="default"/>
      </w:rPr>
    </w:lvl>
    <w:lvl w:ilvl="5" w:tplc="353EDC2A" w:tentative="1">
      <w:start w:val="1"/>
      <w:numFmt w:val="bullet"/>
      <w:lvlText w:val=""/>
      <w:lvlJc w:val="left"/>
      <w:pPr>
        <w:ind w:left="4860" w:hanging="360"/>
      </w:pPr>
      <w:rPr>
        <w:rFonts w:ascii="Wingdings" w:hAnsi="Wingdings" w:hint="default"/>
      </w:rPr>
    </w:lvl>
    <w:lvl w:ilvl="6" w:tplc="E5D6E7D0" w:tentative="1">
      <w:start w:val="1"/>
      <w:numFmt w:val="bullet"/>
      <w:lvlText w:val=""/>
      <w:lvlJc w:val="left"/>
      <w:pPr>
        <w:ind w:left="5580" w:hanging="360"/>
      </w:pPr>
      <w:rPr>
        <w:rFonts w:ascii="Symbol" w:hAnsi="Symbol" w:hint="default"/>
      </w:rPr>
    </w:lvl>
    <w:lvl w:ilvl="7" w:tplc="9310755E" w:tentative="1">
      <w:start w:val="1"/>
      <w:numFmt w:val="bullet"/>
      <w:lvlText w:val="o"/>
      <w:lvlJc w:val="left"/>
      <w:pPr>
        <w:ind w:left="6300" w:hanging="360"/>
      </w:pPr>
      <w:rPr>
        <w:rFonts w:ascii="Courier New" w:hAnsi="Courier New" w:cs="Courier New" w:hint="default"/>
      </w:rPr>
    </w:lvl>
    <w:lvl w:ilvl="8" w:tplc="213A0246" w:tentative="1">
      <w:start w:val="1"/>
      <w:numFmt w:val="bullet"/>
      <w:lvlText w:val=""/>
      <w:lvlJc w:val="left"/>
      <w:pPr>
        <w:ind w:left="7020" w:hanging="360"/>
      </w:pPr>
      <w:rPr>
        <w:rFonts w:ascii="Wingdings" w:hAnsi="Wingdings" w:hint="default"/>
      </w:rPr>
    </w:lvl>
  </w:abstractNum>
  <w:abstractNum w:abstractNumId="25">
    <w:nsid w:val="4C4250B9"/>
    <w:multiLevelType w:val="hybridMultilevel"/>
    <w:tmpl w:val="2EE43228"/>
    <w:lvl w:ilvl="0" w:tplc="5164E832">
      <w:start w:val="1"/>
      <w:numFmt w:val="bullet"/>
      <w:lvlText w:val=""/>
      <w:lvlJc w:val="left"/>
      <w:pPr>
        <w:ind w:left="2070" w:hanging="360"/>
      </w:pPr>
      <w:rPr>
        <w:rFonts w:ascii="Symbol" w:hAnsi="Symbol" w:hint="default"/>
      </w:rPr>
    </w:lvl>
    <w:lvl w:ilvl="1" w:tplc="8A3C85C0" w:tentative="1">
      <w:start w:val="1"/>
      <w:numFmt w:val="bullet"/>
      <w:lvlText w:val="o"/>
      <w:lvlJc w:val="left"/>
      <w:pPr>
        <w:ind w:left="1710" w:hanging="360"/>
      </w:pPr>
      <w:rPr>
        <w:rFonts w:ascii="Courier New" w:hAnsi="Courier New" w:cs="Courier New" w:hint="default"/>
      </w:rPr>
    </w:lvl>
    <w:lvl w:ilvl="2" w:tplc="998C0C40" w:tentative="1">
      <w:start w:val="1"/>
      <w:numFmt w:val="bullet"/>
      <w:lvlText w:val=""/>
      <w:lvlJc w:val="left"/>
      <w:pPr>
        <w:ind w:left="2430" w:hanging="360"/>
      </w:pPr>
      <w:rPr>
        <w:rFonts w:ascii="Wingdings" w:hAnsi="Wingdings" w:hint="default"/>
      </w:rPr>
    </w:lvl>
    <w:lvl w:ilvl="3" w:tplc="412EF4F2" w:tentative="1">
      <w:start w:val="1"/>
      <w:numFmt w:val="bullet"/>
      <w:lvlText w:val=""/>
      <w:lvlJc w:val="left"/>
      <w:pPr>
        <w:ind w:left="3150" w:hanging="360"/>
      </w:pPr>
      <w:rPr>
        <w:rFonts w:ascii="Symbol" w:hAnsi="Symbol" w:hint="default"/>
      </w:rPr>
    </w:lvl>
    <w:lvl w:ilvl="4" w:tplc="70A033EE" w:tentative="1">
      <w:start w:val="1"/>
      <w:numFmt w:val="bullet"/>
      <w:lvlText w:val="o"/>
      <w:lvlJc w:val="left"/>
      <w:pPr>
        <w:ind w:left="3870" w:hanging="360"/>
      </w:pPr>
      <w:rPr>
        <w:rFonts w:ascii="Courier New" w:hAnsi="Courier New" w:cs="Courier New" w:hint="default"/>
      </w:rPr>
    </w:lvl>
    <w:lvl w:ilvl="5" w:tplc="AEF0987A" w:tentative="1">
      <w:start w:val="1"/>
      <w:numFmt w:val="bullet"/>
      <w:lvlText w:val=""/>
      <w:lvlJc w:val="left"/>
      <w:pPr>
        <w:ind w:left="4590" w:hanging="360"/>
      </w:pPr>
      <w:rPr>
        <w:rFonts w:ascii="Wingdings" w:hAnsi="Wingdings" w:hint="default"/>
      </w:rPr>
    </w:lvl>
    <w:lvl w:ilvl="6" w:tplc="1DD840E0" w:tentative="1">
      <w:start w:val="1"/>
      <w:numFmt w:val="bullet"/>
      <w:lvlText w:val=""/>
      <w:lvlJc w:val="left"/>
      <w:pPr>
        <w:ind w:left="5310" w:hanging="360"/>
      </w:pPr>
      <w:rPr>
        <w:rFonts w:ascii="Symbol" w:hAnsi="Symbol" w:hint="default"/>
      </w:rPr>
    </w:lvl>
    <w:lvl w:ilvl="7" w:tplc="2B5A7AAE" w:tentative="1">
      <w:start w:val="1"/>
      <w:numFmt w:val="bullet"/>
      <w:lvlText w:val="o"/>
      <w:lvlJc w:val="left"/>
      <w:pPr>
        <w:ind w:left="6030" w:hanging="360"/>
      </w:pPr>
      <w:rPr>
        <w:rFonts w:ascii="Courier New" w:hAnsi="Courier New" w:cs="Courier New" w:hint="default"/>
      </w:rPr>
    </w:lvl>
    <w:lvl w:ilvl="8" w:tplc="EBAEEEFE" w:tentative="1">
      <w:start w:val="1"/>
      <w:numFmt w:val="bullet"/>
      <w:lvlText w:val=""/>
      <w:lvlJc w:val="left"/>
      <w:pPr>
        <w:ind w:left="6750" w:hanging="360"/>
      </w:pPr>
      <w:rPr>
        <w:rFonts w:ascii="Wingdings" w:hAnsi="Wingdings" w:hint="default"/>
      </w:rPr>
    </w:lvl>
  </w:abstractNum>
  <w:abstractNum w:abstractNumId="26">
    <w:nsid w:val="4E9D2585"/>
    <w:multiLevelType w:val="multilevel"/>
    <w:tmpl w:val="2598B820"/>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1872"/>
        </w:tabs>
        <w:ind w:left="1872" w:hanging="792"/>
      </w:pPr>
      <w:rPr>
        <w:rFonts w:ascii="Times New Roman" w:hAnsi="Times New Roman" w:hint="default"/>
        <w:b/>
        <w:i w:val="0"/>
        <w:sz w:val="22"/>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1.%2.%3.%4."/>
      <w:lvlJc w:val="left"/>
      <w:pPr>
        <w:tabs>
          <w:tab w:val="num" w:pos="3024"/>
        </w:tabs>
        <w:ind w:left="2952" w:hanging="648"/>
      </w:pPr>
      <w:rPr>
        <w:rFonts w:hint="default"/>
        <w:b w:val="0"/>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27">
    <w:nsid w:val="517120E5"/>
    <w:multiLevelType w:val="hybridMultilevel"/>
    <w:tmpl w:val="6C0EB610"/>
    <w:lvl w:ilvl="0" w:tplc="DA662192">
      <w:start w:val="1"/>
      <w:numFmt w:val="bullet"/>
      <w:lvlText w:val=""/>
      <w:lvlJc w:val="left"/>
      <w:pPr>
        <w:ind w:left="2520" w:hanging="360"/>
      </w:pPr>
      <w:rPr>
        <w:rFonts w:ascii="Symbol" w:hAnsi="Symbol" w:hint="default"/>
      </w:rPr>
    </w:lvl>
    <w:lvl w:ilvl="1" w:tplc="5EBE1570">
      <w:start w:val="1"/>
      <w:numFmt w:val="bullet"/>
      <w:lvlText w:val=""/>
      <w:lvlJc w:val="left"/>
      <w:pPr>
        <w:ind w:left="1710" w:hanging="360"/>
      </w:pPr>
      <w:rPr>
        <w:rFonts w:ascii="Symbol" w:hAnsi="Symbol" w:hint="default"/>
      </w:rPr>
    </w:lvl>
    <w:lvl w:ilvl="2" w:tplc="BD76D512" w:tentative="1">
      <w:start w:val="1"/>
      <w:numFmt w:val="bullet"/>
      <w:lvlText w:val=""/>
      <w:lvlJc w:val="left"/>
      <w:pPr>
        <w:ind w:left="2880" w:hanging="360"/>
      </w:pPr>
      <w:rPr>
        <w:rFonts w:ascii="Wingdings" w:hAnsi="Wingdings" w:hint="default"/>
      </w:rPr>
    </w:lvl>
    <w:lvl w:ilvl="3" w:tplc="A4667F8A" w:tentative="1">
      <w:start w:val="1"/>
      <w:numFmt w:val="bullet"/>
      <w:lvlText w:val=""/>
      <w:lvlJc w:val="left"/>
      <w:pPr>
        <w:ind w:left="3600" w:hanging="360"/>
      </w:pPr>
      <w:rPr>
        <w:rFonts w:ascii="Symbol" w:hAnsi="Symbol" w:hint="default"/>
      </w:rPr>
    </w:lvl>
    <w:lvl w:ilvl="4" w:tplc="3070AE4C" w:tentative="1">
      <w:start w:val="1"/>
      <w:numFmt w:val="bullet"/>
      <w:lvlText w:val="o"/>
      <w:lvlJc w:val="left"/>
      <w:pPr>
        <w:ind w:left="4320" w:hanging="360"/>
      </w:pPr>
      <w:rPr>
        <w:rFonts w:ascii="Courier New" w:hAnsi="Courier New" w:cs="Courier New" w:hint="default"/>
      </w:rPr>
    </w:lvl>
    <w:lvl w:ilvl="5" w:tplc="3248494A" w:tentative="1">
      <w:start w:val="1"/>
      <w:numFmt w:val="bullet"/>
      <w:lvlText w:val=""/>
      <w:lvlJc w:val="left"/>
      <w:pPr>
        <w:ind w:left="5040" w:hanging="360"/>
      </w:pPr>
      <w:rPr>
        <w:rFonts w:ascii="Wingdings" w:hAnsi="Wingdings" w:hint="default"/>
      </w:rPr>
    </w:lvl>
    <w:lvl w:ilvl="6" w:tplc="0DF6180C" w:tentative="1">
      <w:start w:val="1"/>
      <w:numFmt w:val="bullet"/>
      <w:lvlText w:val=""/>
      <w:lvlJc w:val="left"/>
      <w:pPr>
        <w:ind w:left="5760" w:hanging="360"/>
      </w:pPr>
      <w:rPr>
        <w:rFonts w:ascii="Symbol" w:hAnsi="Symbol" w:hint="default"/>
      </w:rPr>
    </w:lvl>
    <w:lvl w:ilvl="7" w:tplc="03148BB2" w:tentative="1">
      <w:start w:val="1"/>
      <w:numFmt w:val="bullet"/>
      <w:lvlText w:val="o"/>
      <w:lvlJc w:val="left"/>
      <w:pPr>
        <w:ind w:left="6480" w:hanging="360"/>
      </w:pPr>
      <w:rPr>
        <w:rFonts w:ascii="Courier New" w:hAnsi="Courier New" w:cs="Courier New" w:hint="default"/>
      </w:rPr>
    </w:lvl>
    <w:lvl w:ilvl="8" w:tplc="C66484A2" w:tentative="1">
      <w:start w:val="1"/>
      <w:numFmt w:val="bullet"/>
      <w:lvlText w:val=""/>
      <w:lvlJc w:val="left"/>
      <w:pPr>
        <w:ind w:left="7200" w:hanging="360"/>
      </w:pPr>
      <w:rPr>
        <w:rFonts w:ascii="Wingdings" w:hAnsi="Wingdings" w:hint="default"/>
      </w:rPr>
    </w:lvl>
  </w:abstractNum>
  <w:abstractNum w:abstractNumId="28">
    <w:nsid w:val="51C8354D"/>
    <w:multiLevelType w:val="hybridMultilevel"/>
    <w:tmpl w:val="35DA436C"/>
    <w:lvl w:ilvl="0" w:tplc="3354AB12">
      <w:start w:val="1"/>
      <w:numFmt w:val="bullet"/>
      <w:lvlText w:val=""/>
      <w:lvlJc w:val="left"/>
      <w:pPr>
        <w:ind w:left="2430" w:hanging="360"/>
      </w:pPr>
      <w:rPr>
        <w:rFonts w:ascii="Symbol" w:hAnsi="Symbol" w:hint="default"/>
      </w:rPr>
    </w:lvl>
    <w:lvl w:ilvl="1" w:tplc="61847862" w:tentative="1">
      <w:start w:val="1"/>
      <w:numFmt w:val="bullet"/>
      <w:lvlText w:val="o"/>
      <w:lvlJc w:val="left"/>
      <w:pPr>
        <w:ind w:left="3150" w:hanging="360"/>
      </w:pPr>
      <w:rPr>
        <w:rFonts w:ascii="Courier New" w:hAnsi="Courier New" w:cs="Courier New" w:hint="default"/>
      </w:rPr>
    </w:lvl>
    <w:lvl w:ilvl="2" w:tplc="CB089FAE" w:tentative="1">
      <w:start w:val="1"/>
      <w:numFmt w:val="bullet"/>
      <w:lvlText w:val=""/>
      <w:lvlJc w:val="left"/>
      <w:pPr>
        <w:ind w:left="3870" w:hanging="360"/>
      </w:pPr>
      <w:rPr>
        <w:rFonts w:ascii="Wingdings" w:hAnsi="Wingdings" w:hint="default"/>
      </w:rPr>
    </w:lvl>
    <w:lvl w:ilvl="3" w:tplc="77429AF2" w:tentative="1">
      <w:start w:val="1"/>
      <w:numFmt w:val="bullet"/>
      <w:lvlText w:val=""/>
      <w:lvlJc w:val="left"/>
      <w:pPr>
        <w:ind w:left="4590" w:hanging="360"/>
      </w:pPr>
      <w:rPr>
        <w:rFonts w:ascii="Symbol" w:hAnsi="Symbol" w:hint="default"/>
      </w:rPr>
    </w:lvl>
    <w:lvl w:ilvl="4" w:tplc="B9F80ACE" w:tentative="1">
      <w:start w:val="1"/>
      <w:numFmt w:val="bullet"/>
      <w:lvlText w:val="o"/>
      <w:lvlJc w:val="left"/>
      <w:pPr>
        <w:ind w:left="5310" w:hanging="360"/>
      </w:pPr>
      <w:rPr>
        <w:rFonts w:ascii="Courier New" w:hAnsi="Courier New" w:cs="Courier New" w:hint="default"/>
      </w:rPr>
    </w:lvl>
    <w:lvl w:ilvl="5" w:tplc="F8FA1128" w:tentative="1">
      <w:start w:val="1"/>
      <w:numFmt w:val="bullet"/>
      <w:lvlText w:val=""/>
      <w:lvlJc w:val="left"/>
      <w:pPr>
        <w:ind w:left="6030" w:hanging="360"/>
      </w:pPr>
      <w:rPr>
        <w:rFonts w:ascii="Wingdings" w:hAnsi="Wingdings" w:hint="default"/>
      </w:rPr>
    </w:lvl>
    <w:lvl w:ilvl="6" w:tplc="96245FBA" w:tentative="1">
      <w:start w:val="1"/>
      <w:numFmt w:val="bullet"/>
      <w:lvlText w:val=""/>
      <w:lvlJc w:val="left"/>
      <w:pPr>
        <w:ind w:left="6750" w:hanging="360"/>
      </w:pPr>
      <w:rPr>
        <w:rFonts w:ascii="Symbol" w:hAnsi="Symbol" w:hint="default"/>
      </w:rPr>
    </w:lvl>
    <w:lvl w:ilvl="7" w:tplc="DABE4214" w:tentative="1">
      <w:start w:val="1"/>
      <w:numFmt w:val="bullet"/>
      <w:lvlText w:val="o"/>
      <w:lvlJc w:val="left"/>
      <w:pPr>
        <w:ind w:left="7470" w:hanging="360"/>
      </w:pPr>
      <w:rPr>
        <w:rFonts w:ascii="Courier New" w:hAnsi="Courier New" w:cs="Courier New" w:hint="default"/>
      </w:rPr>
    </w:lvl>
    <w:lvl w:ilvl="8" w:tplc="64429058" w:tentative="1">
      <w:start w:val="1"/>
      <w:numFmt w:val="bullet"/>
      <w:lvlText w:val=""/>
      <w:lvlJc w:val="left"/>
      <w:pPr>
        <w:ind w:left="8190" w:hanging="360"/>
      </w:pPr>
      <w:rPr>
        <w:rFonts w:ascii="Wingdings" w:hAnsi="Wingdings" w:hint="default"/>
      </w:rPr>
    </w:lvl>
  </w:abstractNum>
  <w:abstractNum w:abstractNumId="29">
    <w:nsid w:val="54574E1D"/>
    <w:multiLevelType w:val="multilevel"/>
    <w:tmpl w:val="0406BFBC"/>
    <w:lvl w:ilvl="0">
      <w:start w:val="1"/>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2."/>
      <w:lvlJc w:val="left"/>
      <w:pPr>
        <w:tabs>
          <w:tab w:val="num" w:pos="1008"/>
        </w:tabs>
        <w:ind w:left="1008" w:hanging="504"/>
      </w:pPr>
      <w:rPr>
        <w:rFonts w:ascii="Times New Roman" w:hAnsi="Times New Roman" w:hint="default"/>
        <w:b/>
        <w:i w:val="0"/>
        <w:sz w:val="22"/>
        <w:szCs w:val="22"/>
      </w:rPr>
    </w:lvl>
    <w:lvl w:ilvl="2">
      <w:start w:val="1"/>
      <w:numFmt w:val="decimal"/>
      <w:lvlText w:val="%2.%3."/>
      <w:lvlJc w:val="left"/>
      <w:pPr>
        <w:tabs>
          <w:tab w:val="num" w:pos="1656"/>
        </w:tabs>
        <w:ind w:left="1656" w:hanging="648"/>
      </w:pPr>
      <w:rPr>
        <w:rFonts w:ascii="Times New Roman" w:hAnsi="Times New Roman" w:hint="default"/>
        <w:b/>
        <w:i w:val="0"/>
        <w:sz w:val="22"/>
        <w:szCs w:val="22"/>
      </w:rPr>
    </w:lvl>
    <w:lvl w:ilvl="3">
      <w:start w:val="1"/>
      <w:numFmt w:val="decimal"/>
      <w:lvlText w:val="%3.%2.%4."/>
      <w:lvlJc w:val="left"/>
      <w:pPr>
        <w:tabs>
          <w:tab w:val="num" w:pos="2448"/>
        </w:tabs>
        <w:ind w:left="2448" w:hanging="792"/>
      </w:pPr>
      <w:rPr>
        <w:rFonts w:ascii="Times New Roman" w:hAnsi="Times New Roman" w:hint="default"/>
        <w:b/>
        <w:i w:val="0"/>
        <w:sz w:val="22"/>
        <w:szCs w:val="22"/>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0">
    <w:nsid w:val="553E6873"/>
    <w:multiLevelType w:val="hybridMultilevel"/>
    <w:tmpl w:val="870C64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97F3931"/>
    <w:multiLevelType w:val="hybridMultilevel"/>
    <w:tmpl w:val="A5A42F06"/>
    <w:lvl w:ilvl="0" w:tplc="299A6B36">
      <w:start w:val="1"/>
      <w:numFmt w:val="bullet"/>
      <w:lvlText w:val=""/>
      <w:lvlJc w:val="left"/>
      <w:pPr>
        <w:ind w:left="720" w:hanging="360"/>
      </w:pPr>
      <w:rPr>
        <w:rFonts w:ascii="Symbol" w:hAnsi="Symbol" w:hint="default"/>
      </w:rPr>
    </w:lvl>
    <w:lvl w:ilvl="1" w:tplc="83408CBA">
      <w:start w:val="1"/>
      <w:numFmt w:val="bullet"/>
      <w:lvlText w:val="o"/>
      <w:lvlJc w:val="left"/>
      <w:pPr>
        <w:ind w:left="1440" w:hanging="360"/>
      </w:pPr>
      <w:rPr>
        <w:rFonts w:ascii="Courier New" w:hAnsi="Courier New" w:cs="Courier New" w:hint="default"/>
      </w:rPr>
    </w:lvl>
    <w:lvl w:ilvl="2" w:tplc="3AF89A18" w:tentative="1">
      <w:start w:val="1"/>
      <w:numFmt w:val="bullet"/>
      <w:lvlText w:val=""/>
      <w:lvlJc w:val="left"/>
      <w:pPr>
        <w:ind w:left="2160" w:hanging="360"/>
      </w:pPr>
      <w:rPr>
        <w:rFonts w:ascii="Wingdings" w:hAnsi="Wingdings" w:hint="default"/>
      </w:rPr>
    </w:lvl>
    <w:lvl w:ilvl="3" w:tplc="37E6D102" w:tentative="1">
      <w:start w:val="1"/>
      <w:numFmt w:val="bullet"/>
      <w:lvlText w:val=""/>
      <w:lvlJc w:val="left"/>
      <w:pPr>
        <w:ind w:left="2880" w:hanging="360"/>
      </w:pPr>
      <w:rPr>
        <w:rFonts w:ascii="Symbol" w:hAnsi="Symbol" w:hint="default"/>
      </w:rPr>
    </w:lvl>
    <w:lvl w:ilvl="4" w:tplc="B96E4274" w:tentative="1">
      <w:start w:val="1"/>
      <w:numFmt w:val="bullet"/>
      <w:lvlText w:val="o"/>
      <w:lvlJc w:val="left"/>
      <w:pPr>
        <w:ind w:left="3600" w:hanging="360"/>
      </w:pPr>
      <w:rPr>
        <w:rFonts w:ascii="Courier New" w:hAnsi="Courier New" w:cs="Courier New" w:hint="default"/>
      </w:rPr>
    </w:lvl>
    <w:lvl w:ilvl="5" w:tplc="BEBCE868" w:tentative="1">
      <w:start w:val="1"/>
      <w:numFmt w:val="bullet"/>
      <w:lvlText w:val=""/>
      <w:lvlJc w:val="left"/>
      <w:pPr>
        <w:ind w:left="4320" w:hanging="360"/>
      </w:pPr>
      <w:rPr>
        <w:rFonts w:ascii="Wingdings" w:hAnsi="Wingdings" w:hint="default"/>
      </w:rPr>
    </w:lvl>
    <w:lvl w:ilvl="6" w:tplc="8BEEAAAA" w:tentative="1">
      <w:start w:val="1"/>
      <w:numFmt w:val="bullet"/>
      <w:lvlText w:val=""/>
      <w:lvlJc w:val="left"/>
      <w:pPr>
        <w:ind w:left="5040" w:hanging="360"/>
      </w:pPr>
      <w:rPr>
        <w:rFonts w:ascii="Symbol" w:hAnsi="Symbol" w:hint="default"/>
      </w:rPr>
    </w:lvl>
    <w:lvl w:ilvl="7" w:tplc="DDA221A8" w:tentative="1">
      <w:start w:val="1"/>
      <w:numFmt w:val="bullet"/>
      <w:lvlText w:val="o"/>
      <w:lvlJc w:val="left"/>
      <w:pPr>
        <w:ind w:left="5760" w:hanging="360"/>
      </w:pPr>
      <w:rPr>
        <w:rFonts w:ascii="Courier New" w:hAnsi="Courier New" w:cs="Courier New" w:hint="default"/>
      </w:rPr>
    </w:lvl>
    <w:lvl w:ilvl="8" w:tplc="B22E00FE" w:tentative="1">
      <w:start w:val="1"/>
      <w:numFmt w:val="bullet"/>
      <w:lvlText w:val=""/>
      <w:lvlJc w:val="left"/>
      <w:pPr>
        <w:ind w:left="6480" w:hanging="360"/>
      </w:pPr>
      <w:rPr>
        <w:rFonts w:ascii="Wingdings" w:hAnsi="Wingdings" w:hint="default"/>
      </w:rPr>
    </w:lvl>
  </w:abstractNum>
  <w:abstractNum w:abstractNumId="32">
    <w:nsid w:val="5ADB4275"/>
    <w:multiLevelType w:val="hybridMultilevel"/>
    <w:tmpl w:val="8446EB42"/>
    <w:lvl w:ilvl="0" w:tplc="272E6A18">
      <w:start w:val="1"/>
      <w:numFmt w:val="bullet"/>
      <w:lvlText w:val=""/>
      <w:lvlJc w:val="left"/>
      <w:pPr>
        <w:ind w:left="2520" w:hanging="360"/>
      </w:pPr>
      <w:rPr>
        <w:rFonts w:ascii="Symbol" w:hAnsi="Symbol" w:hint="default"/>
      </w:rPr>
    </w:lvl>
    <w:lvl w:ilvl="1" w:tplc="7232850A">
      <w:start w:val="1"/>
      <w:numFmt w:val="bullet"/>
      <w:lvlText w:val="o"/>
      <w:lvlJc w:val="left"/>
      <w:pPr>
        <w:ind w:left="2160" w:hanging="360"/>
      </w:pPr>
      <w:rPr>
        <w:rFonts w:ascii="Courier New" w:hAnsi="Courier New" w:cs="Courier New" w:hint="default"/>
      </w:rPr>
    </w:lvl>
    <w:lvl w:ilvl="2" w:tplc="77CC6ADA" w:tentative="1">
      <w:start w:val="1"/>
      <w:numFmt w:val="bullet"/>
      <w:lvlText w:val=""/>
      <w:lvlJc w:val="left"/>
      <w:pPr>
        <w:ind w:left="2880" w:hanging="360"/>
      </w:pPr>
      <w:rPr>
        <w:rFonts w:ascii="Wingdings" w:hAnsi="Wingdings" w:hint="default"/>
      </w:rPr>
    </w:lvl>
    <w:lvl w:ilvl="3" w:tplc="B4024636" w:tentative="1">
      <w:start w:val="1"/>
      <w:numFmt w:val="bullet"/>
      <w:lvlText w:val=""/>
      <w:lvlJc w:val="left"/>
      <w:pPr>
        <w:ind w:left="3600" w:hanging="360"/>
      </w:pPr>
      <w:rPr>
        <w:rFonts w:ascii="Symbol" w:hAnsi="Symbol" w:hint="default"/>
      </w:rPr>
    </w:lvl>
    <w:lvl w:ilvl="4" w:tplc="D5607566" w:tentative="1">
      <w:start w:val="1"/>
      <w:numFmt w:val="bullet"/>
      <w:lvlText w:val="o"/>
      <w:lvlJc w:val="left"/>
      <w:pPr>
        <w:ind w:left="4320" w:hanging="360"/>
      </w:pPr>
      <w:rPr>
        <w:rFonts w:ascii="Courier New" w:hAnsi="Courier New" w:cs="Courier New" w:hint="default"/>
      </w:rPr>
    </w:lvl>
    <w:lvl w:ilvl="5" w:tplc="29CCCC0E" w:tentative="1">
      <w:start w:val="1"/>
      <w:numFmt w:val="bullet"/>
      <w:lvlText w:val=""/>
      <w:lvlJc w:val="left"/>
      <w:pPr>
        <w:ind w:left="5040" w:hanging="360"/>
      </w:pPr>
      <w:rPr>
        <w:rFonts w:ascii="Wingdings" w:hAnsi="Wingdings" w:hint="default"/>
      </w:rPr>
    </w:lvl>
    <w:lvl w:ilvl="6" w:tplc="B70CEAEA" w:tentative="1">
      <w:start w:val="1"/>
      <w:numFmt w:val="bullet"/>
      <w:lvlText w:val=""/>
      <w:lvlJc w:val="left"/>
      <w:pPr>
        <w:ind w:left="5760" w:hanging="360"/>
      </w:pPr>
      <w:rPr>
        <w:rFonts w:ascii="Symbol" w:hAnsi="Symbol" w:hint="default"/>
      </w:rPr>
    </w:lvl>
    <w:lvl w:ilvl="7" w:tplc="9E5818DE" w:tentative="1">
      <w:start w:val="1"/>
      <w:numFmt w:val="bullet"/>
      <w:lvlText w:val="o"/>
      <w:lvlJc w:val="left"/>
      <w:pPr>
        <w:ind w:left="6480" w:hanging="360"/>
      </w:pPr>
      <w:rPr>
        <w:rFonts w:ascii="Courier New" w:hAnsi="Courier New" w:cs="Courier New" w:hint="default"/>
      </w:rPr>
    </w:lvl>
    <w:lvl w:ilvl="8" w:tplc="51963B24" w:tentative="1">
      <w:start w:val="1"/>
      <w:numFmt w:val="bullet"/>
      <w:lvlText w:val=""/>
      <w:lvlJc w:val="left"/>
      <w:pPr>
        <w:ind w:left="7200" w:hanging="360"/>
      </w:pPr>
      <w:rPr>
        <w:rFonts w:ascii="Wingdings" w:hAnsi="Wingdings" w:hint="default"/>
      </w:rPr>
    </w:lvl>
  </w:abstractNum>
  <w:abstractNum w:abstractNumId="33">
    <w:nsid w:val="5BDD6E78"/>
    <w:multiLevelType w:val="hybridMultilevel"/>
    <w:tmpl w:val="749865CC"/>
    <w:lvl w:ilvl="0" w:tplc="EB9AF86E">
      <w:start w:val="1"/>
      <w:numFmt w:val="bullet"/>
      <w:lvlText w:val=""/>
      <w:lvlJc w:val="left"/>
      <w:pPr>
        <w:ind w:left="1710" w:hanging="360"/>
      </w:pPr>
      <w:rPr>
        <w:rFonts w:ascii="Symbol" w:hAnsi="Symbol" w:hint="default"/>
      </w:rPr>
    </w:lvl>
    <w:lvl w:ilvl="1" w:tplc="5EB0037C" w:tentative="1">
      <w:start w:val="1"/>
      <w:numFmt w:val="bullet"/>
      <w:lvlText w:val="o"/>
      <w:lvlJc w:val="left"/>
      <w:pPr>
        <w:ind w:left="2430" w:hanging="360"/>
      </w:pPr>
      <w:rPr>
        <w:rFonts w:ascii="Courier New" w:hAnsi="Courier New" w:cs="Courier New" w:hint="default"/>
      </w:rPr>
    </w:lvl>
    <w:lvl w:ilvl="2" w:tplc="15A0090C" w:tentative="1">
      <w:start w:val="1"/>
      <w:numFmt w:val="bullet"/>
      <w:lvlText w:val=""/>
      <w:lvlJc w:val="left"/>
      <w:pPr>
        <w:ind w:left="3150" w:hanging="360"/>
      </w:pPr>
      <w:rPr>
        <w:rFonts w:ascii="Wingdings" w:hAnsi="Wingdings" w:hint="default"/>
      </w:rPr>
    </w:lvl>
    <w:lvl w:ilvl="3" w:tplc="8C6C9AB0" w:tentative="1">
      <w:start w:val="1"/>
      <w:numFmt w:val="bullet"/>
      <w:lvlText w:val=""/>
      <w:lvlJc w:val="left"/>
      <w:pPr>
        <w:ind w:left="3870" w:hanging="360"/>
      </w:pPr>
      <w:rPr>
        <w:rFonts w:ascii="Symbol" w:hAnsi="Symbol" w:hint="default"/>
      </w:rPr>
    </w:lvl>
    <w:lvl w:ilvl="4" w:tplc="F21CD654" w:tentative="1">
      <w:start w:val="1"/>
      <w:numFmt w:val="bullet"/>
      <w:lvlText w:val="o"/>
      <w:lvlJc w:val="left"/>
      <w:pPr>
        <w:ind w:left="4590" w:hanging="360"/>
      </w:pPr>
      <w:rPr>
        <w:rFonts w:ascii="Courier New" w:hAnsi="Courier New" w:cs="Courier New" w:hint="default"/>
      </w:rPr>
    </w:lvl>
    <w:lvl w:ilvl="5" w:tplc="E50A5FF4" w:tentative="1">
      <w:start w:val="1"/>
      <w:numFmt w:val="bullet"/>
      <w:lvlText w:val=""/>
      <w:lvlJc w:val="left"/>
      <w:pPr>
        <w:ind w:left="5310" w:hanging="360"/>
      </w:pPr>
      <w:rPr>
        <w:rFonts w:ascii="Wingdings" w:hAnsi="Wingdings" w:hint="default"/>
      </w:rPr>
    </w:lvl>
    <w:lvl w:ilvl="6" w:tplc="A70E6B02" w:tentative="1">
      <w:start w:val="1"/>
      <w:numFmt w:val="bullet"/>
      <w:lvlText w:val=""/>
      <w:lvlJc w:val="left"/>
      <w:pPr>
        <w:ind w:left="6030" w:hanging="360"/>
      </w:pPr>
      <w:rPr>
        <w:rFonts w:ascii="Symbol" w:hAnsi="Symbol" w:hint="default"/>
      </w:rPr>
    </w:lvl>
    <w:lvl w:ilvl="7" w:tplc="9E300980" w:tentative="1">
      <w:start w:val="1"/>
      <w:numFmt w:val="bullet"/>
      <w:lvlText w:val="o"/>
      <w:lvlJc w:val="left"/>
      <w:pPr>
        <w:ind w:left="6750" w:hanging="360"/>
      </w:pPr>
      <w:rPr>
        <w:rFonts w:ascii="Courier New" w:hAnsi="Courier New" w:cs="Courier New" w:hint="default"/>
      </w:rPr>
    </w:lvl>
    <w:lvl w:ilvl="8" w:tplc="F454D3C8" w:tentative="1">
      <w:start w:val="1"/>
      <w:numFmt w:val="bullet"/>
      <w:lvlText w:val=""/>
      <w:lvlJc w:val="left"/>
      <w:pPr>
        <w:ind w:left="7470" w:hanging="360"/>
      </w:pPr>
      <w:rPr>
        <w:rFonts w:ascii="Wingdings" w:hAnsi="Wingdings" w:hint="default"/>
      </w:rPr>
    </w:lvl>
  </w:abstractNum>
  <w:abstractNum w:abstractNumId="34">
    <w:nsid w:val="5DD5035A"/>
    <w:multiLevelType w:val="hybridMultilevel"/>
    <w:tmpl w:val="70FA8C76"/>
    <w:lvl w:ilvl="0" w:tplc="06D6A47A">
      <w:start w:val="1"/>
      <w:numFmt w:val="bullet"/>
      <w:lvlText w:val="o"/>
      <w:lvlJc w:val="left"/>
      <w:pPr>
        <w:ind w:left="990" w:hanging="360"/>
      </w:pPr>
      <w:rPr>
        <w:rFonts w:ascii="Courier New" w:hAnsi="Courier New" w:cs="Courier New" w:hint="default"/>
      </w:rPr>
    </w:lvl>
    <w:lvl w:ilvl="1" w:tplc="59349D4C" w:tentative="1">
      <w:start w:val="1"/>
      <w:numFmt w:val="bullet"/>
      <w:lvlText w:val="o"/>
      <w:lvlJc w:val="left"/>
      <w:pPr>
        <w:ind w:left="1710" w:hanging="360"/>
      </w:pPr>
      <w:rPr>
        <w:rFonts w:ascii="Courier New" w:hAnsi="Courier New" w:cs="Courier New" w:hint="default"/>
      </w:rPr>
    </w:lvl>
    <w:lvl w:ilvl="2" w:tplc="EEBEB470" w:tentative="1">
      <w:start w:val="1"/>
      <w:numFmt w:val="bullet"/>
      <w:lvlText w:val=""/>
      <w:lvlJc w:val="left"/>
      <w:pPr>
        <w:ind w:left="2430" w:hanging="360"/>
      </w:pPr>
      <w:rPr>
        <w:rFonts w:ascii="Wingdings" w:hAnsi="Wingdings" w:hint="default"/>
      </w:rPr>
    </w:lvl>
    <w:lvl w:ilvl="3" w:tplc="C2DE74BC" w:tentative="1">
      <w:start w:val="1"/>
      <w:numFmt w:val="bullet"/>
      <w:lvlText w:val=""/>
      <w:lvlJc w:val="left"/>
      <w:pPr>
        <w:ind w:left="3150" w:hanging="360"/>
      </w:pPr>
      <w:rPr>
        <w:rFonts w:ascii="Symbol" w:hAnsi="Symbol" w:hint="default"/>
      </w:rPr>
    </w:lvl>
    <w:lvl w:ilvl="4" w:tplc="F51E2872" w:tentative="1">
      <w:start w:val="1"/>
      <w:numFmt w:val="bullet"/>
      <w:lvlText w:val="o"/>
      <w:lvlJc w:val="left"/>
      <w:pPr>
        <w:ind w:left="3870" w:hanging="360"/>
      </w:pPr>
      <w:rPr>
        <w:rFonts w:ascii="Courier New" w:hAnsi="Courier New" w:cs="Courier New" w:hint="default"/>
      </w:rPr>
    </w:lvl>
    <w:lvl w:ilvl="5" w:tplc="1EE8EEB0" w:tentative="1">
      <w:start w:val="1"/>
      <w:numFmt w:val="bullet"/>
      <w:lvlText w:val=""/>
      <w:lvlJc w:val="left"/>
      <w:pPr>
        <w:ind w:left="4590" w:hanging="360"/>
      </w:pPr>
      <w:rPr>
        <w:rFonts w:ascii="Wingdings" w:hAnsi="Wingdings" w:hint="default"/>
      </w:rPr>
    </w:lvl>
    <w:lvl w:ilvl="6" w:tplc="53DC944A" w:tentative="1">
      <w:start w:val="1"/>
      <w:numFmt w:val="bullet"/>
      <w:lvlText w:val=""/>
      <w:lvlJc w:val="left"/>
      <w:pPr>
        <w:ind w:left="5310" w:hanging="360"/>
      </w:pPr>
      <w:rPr>
        <w:rFonts w:ascii="Symbol" w:hAnsi="Symbol" w:hint="default"/>
      </w:rPr>
    </w:lvl>
    <w:lvl w:ilvl="7" w:tplc="79B21C98" w:tentative="1">
      <w:start w:val="1"/>
      <w:numFmt w:val="bullet"/>
      <w:lvlText w:val="o"/>
      <w:lvlJc w:val="left"/>
      <w:pPr>
        <w:ind w:left="6030" w:hanging="360"/>
      </w:pPr>
      <w:rPr>
        <w:rFonts w:ascii="Courier New" w:hAnsi="Courier New" w:cs="Courier New" w:hint="default"/>
      </w:rPr>
    </w:lvl>
    <w:lvl w:ilvl="8" w:tplc="703ABD74" w:tentative="1">
      <w:start w:val="1"/>
      <w:numFmt w:val="bullet"/>
      <w:lvlText w:val=""/>
      <w:lvlJc w:val="left"/>
      <w:pPr>
        <w:ind w:left="6750" w:hanging="360"/>
      </w:pPr>
      <w:rPr>
        <w:rFonts w:ascii="Wingdings" w:hAnsi="Wingdings" w:hint="default"/>
      </w:rPr>
    </w:lvl>
  </w:abstractNum>
  <w:abstractNum w:abstractNumId="35">
    <w:nsid w:val="6199017F"/>
    <w:multiLevelType w:val="hybridMultilevel"/>
    <w:tmpl w:val="3A46E6AE"/>
    <w:lvl w:ilvl="0" w:tplc="9E06C20C">
      <w:start w:val="1"/>
      <w:numFmt w:val="bullet"/>
      <w:lvlText w:val="o"/>
      <w:lvlJc w:val="left"/>
      <w:pPr>
        <w:ind w:left="3060" w:hanging="360"/>
      </w:pPr>
      <w:rPr>
        <w:rFonts w:ascii="Courier New" w:hAnsi="Courier New" w:cs="Courier New" w:hint="default"/>
      </w:rPr>
    </w:lvl>
    <w:lvl w:ilvl="1" w:tplc="D33E67D2" w:tentative="1">
      <w:start w:val="1"/>
      <w:numFmt w:val="bullet"/>
      <w:lvlText w:val="o"/>
      <w:lvlJc w:val="left"/>
      <w:pPr>
        <w:ind w:left="1350" w:hanging="360"/>
      </w:pPr>
      <w:rPr>
        <w:rFonts w:ascii="Courier New" w:hAnsi="Courier New" w:cs="Courier New" w:hint="default"/>
      </w:rPr>
    </w:lvl>
    <w:lvl w:ilvl="2" w:tplc="74820042" w:tentative="1">
      <w:start w:val="1"/>
      <w:numFmt w:val="bullet"/>
      <w:lvlText w:val=""/>
      <w:lvlJc w:val="left"/>
      <w:pPr>
        <w:ind w:left="2070" w:hanging="360"/>
      </w:pPr>
      <w:rPr>
        <w:rFonts w:ascii="Wingdings" w:hAnsi="Wingdings" w:hint="default"/>
      </w:rPr>
    </w:lvl>
    <w:lvl w:ilvl="3" w:tplc="3F922DF0" w:tentative="1">
      <w:start w:val="1"/>
      <w:numFmt w:val="bullet"/>
      <w:lvlText w:val=""/>
      <w:lvlJc w:val="left"/>
      <w:pPr>
        <w:ind w:left="2790" w:hanging="360"/>
      </w:pPr>
      <w:rPr>
        <w:rFonts w:ascii="Symbol" w:hAnsi="Symbol" w:hint="default"/>
      </w:rPr>
    </w:lvl>
    <w:lvl w:ilvl="4" w:tplc="9B16127A" w:tentative="1">
      <w:start w:val="1"/>
      <w:numFmt w:val="bullet"/>
      <w:lvlText w:val="o"/>
      <w:lvlJc w:val="left"/>
      <w:pPr>
        <w:ind w:left="3510" w:hanging="360"/>
      </w:pPr>
      <w:rPr>
        <w:rFonts w:ascii="Courier New" w:hAnsi="Courier New" w:cs="Courier New" w:hint="default"/>
      </w:rPr>
    </w:lvl>
    <w:lvl w:ilvl="5" w:tplc="15466552" w:tentative="1">
      <w:start w:val="1"/>
      <w:numFmt w:val="bullet"/>
      <w:lvlText w:val=""/>
      <w:lvlJc w:val="left"/>
      <w:pPr>
        <w:ind w:left="4230" w:hanging="360"/>
      </w:pPr>
      <w:rPr>
        <w:rFonts w:ascii="Wingdings" w:hAnsi="Wingdings" w:hint="default"/>
      </w:rPr>
    </w:lvl>
    <w:lvl w:ilvl="6" w:tplc="984AB4C4" w:tentative="1">
      <w:start w:val="1"/>
      <w:numFmt w:val="bullet"/>
      <w:lvlText w:val=""/>
      <w:lvlJc w:val="left"/>
      <w:pPr>
        <w:ind w:left="4950" w:hanging="360"/>
      </w:pPr>
      <w:rPr>
        <w:rFonts w:ascii="Symbol" w:hAnsi="Symbol" w:hint="default"/>
      </w:rPr>
    </w:lvl>
    <w:lvl w:ilvl="7" w:tplc="4ED6D77C" w:tentative="1">
      <w:start w:val="1"/>
      <w:numFmt w:val="bullet"/>
      <w:lvlText w:val="o"/>
      <w:lvlJc w:val="left"/>
      <w:pPr>
        <w:ind w:left="5670" w:hanging="360"/>
      </w:pPr>
      <w:rPr>
        <w:rFonts w:ascii="Courier New" w:hAnsi="Courier New" w:cs="Courier New" w:hint="default"/>
      </w:rPr>
    </w:lvl>
    <w:lvl w:ilvl="8" w:tplc="32704F64" w:tentative="1">
      <w:start w:val="1"/>
      <w:numFmt w:val="bullet"/>
      <w:lvlText w:val=""/>
      <w:lvlJc w:val="left"/>
      <w:pPr>
        <w:ind w:left="6390" w:hanging="360"/>
      </w:pPr>
      <w:rPr>
        <w:rFonts w:ascii="Wingdings" w:hAnsi="Wingdings" w:hint="default"/>
      </w:rPr>
    </w:lvl>
  </w:abstractNum>
  <w:abstractNum w:abstractNumId="36">
    <w:nsid w:val="619C73D4"/>
    <w:multiLevelType w:val="hybridMultilevel"/>
    <w:tmpl w:val="D7FC5F92"/>
    <w:lvl w:ilvl="0" w:tplc="25661092">
      <w:start w:val="1"/>
      <w:numFmt w:val="bullet"/>
      <w:lvlText w:val=""/>
      <w:lvlJc w:val="left"/>
      <w:pPr>
        <w:tabs>
          <w:tab w:val="num" w:pos="1680"/>
        </w:tabs>
        <w:ind w:left="1680" w:hanging="360"/>
      </w:pPr>
      <w:rPr>
        <w:rFonts w:ascii="Symbol" w:hAnsi="Symbol" w:hint="default"/>
      </w:rPr>
    </w:lvl>
    <w:lvl w:ilvl="1" w:tplc="368AB5CC" w:tentative="1">
      <w:start w:val="1"/>
      <w:numFmt w:val="bullet"/>
      <w:lvlText w:val="o"/>
      <w:lvlJc w:val="left"/>
      <w:pPr>
        <w:tabs>
          <w:tab w:val="num" w:pos="2400"/>
        </w:tabs>
        <w:ind w:left="2400" w:hanging="360"/>
      </w:pPr>
      <w:rPr>
        <w:rFonts w:ascii="Courier New" w:hAnsi="Courier New" w:cs="Courier New" w:hint="default"/>
      </w:rPr>
    </w:lvl>
    <w:lvl w:ilvl="2" w:tplc="C59EE292" w:tentative="1">
      <w:start w:val="1"/>
      <w:numFmt w:val="bullet"/>
      <w:lvlText w:val=""/>
      <w:lvlJc w:val="left"/>
      <w:pPr>
        <w:tabs>
          <w:tab w:val="num" w:pos="3120"/>
        </w:tabs>
        <w:ind w:left="3120" w:hanging="360"/>
      </w:pPr>
      <w:rPr>
        <w:rFonts w:ascii="Wingdings" w:hAnsi="Wingdings" w:hint="default"/>
      </w:rPr>
    </w:lvl>
    <w:lvl w:ilvl="3" w:tplc="86C0DADE" w:tentative="1">
      <w:start w:val="1"/>
      <w:numFmt w:val="bullet"/>
      <w:lvlText w:val=""/>
      <w:lvlJc w:val="left"/>
      <w:pPr>
        <w:tabs>
          <w:tab w:val="num" w:pos="3840"/>
        </w:tabs>
        <w:ind w:left="3840" w:hanging="360"/>
      </w:pPr>
      <w:rPr>
        <w:rFonts w:ascii="Symbol" w:hAnsi="Symbol" w:hint="default"/>
      </w:rPr>
    </w:lvl>
    <w:lvl w:ilvl="4" w:tplc="0734C06A" w:tentative="1">
      <w:start w:val="1"/>
      <w:numFmt w:val="bullet"/>
      <w:lvlText w:val="o"/>
      <w:lvlJc w:val="left"/>
      <w:pPr>
        <w:tabs>
          <w:tab w:val="num" w:pos="4560"/>
        </w:tabs>
        <w:ind w:left="4560" w:hanging="360"/>
      </w:pPr>
      <w:rPr>
        <w:rFonts w:ascii="Courier New" w:hAnsi="Courier New" w:cs="Courier New" w:hint="default"/>
      </w:rPr>
    </w:lvl>
    <w:lvl w:ilvl="5" w:tplc="4A8EB5AE" w:tentative="1">
      <w:start w:val="1"/>
      <w:numFmt w:val="bullet"/>
      <w:lvlText w:val=""/>
      <w:lvlJc w:val="left"/>
      <w:pPr>
        <w:tabs>
          <w:tab w:val="num" w:pos="5280"/>
        </w:tabs>
        <w:ind w:left="5280" w:hanging="360"/>
      </w:pPr>
      <w:rPr>
        <w:rFonts w:ascii="Wingdings" w:hAnsi="Wingdings" w:hint="default"/>
      </w:rPr>
    </w:lvl>
    <w:lvl w:ilvl="6" w:tplc="636EE88C" w:tentative="1">
      <w:start w:val="1"/>
      <w:numFmt w:val="bullet"/>
      <w:lvlText w:val=""/>
      <w:lvlJc w:val="left"/>
      <w:pPr>
        <w:tabs>
          <w:tab w:val="num" w:pos="6000"/>
        </w:tabs>
        <w:ind w:left="6000" w:hanging="360"/>
      </w:pPr>
      <w:rPr>
        <w:rFonts w:ascii="Symbol" w:hAnsi="Symbol" w:hint="default"/>
      </w:rPr>
    </w:lvl>
    <w:lvl w:ilvl="7" w:tplc="F6164870" w:tentative="1">
      <w:start w:val="1"/>
      <w:numFmt w:val="bullet"/>
      <w:lvlText w:val="o"/>
      <w:lvlJc w:val="left"/>
      <w:pPr>
        <w:tabs>
          <w:tab w:val="num" w:pos="6720"/>
        </w:tabs>
        <w:ind w:left="6720" w:hanging="360"/>
      </w:pPr>
      <w:rPr>
        <w:rFonts w:ascii="Courier New" w:hAnsi="Courier New" w:cs="Courier New" w:hint="default"/>
      </w:rPr>
    </w:lvl>
    <w:lvl w:ilvl="8" w:tplc="41A608FA" w:tentative="1">
      <w:start w:val="1"/>
      <w:numFmt w:val="bullet"/>
      <w:lvlText w:val=""/>
      <w:lvlJc w:val="left"/>
      <w:pPr>
        <w:tabs>
          <w:tab w:val="num" w:pos="7440"/>
        </w:tabs>
        <w:ind w:left="7440" w:hanging="360"/>
      </w:pPr>
      <w:rPr>
        <w:rFonts w:ascii="Wingdings" w:hAnsi="Wingdings" w:hint="default"/>
      </w:rPr>
    </w:lvl>
  </w:abstractNum>
  <w:abstractNum w:abstractNumId="37">
    <w:nsid w:val="643468C1"/>
    <w:multiLevelType w:val="hybridMultilevel"/>
    <w:tmpl w:val="08225472"/>
    <w:lvl w:ilvl="0" w:tplc="4E9AF348">
      <w:start w:val="1"/>
      <w:numFmt w:val="bullet"/>
      <w:lvlText w:val=""/>
      <w:lvlJc w:val="left"/>
      <w:pPr>
        <w:ind w:left="2015" w:hanging="360"/>
      </w:pPr>
      <w:rPr>
        <w:rFonts w:ascii="Symbol" w:hAnsi="Symbol" w:hint="default"/>
      </w:rPr>
    </w:lvl>
    <w:lvl w:ilvl="1" w:tplc="AD3E8E84">
      <w:start w:val="1"/>
      <w:numFmt w:val="bullet"/>
      <w:lvlText w:val="o"/>
      <w:lvlJc w:val="left"/>
      <w:pPr>
        <w:ind w:left="2735" w:hanging="360"/>
      </w:pPr>
      <w:rPr>
        <w:rFonts w:ascii="Courier New" w:hAnsi="Courier New" w:cs="Courier New" w:hint="default"/>
      </w:rPr>
    </w:lvl>
    <w:lvl w:ilvl="2" w:tplc="0976623C" w:tentative="1">
      <w:start w:val="1"/>
      <w:numFmt w:val="bullet"/>
      <w:lvlText w:val=""/>
      <w:lvlJc w:val="left"/>
      <w:pPr>
        <w:ind w:left="3455" w:hanging="360"/>
      </w:pPr>
      <w:rPr>
        <w:rFonts w:ascii="Wingdings" w:hAnsi="Wingdings" w:hint="default"/>
      </w:rPr>
    </w:lvl>
    <w:lvl w:ilvl="3" w:tplc="F18659AA" w:tentative="1">
      <w:start w:val="1"/>
      <w:numFmt w:val="bullet"/>
      <w:lvlText w:val=""/>
      <w:lvlJc w:val="left"/>
      <w:pPr>
        <w:ind w:left="4175" w:hanging="360"/>
      </w:pPr>
      <w:rPr>
        <w:rFonts w:ascii="Symbol" w:hAnsi="Symbol" w:hint="default"/>
      </w:rPr>
    </w:lvl>
    <w:lvl w:ilvl="4" w:tplc="66DA3AFC" w:tentative="1">
      <w:start w:val="1"/>
      <w:numFmt w:val="bullet"/>
      <w:lvlText w:val="o"/>
      <w:lvlJc w:val="left"/>
      <w:pPr>
        <w:ind w:left="4895" w:hanging="360"/>
      </w:pPr>
      <w:rPr>
        <w:rFonts w:ascii="Courier New" w:hAnsi="Courier New" w:cs="Courier New" w:hint="default"/>
      </w:rPr>
    </w:lvl>
    <w:lvl w:ilvl="5" w:tplc="32149396" w:tentative="1">
      <w:start w:val="1"/>
      <w:numFmt w:val="bullet"/>
      <w:lvlText w:val=""/>
      <w:lvlJc w:val="left"/>
      <w:pPr>
        <w:ind w:left="5615" w:hanging="360"/>
      </w:pPr>
      <w:rPr>
        <w:rFonts w:ascii="Wingdings" w:hAnsi="Wingdings" w:hint="default"/>
      </w:rPr>
    </w:lvl>
    <w:lvl w:ilvl="6" w:tplc="52725796" w:tentative="1">
      <w:start w:val="1"/>
      <w:numFmt w:val="bullet"/>
      <w:lvlText w:val=""/>
      <w:lvlJc w:val="left"/>
      <w:pPr>
        <w:ind w:left="6335" w:hanging="360"/>
      </w:pPr>
      <w:rPr>
        <w:rFonts w:ascii="Symbol" w:hAnsi="Symbol" w:hint="default"/>
      </w:rPr>
    </w:lvl>
    <w:lvl w:ilvl="7" w:tplc="6E680BB4" w:tentative="1">
      <w:start w:val="1"/>
      <w:numFmt w:val="bullet"/>
      <w:lvlText w:val="o"/>
      <w:lvlJc w:val="left"/>
      <w:pPr>
        <w:ind w:left="7055" w:hanging="360"/>
      </w:pPr>
      <w:rPr>
        <w:rFonts w:ascii="Courier New" w:hAnsi="Courier New" w:cs="Courier New" w:hint="default"/>
      </w:rPr>
    </w:lvl>
    <w:lvl w:ilvl="8" w:tplc="74D8F038" w:tentative="1">
      <w:start w:val="1"/>
      <w:numFmt w:val="bullet"/>
      <w:lvlText w:val=""/>
      <w:lvlJc w:val="left"/>
      <w:pPr>
        <w:ind w:left="7775" w:hanging="360"/>
      </w:pPr>
      <w:rPr>
        <w:rFonts w:ascii="Wingdings" w:hAnsi="Wingdings" w:hint="default"/>
      </w:rPr>
    </w:lvl>
  </w:abstractNum>
  <w:abstractNum w:abstractNumId="38">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9">
    <w:nsid w:val="7039001D"/>
    <w:multiLevelType w:val="multilevel"/>
    <w:tmpl w:val="DB9C8166"/>
    <w:lvl w:ilvl="0">
      <w:start w:val="1"/>
      <w:numFmt w:val="bullet"/>
      <w:lvlText w:val=""/>
      <w:lvlJc w:val="left"/>
      <w:pPr>
        <w:tabs>
          <w:tab w:val="num" w:pos="1440"/>
        </w:tabs>
        <w:ind w:left="1440" w:hanging="360"/>
      </w:pPr>
      <w:rPr>
        <w:rFonts w:ascii="Symbol" w:hAnsi="Symbol" w:hint="default"/>
        <w:b/>
        <w:i w:val="0"/>
        <w:sz w:val="22"/>
        <w:szCs w:val="22"/>
      </w:rPr>
    </w:lvl>
    <w:lvl w:ilvl="1">
      <w:start w:val="1"/>
      <w:numFmt w:val="decimal"/>
      <w:lvlText w:val="R%1.%2."/>
      <w:lvlJc w:val="left"/>
      <w:pPr>
        <w:tabs>
          <w:tab w:val="num" w:pos="2448"/>
        </w:tabs>
        <w:ind w:left="2448" w:hanging="792"/>
      </w:pPr>
      <w:rPr>
        <w:rFonts w:ascii="Times New Roman" w:hAnsi="Times New Roman" w:hint="default"/>
        <w:b/>
        <w:i w:val="0"/>
        <w:sz w:val="22"/>
        <w:szCs w:val="22"/>
      </w:rPr>
    </w:lvl>
    <w:lvl w:ilvl="2">
      <w:start w:val="1"/>
      <w:numFmt w:val="decimal"/>
      <w:lvlText w:val="R%1.%2.%3."/>
      <w:lvlJc w:val="left"/>
      <w:pPr>
        <w:tabs>
          <w:tab w:val="num" w:pos="2448"/>
        </w:tabs>
        <w:ind w:left="3312" w:hanging="864"/>
      </w:pPr>
      <w:rPr>
        <w:rFonts w:ascii="Times New Roman" w:hAnsi="Times New Roman" w:hint="default"/>
        <w:b/>
        <w:i w:val="0"/>
        <w:sz w:val="22"/>
        <w:szCs w:val="22"/>
      </w:rPr>
    </w:lvl>
    <w:lvl w:ilvl="3">
      <w:start w:val="1"/>
      <w:numFmt w:val="decimal"/>
      <w:lvlText w:val="%1.%2.%3.%4."/>
      <w:lvlJc w:val="left"/>
      <w:pPr>
        <w:tabs>
          <w:tab w:val="num" w:pos="3600"/>
        </w:tabs>
        <w:ind w:left="3528" w:hanging="648"/>
      </w:pPr>
      <w:rPr>
        <w:rFonts w:hint="default"/>
        <w:b w:val="0"/>
        <w:i w:val="0"/>
      </w:rPr>
    </w:lvl>
    <w:lvl w:ilvl="4">
      <w:start w:val="1"/>
      <w:numFmt w:val="decimal"/>
      <w:lvlText w:val="%1.%2.%3.%4.%5"/>
      <w:lvlJc w:val="left"/>
      <w:pPr>
        <w:tabs>
          <w:tab w:val="num" w:pos="4032"/>
        </w:tabs>
        <w:ind w:left="4176" w:hanging="216"/>
      </w:pPr>
      <w:rPr>
        <w:rFonts w:ascii="Times New Roman" w:hAnsi="Times New Roman" w:hint="default"/>
        <w:b w:val="0"/>
        <w:i w:val="0"/>
        <w:sz w:val="22"/>
      </w:rPr>
    </w:lvl>
    <w:lvl w:ilvl="5">
      <w:start w:val="1"/>
      <w:numFmt w:val="bullet"/>
      <w:lvlText w:val=""/>
      <w:lvlJc w:val="left"/>
      <w:pPr>
        <w:tabs>
          <w:tab w:val="num" w:pos="2376"/>
        </w:tabs>
        <w:ind w:left="2376" w:hanging="360"/>
      </w:pPr>
      <w:rPr>
        <w:rFonts w:ascii="Symbol" w:hAnsi="Symbol"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40">
    <w:nsid w:val="71482942"/>
    <w:multiLevelType w:val="hybridMultilevel"/>
    <w:tmpl w:val="15CC88D6"/>
    <w:lvl w:ilvl="0" w:tplc="7C2E558C">
      <w:start w:val="1"/>
      <w:numFmt w:val="bullet"/>
      <w:lvlText w:val=""/>
      <w:lvlJc w:val="left"/>
      <w:pPr>
        <w:ind w:left="1800" w:hanging="360"/>
      </w:pPr>
      <w:rPr>
        <w:rFonts w:ascii="Symbol" w:hAnsi="Symbol" w:hint="default"/>
      </w:rPr>
    </w:lvl>
    <w:lvl w:ilvl="1" w:tplc="41027816" w:tentative="1">
      <w:start w:val="1"/>
      <w:numFmt w:val="bullet"/>
      <w:lvlText w:val="o"/>
      <w:lvlJc w:val="left"/>
      <w:pPr>
        <w:ind w:left="2520" w:hanging="360"/>
      </w:pPr>
      <w:rPr>
        <w:rFonts w:ascii="Courier New" w:hAnsi="Courier New" w:cs="Courier New" w:hint="default"/>
      </w:rPr>
    </w:lvl>
    <w:lvl w:ilvl="2" w:tplc="58203EA4" w:tentative="1">
      <w:start w:val="1"/>
      <w:numFmt w:val="bullet"/>
      <w:lvlText w:val=""/>
      <w:lvlJc w:val="left"/>
      <w:pPr>
        <w:ind w:left="3240" w:hanging="360"/>
      </w:pPr>
      <w:rPr>
        <w:rFonts w:ascii="Wingdings" w:hAnsi="Wingdings" w:hint="default"/>
      </w:rPr>
    </w:lvl>
    <w:lvl w:ilvl="3" w:tplc="78B4FC0E" w:tentative="1">
      <w:start w:val="1"/>
      <w:numFmt w:val="bullet"/>
      <w:lvlText w:val=""/>
      <w:lvlJc w:val="left"/>
      <w:pPr>
        <w:ind w:left="3960" w:hanging="360"/>
      </w:pPr>
      <w:rPr>
        <w:rFonts w:ascii="Symbol" w:hAnsi="Symbol" w:hint="default"/>
      </w:rPr>
    </w:lvl>
    <w:lvl w:ilvl="4" w:tplc="696A70C4" w:tentative="1">
      <w:start w:val="1"/>
      <w:numFmt w:val="bullet"/>
      <w:lvlText w:val="o"/>
      <w:lvlJc w:val="left"/>
      <w:pPr>
        <w:ind w:left="4680" w:hanging="360"/>
      </w:pPr>
      <w:rPr>
        <w:rFonts w:ascii="Courier New" w:hAnsi="Courier New" w:cs="Courier New" w:hint="default"/>
      </w:rPr>
    </w:lvl>
    <w:lvl w:ilvl="5" w:tplc="9918D008" w:tentative="1">
      <w:start w:val="1"/>
      <w:numFmt w:val="bullet"/>
      <w:lvlText w:val=""/>
      <w:lvlJc w:val="left"/>
      <w:pPr>
        <w:ind w:left="5400" w:hanging="360"/>
      </w:pPr>
      <w:rPr>
        <w:rFonts w:ascii="Wingdings" w:hAnsi="Wingdings" w:hint="default"/>
      </w:rPr>
    </w:lvl>
    <w:lvl w:ilvl="6" w:tplc="460459E4" w:tentative="1">
      <w:start w:val="1"/>
      <w:numFmt w:val="bullet"/>
      <w:lvlText w:val=""/>
      <w:lvlJc w:val="left"/>
      <w:pPr>
        <w:ind w:left="6120" w:hanging="360"/>
      </w:pPr>
      <w:rPr>
        <w:rFonts w:ascii="Symbol" w:hAnsi="Symbol" w:hint="default"/>
      </w:rPr>
    </w:lvl>
    <w:lvl w:ilvl="7" w:tplc="ECBEC6C6" w:tentative="1">
      <w:start w:val="1"/>
      <w:numFmt w:val="bullet"/>
      <w:lvlText w:val="o"/>
      <w:lvlJc w:val="left"/>
      <w:pPr>
        <w:ind w:left="6840" w:hanging="360"/>
      </w:pPr>
      <w:rPr>
        <w:rFonts w:ascii="Courier New" w:hAnsi="Courier New" w:cs="Courier New" w:hint="default"/>
      </w:rPr>
    </w:lvl>
    <w:lvl w:ilvl="8" w:tplc="4A3C5FC6" w:tentative="1">
      <w:start w:val="1"/>
      <w:numFmt w:val="bullet"/>
      <w:lvlText w:val=""/>
      <w:lvlJc w:val="left"/>
      <w:pPr>
        <w:ind w:left="7560" w:hanging="360"/>
      </w:pPr>
      <w:rPr>
        <w:rFonts w:ascii="Wingdings" w:hAnsi="Wingdings" w:hint="default"/>
      </w:rPr>
    </w:lvl>
  </w:abstractNum>
  <w:abstractNum w:abstractNumId="41">
    <w:nsid w:val="71BD2B8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7E4E4DD3"/>
    <w:multiLevelType w:val="hybridMultilevel"/>
    <w:tmpl w:val="0D025DDA"/>
    <w:lvl w:ilvl="0" w:tplc="A084950A">
      <w:start w:val="1"/>
      <w:numFmt w:val="decimal"/>
      <w:pStyle w:val="FERCparanumber"/>
      <w:lvlText w:val="%1."/>
      <w:lvlJc w:val="left"/>
      <w:pPr>
        <w:tabs>
          <w:tab w:val="num" w:pos="720"/>
        </w:tabs>
        <w:ind w:left="0" w:firstLine="0"/>
      </w:pPr>
      <w:rPr>
        <w:rFonts w:hint="default"/>
        <w:b w:val="0"/>
        <w:vertAlign w:val="baseline"/>
      </w:rPr>
    </w:lvl>
    <w:lvl w:ilvl="1" w:tplc="19A8CA80">
      <w:start w:val="1"/>
      <w:numFmt w:val="bullet"/>
      <w:lvlText w:val=""/>
      <w:lvlJc w:val="left"/>
      <w:pPr>
        <w:tabs>
          <w:tab w:val="num" w:pos="1440"/>
        </w:tabs>
        <w:ind w:left="1440" w:hanging="360"/>
      </w:pPr>
      <w:rPr>
        <w:rFonts w:ascii="Symbol" w:hAnsi="Symbol" w:hint="default"/>
        <w:b w:val="0"/>
        <w:vertAlign w:val="baseline"/>
      </w:rPr>
    </w:lvl>
    <w:lvl w:ilvl="2" w:tplc="0A6C3108">
      <w:start w:val="1"/>
      <w:numFmt w:val="lowerRoman"/>
      <w:lvlText w:val="%3."/>
      <w:lvlJc w:val="right"/>
      <w:pPr>
        <w:tabs>
          <w:tab w:val="num" w:pos="2160"/>
        </w:tabs>
        <w:ind w:left="2160" w:hanging="180"/>
      </w:pPr>
    </w:lvl>
    <w:lvl w:ilvl="3" w:tplc="8748800E">
      <w:start w:val="1"/>
      <w:numFmt w:val="decimal"/>
      <w:lvlText w:val="%4."/>
      <w:lvlJc w:val="left"/>
      <w:pPr>
        <w:tabs>
          <w:tab w:val="num" w:pos="2880"/>
        </w:tabs>
        <w:ind w:left="2880" w:hanging="360"/>
      </w:pPr>
    </w:lvl>
    <w:lvl w:ilvl="4" w:tplc="188ABF58">
      <w:start w:val="1"/>
      <w:numFmt w:val="lowerLetter"/>
      <w:lvlText w:val="%5."/>
      <w:lvlJc w:val="left"/>
      <w:pPr>
        <w:tabs>
          <w:tab w:val="num" w:pos="3600"/>
        </w:tabs>
        <w:ind w:left="3600" w:hanging="360"/>
      </w:pPr>
    </w:lvl>
    <w:lvl w:ilvl="5" w:tplc="4BB60242">
      <w:start w:val="1"/>
      <w:numFmt w:val="lowerRoman"/>
      <w:lvlText w:val="%6."/>
      <w:lvlJc w:val="right"/>
      <w:pPr>
        <w:tabs>
          <w:tab w:val="num" w:pos="4320"/>
        </w:tabs>
        <w:ind w:left="4320" w:hanging="180"/>
      </w:pPr>
    </w:lvl>
    <w:lvl w:ilvl="6" w:tplc="1ABE2E62" w:tentative="1">
      <w:start w:val="1"/>
      <w:numFmt w:val="decimal"/>
      <w:lvlText w:val="%7."/>
      <w:lvlJc w:val="left"/>
      <w:pPr>
        <w:tabs>
          <w:tab w:val="num" w:pos="5040"/>
        </w:tabs>
        <w:ind w:left="5040" w:hanging="360"/>
      </w:pPr>
    </w:lvl>
    <w:lvl w:ilvl="7" w:tplc="BD38A478" w:tentative="1">
      <w:start w:val="1"/>
      <w:numFmt w:val="lowerLetter"/>
      <w:lvlText w:val="%8."/>
      <w:lvlJc w:val="left"/>
      <w:pPr>
        <w:tabs>
          <w:tab w:val="num" w:pos="5760"/>
        </w:tabs>
        <w:ind w:left="5760" w:hanging="360"/>
      </w:pPr>
    </w:lvl>
    <w:lvl w:ilvl="8" w:tplc="FD24F0E2" w:tentative="1">
      <w:start w:val="1"/>
      <w:numFmt w:val="lowerRoman"/>
      <w:lvlText w:val="%9."/>
      <w:lvlJc w:val="right"/>
      <w:pPr>
        <w:tabs>
          <w:tab w:val="num" w:pos="6480"/>
        </w:tabs>
        <w:ind w:left="6480" w:hanging="180"/>
      </w:pPr>
    </w:lvl>
  </w:abstractNum>
  <w:num w:numId="1">
    <w:abstractNumId w:val="42"/>
  </w:num>
  <w:num w:numId="2">
    <w:abstractNumId w:val="0"/>
  </w:num>
  <w:num w:numId="3">
    <w:abstractNumId w:val="17"/>
  </w:num>
  <w:num w:numId="4">
    <w:abstractNumId w:val="38"/>
  </w:num>
  <w:num w:numId="5">
    <w:abstractNumId w:val="37"/>
  </w:num>
  <w:num w:numId="6">
    <w:abstractNumId w:val="1"/>
  </w:num>
  <w:num w:numId="7">
    <w:abstractNumId w:val="2"/>
  </w:num>
  <w:num w:numId="8">
    <w:abstractNumId w:val="41"/>
  </w:num>
  <w:num w:numId="9">
    <w:abstractNumId w:val="36"/>
  </w:num>
  <w:num w:numId="10">
    <w:abstractNumId w:val="11"/>
  </w:num>
  <w:num w:numId="11">
    <w:abstractNumId w:val="39"/>
  </w:num>
  <w:num w:numId="12">
    <w:abstractNumId w:val="16"/>
  </w:num>
  <w:num w:numId="13">
    <w:abstractNumId w:val="25"/>
  </w:num>
  <w:num w:numId="14">
    <w:abstractNumId w:val="4"/>
  </w:num>
  <w:num w:numId="15">
    <w:abstractNumId w:val="18"/>
  </w:num>
  <w:num w:numId="16">
    <w:abstractNumId w:val="26"/>
  </w:num>
  <w:num w:numId="17">
    <w:abstractNumId w:val="9"/>
  </w:num>
  <w:num w:numId="18">
    <w:abstractNumId w:val="10"/>
  </w:num>
  <w:num w:numId="19">
    <w:abstractNumId w:val="35"/>
  </w:num>
  <w:num w:numId="20">
    <w:abstractNumId w:val="8"/>
  </w:num>
  <w:num w:numId="21">
    <w:abstractNumId w:val="15"/>
  </w:num>
  <w:num w:numId="22">
    <w:abstractNumId w:val="31"/>
  </w:num>
  <w:num w:numId="23">
    <w:abstractNumId w:val="21"/>
  </w:num>
  <w:num w:numId="24">
    <w:abstractNumId w:val="12"/>
  </w:num>
  <w:num w:numId="25">
    <w:abstractNumId w:val="28"/>
  </w:num>
  <w:num w:numId="26">
    <w:abstractNumId w:val="6"/>
  </w:num>
  <w:num w:numId="27">
    <w:abstractNumId w:val="34"/>
  </w:num>
  <w:num w:numId="28">
    <w:abstractNumId w:val="30"/>
  </w:num>
  <w:num w:numId="29">
    <w:abstractNumId w:val="20"/>
  </w:num>
  <w:num w:numId="30">
    <w:abstractNumId w:val="40"/>
  </w:num>
  <w:num w:numId="31">
    <w:abstractNumId w:val="19"/>
  </w:num>
  <w:num w:numId="32">
    <w:abstractNumId w:val="32"/>
  </w:num>
  <w:num w:numId="33">
    <w:abstractNumId w:val="27"/>
  </w:num>
  <w:num w:numId="34">
    <w:abstractNumId w:val="33"/>
  </w:num>
  <w:num w:numId="35">
    <w:abstractNumId w:val="23"/>
  </w:num>
  <w:num w:numId="36">
    <w:abstractNumId w:val="5"/>
  </w:num>
  <w:num w:numId="37">
    <w:abstractNumId w:val="22"/>
  </w:num>
  <w:num w:numId="38">
    <w:abstractNumId w:val="13"/>
  </w:num>
  <w:num w:numId="39">
    <w:abstractNumId w:val="3"/>
  </w:num>
  <w:num w:numId="40">
    <w:abstractNumId w:val="24"/>
  </w:num>
  <w:num w:numId="41">
    <w:abstractNumId w:val="7"/>
  </w:num>
  <w:num w:numId="42">
    <w:abstractNumId w:val="14"/>
  </w:num>
  <w:num w:numId="43">
    <w:abstractNumId w:val="29"/>
    <w:lvlOverride w:ilvl="0">
      <w:lvl w:ilvl="0">
        <w:start w:val="1"/>
        <w:numFmt w:val="upperLetter"/>
        <w:lvlText w:val="%1."/>
        <w:lvlJc w:val="left"/>
        <w:pPr>
          <w:tabs>
            <w:tab w:val="num" w:pos="504"/>
          </w:tabs>
          <w:ind w:left="504" w:hanging="504"/>
        </w:pPr>
        <w:rPr>
          <w:rFonts w:ascii="Arial Bold" w:hAnsi="Arial Bold" w:hint="default"/>
          <w:b/>
          <w:i w:val="0"/>
          <w:sz w:val="22"/>
          <w:szCs w:val="22"/>
        </w:rPr>
      </w:lvl>
    </w:lvlOverride>
    <w:lvlOverride w:ilvl="1">
      <w:lvl w:ilvl="1">
        <w:start w:val="1"/>
        <w:numFmt w:val="decimal"/>
        <w:lvlText w:val="R%2."/>
        <w:lvlJc w:val="left"/>
        <w:pPr>
          <w:tabs>
            <w:tab w:val="num" w:pos="1008"/>
          </w:tabs>
          <w:ind w:left="1008" w:hanging="504"/>
        </w:pPr>
        <w:rPr>
          <w:rFonts w:ascii="Times New Roman" w:hAnsi="Times New Roman" w:cs="Times New Roman" w:hint="default"/>
          <w:b/>
          <w:i w:val="0"/>
          <w:sz w:val="22"/>
          <w:szCs w:val="22"/>
        </w:rPr>
      </w:lvl>
    </w:lvlOverride>
    <w:lvlOverride w:ilvl="2">
      <w:lvl w:ilvl="2">
        <w:start w:val="1"/>
        <w:numFmt w:val="decimal"/>
        <w:lvlText w:val="R%2.%3."/>
        <w:lvlJc w:val="left"/>
        <w:pPr>
          <w:tabs>
            <w:tab w:val="num" w:pos="1656"/>
          </w:tabs>
          <w:ind w:left="1656" w:hanging="648"/>
        </w:pPr>
        <w:rPr>
          <w:rFonts w:ascii="Times New Roman" w:hAnsi="Times New Roman" w:hint="default"/>
          <w:b/>
          <w:i w:val="0"/>
          <w:sz w:val="22"/>
          <w:szCs w:val="22"/>
        </w:rPr>
      </w:lvl>
    </w:lvlOverride>
    <w:lvlOverride w:ilvl="3">
      <w:lvl w:ilvl="3">
        <w:start w:val="1"/>
        <w:numFmt w:val="decimal"/>
        <w:lvlText w:val="R%3.%2.%4."/>
        <w:lvlJc w:val="left"/>
        <w:pPr>
          <w:tabs>
            <w:tab w:val="num" w:pos="2448"/>
          </w:tabs>
          <w:ind w:left="2448" w:hanging="792"/>
        </w:pPr>
        <w:rPr>
          <w:rFonts w:ascii="Times New Roman" w:hAnsi="Times New Roman" w:hint="default"/>
          <w:b/>
          <w:i w:val="0"/>
          <w:sz w:val="22"/>
          <w:szCs w:val="22"/>
        </w:rPr>
      </w:lvl>
    </w:lvlOverride>
    <w:lvlOverride w:ilvl="4">
      <w:lvl w:ilvl="4">
        <w:start w:val="1"/>
        <w:numFmt w:val="none"/>
        <w:lvlText w:val="%5."/>
        <w:lvlJc w:val="left"/>
        <w:pPr>
          <w:tabs>
            <w:tab w:val="num" w:pos="3600"/>
          </w:tabs>
          <w:ind w:left="3600" w:hanging="36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81E7A"/>
    <w:rsid w:val="000051AD"/>
    <w:rsid w:val="00010230"/>
    <w:rsid w:val="00010389"/>
    <w:rsid w:val="00010401"/>
    <w:rsid w:val="00013BFD"/>
    <w:rsid w:val="00014D37"/>
    <w:rsid w:val="00015EAB"/>
    <w:rsid w:val="000169AD"/>
    <w:rsid w:val="0001788B"/>
    <w:rsid w:val="000179A2"/>
    <w:rsid w:val="00021252"/>
    <w:rsid w:val="000212D9"/>
    <w:rsid w:val="00021844"/>
    <w:rsid w:val="00022E22"/>
    <w:rsid w:val="000247EF"/>
    <w:rsid w:val="00027310"/>
    <w:rsid w:val="000300B9"/>
    <w:rsid w:val="0003152B"/>
    <w:rsid w:val="0003170D"/>
    <w:rsid w:val="00034ADC"/>
    <w:rsid w:val="000355FC"/>
    <w:rsid w:val="00036978"/>
    <w:rsid w:val="000377C6"/>
    <w:rsid w:val="00041263"/>
    <w:rsid w:val="00041788"/>
    <w:rsid w:val="00044024"/>
    <w:rsid w:val="00045121"/>
    <w:rsid w:val="00047231"/>
    <w:rsid w:val="00051AE3"/>
    <w:rsid w:val="00052F5E"/>
    <w:rsid w:val="000544EF"/>
    <w:rsid w:val="0005590C"/>
    <w:rsid w:val="00060F12"/>
    <w:rsid w:val="00061CC7"/>
    <w:rsid w:val="00063061"/>
    <w:rsid w:val="00072DCD"/>
    <w:rsid w:val="00075B20"/>
    <w:rsid w:val="00077313"/>
    <w:rsid w:val="0008149C"/>
    <w:rsid w:val="00082DC8"/>
    <w:rsid w:val="000849D2"/>
    <w:rsid w:val="000849DD"/>
    <w:rsid w:val="00085942"/>
    <w:rsid w:val="00087D0A"/>
    <w:rsid w:val="00087F7F"/>
    <w:rsid w:val="000907F2"/>
    <w:rsid w:val="00091FA4"/>
    <w:rsid w:val="00097452"/>
    <w:rsid w:val="000A1F3A"/>
    <w:rsid w:val="000A4050"/>
    <w:rsid w:val="000A46BA"/>
    <w:rsid w:val="000A56B5"/>
    <w:rsid w:val="000A7939"/>
    <w:rsid w:val="000A7FA0"/>
    <w:rsid w:val="000B3134"/>
    <w:rsid w:val="000B6877"/>
    <w:rsid w:val="000C282B"/>
    <w:rsid w:val="000C3F66"/>
    <w:rsid w:val="000C509C"/>
    <w:rsid w:val="000C6C37"/>
    <w:rsid w:val="000C7A6E"/>
    <w:rsid w:val="000D09F7"/>
    <w:rsid w:val="000D157D"/>
    <w:rsid w:val="000D3E6A"/>
    <w:rsid w:val="000D4768"/>
    <w:rsid w:val="000D57B1"/>
    <w:rsid w:val="000D5F6D"/>
    <w:rsid w:val="000D69B0"/>
    <w:rsid w:val="000E2151"/>
    <w:rsid w:val="000E26E2"/>
    <w:rsid w:val="000E27D2"/>
    <w:rsid w:val="000E2B5C"/>
    <w:rsid w:val="000E3AAA"/>
    <w:rsid w:val="000E3DDD"/>
    <w:rsid w:val="000E3F46"/>
    <w:rsid w:val="000E4EF6"/>
    <w:rsid w:val="000E5A5A"/>
    <w:rsid w:val="000E5DD8"/>
    <w:rsid w:val="000E6A53"/>
    <w:rsid w:val="000E70EC"/>
    <w:rsid w:val="000E7488"/>
    <w:rsid w:val="000E7985"/>
    <w:rsid w:val="000F0BD8"/>
    <w:rsid w:val="000F62C0"/>
    <w:rsid w:val="000F6D7D"/>
    <w:rsid w:val="00100788"/>
    <w:rsid w:val="00104C8C"/>
    <w:rsid w:val="001057DE"/>
    <w:rsid w:val="00105C8A"/>
    <w:rsid w:val="001075BF"/>
    <w:rsid w:val="00111900"/>
    <w:rsid w:val="00111E67"/>
    <w:rsid w:val="001135D1"/>
    <w:rsid w:val="00113668"/>
    <w:rsid w:val="00114301"/>
    <w:rsid w:val="00114F96"/>
    <w:rsid w:val="001150AC"/>
    <w:rsid w:val="00115DBA"/>
    <w:rsid w:val="00116AAD"/>
    <w:rsid w:val="00116E61"/>
    <w:rsid w:val="001209C7"/>
    <w:rsid w:val="00124A63"/>
    <w:rsid w:val="00125D5E"/>
    <w:rsid w:val="00135B25"/>
    <w:rsid w:val="0013627F"/>
    <w:rsid w:val="00137112"/>
    <w:rsid w:val="00142616"/>
    <w:rsid w:val="00142A0C"/>
    <w:rsid w:val="001463DA"/>
    <w:rsid w:val="0015166E"/>
    <w:rsid w:val="00155CBA"/>
    <w:rsid w:val="001566E4"/>
    <w:rsid w:val="00157B1C"/>
    <w:rsid w:val="001600CB"/>
    <w:rsid w:val="00161974"/>
    <w:rsid w:val="00161BCD"/>
    <w:rsid w:val="00162927"/>
    <w:rsid w:val="00167DAC"/>
    <w:rsid w:val="00172DFD"/>
    <w:rsid w:val="00177161"/>
    <w:rsid w:val="00177FD0"/>
    <w:rsid w:val="001817EA"/>
    <w:rsid w:val="00182687"/>
    <w:rsid w:val="0018370E"/>
    <w:rsid w:val="00184AA8"/>
    <w:rsid w:val="00184CFC"/>
    <w:rsid w:val="00185AAC"/>
    <w:rsid w:val="0018782A"/>
    <w:rsid w:val="001902FB"/>
    <w:rsid w:val="00190A05"/>
    <w:rsid w:val="00190B99"/>
    <w:rsid w:val="00191BFE"/>
    <w:rsid w:val="001929EA"/>
    <w:rsid w:val="00192CEF"/>
    <w:rsid w:val="00193E0F"/>
    <w:rsid w:val="001948C9"/>
    <w:rsid w:val="0019518C"/>
    <w:rsid w:val="00195CCB"/>
    <w:rsid w:val="001973A6"/>
    <w:rsid w:val="00197CA2"/>
    <w:rsid w:val="001A0509"/>
    <w:rsid w:val="001A09D6"/>
    <w:rsid w:val="001A23FD"/>
    <w:rsid w:val="001A2527"/>
    <w:rsid w:val="001A32FE"/>
    <w:rsid w:val="001A3811"/>
    <w:rsid w:val="001A6122"/>
    <w:rsid w:val="001B08A7"/>
    <w:rsid w:val="001B4609"/>
    <w:rsid w:val="001B6133"/>
    <w:rsid w:val="001B6518"/>
    <w:rsid w:val="001B698D"/>
    <w:rsid w:val="001B791D"/>
    <w:rsid w:val="001C03E2"/>
    <w:rsid w:val="001C0E62"/>
    <w:rsid w:val="001C3ED4"/>
    <w:rsid w:val="001C4056"/>
    <w:rsid w:val="001C51AA"/>
    <w:rsid w:val="001C551D"/>
    <w:rsid w:val="001C70FD"/>
    <w:rsid w:val="001D0A95"/>
    <w:rsid w:val="001D0DE3"/>
    <w:rsid w:val="001D0FD3"/>
    <w:rsid w:val="001D1BF8"/>
    <w:rsid w:val="001D2A77"/>
    <w:rsid w:val="001D34F6"/>
    <w:rsid w:val="001D4564"/>
    <w:rsid w:val="001D52A5"/>
    <w:rsid w:val="001D5BA4"/>
    <w:rsid w:val="001D62CE"/>
    <w:rsid w:val="001E184A"/>
    <w:rsid w:val="001E2423"/>
    <w:rsid w:val="001E2A9A"/>
    <w:rsid w:val="001E3714"/>
    <w:rsid w:val="001E3EB3"/>
    <w:rsid w:val="001E6C18"/>
    <w:rsid w:val="001E6E78"/>
    <w:rsid w:val="001E74CB"/>
    <w:rsid w:val="001E7885"/>
    <w:rsid w:val="001F068A"/>
    <w:rsid w:val="001F153E"/>
    <w:rsid w:val="001F3448"/>
    <w:rsid w:val="001F4070"/>
    <w:rsid w:val="00200BB7"/>
    <w:rsid w:val="00200C28"/>
    <w:rsid w:val="00200CB2"/>
    <w:rsid w:val="002024E6"/>
    <w:rsid w:val="002027AA"/>
    <w:rsid w:val="002066DB"/>
    <w:rsid w:val="002066EF"/>
    <w:rsid w:val="00207E8C"/>
    <w:rsid w:val="002103E2"/>
    <w:rsid w:val="00210513"/>
    <w:rsid w:val="00210BAE"/>
    <w:rsid w:val="002111D4"/>
    <w:rsid w:val="00213D72"/>
    <w:rsid w:val="00214DF3"/>
    <w:rsid w:val="002152B0"/>
    <w:rsid w:val="00216D60"/>
    <w:rsid w:val="00217196"/>
    <w:rsid w:val="00222481"/>
    <w:rsid w:val="00223569"/>
    <w:rsid w:val="00224B6E"/>
    <w:rsid w:val="00224F11"/>
    <w:rsid w:val="00225322"/>
    <w:rsid w:val="00226184"/>
    <w:rsid w:val="00231A38"/>
    <w:rsid w:val="00234DD6"/>
    <w:rsid w:val="00236B31"/>
    <w:rsid w:val="00237055"/>
    <w:rsid w:val="002420D5"/>
    <w:rsid w:val="0024538A"/>
    <w:rsid w:val="002462CB"/>
    <w:rsid w:val="00246DD2"/>
    <w:rsid w:val="00247004"/>
    <w:rsid w:val="002515D8"/>
    <w:rsid w:val="00254A74"/>
    <w:rsid w:val="002613DD"/>
    <w:rsid w:val="002628BA"/>
    <w:rsid w:val="00270B72"/>
    <w:rsid w:val="00271550"/>
    <w:rsid w:val="00271B22"/>
    <w:rsid w:val="002731DA"/>
    <w:rsid w:val="0027439B"/>
    <w:rsid w:val="00275608"/>
    <w:rsid w:val="00275730"/>
    <w:rsid w:val="00275870"/>
    <w:rsid w:val="00280715"/>
    <w:rsid w:val="00280794"/>
    <w:rsid w:val="00282C4C"/>
    <w:rsid w:val="002835BF"/>
    <w:rsid w:val="00283D53"/>
    <w:rsid w:val="00284AF0"/>
    <w:rsid w:val="00285B5E"/>
    <w:rsid w:val="00286CAC"/>
    <w:rsid w:val="00287907"/>
    <w:rsid w:val="002907B2"/>
    <w:rsid w:val="002924C5"/>
    <w:rsid w:val="00293B3D"/>
    <w:rsid w:val="00293D2F"/>
    <w:rsid w:val="00294318"/>
    <w:rsid w:val="00294FD2"/>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174B"/>
    <w:rsid w:val="002E24FB"/>
    <w:rsid w:val="002E71F9"/>
    <w:rsid w:val="002F16A7"/>
    <w:rsid w:val="002F6CEE"/>
    <w:rsid w:val="0030012B"/>
    <w:rsid w:val="00304924"/>
    <w:rsid w:val="00304FF0"/>
    <w:rsid w:val="003054C4"/>
    <w:rsid w:val="00305CC5"/>
    <w:rsid w:val="00306738"/>
    <w:rsid w:val="00310B49"/>
    <w:rsid w:val="003113D1"/>
    <w:rsid w:val="0031156F"/>
    <w:rsid w:val="00311633"/>
    <w:rsid w:val="00323042"/>
    <w:rsid w:val="003230AA"/>
    <w:rsid w:val="00330AF1"/>
    <w:rsid w:val="00333561"/>
    <w:rsid w:val="00334436"/>
    <w:rsid w:val="00334A5C"/>
    <w:rsid w:val="00335ADD"/>
    <w:rsid w:val="003379A2"/>
    <w:rsid w:val="00340802"/>
    <w:rsid w:val="00340E82"/>
    <w:rsid w:val="0034396E"/>
    <w:rsid w:val="00344E94"/>
    <w:rsid w:val="00345FA1"/>
    <w:rsid w:val="00346551"/>
    <w:rsid w:val="00346CA1"/>
    <w:rsid w:val="0035055F"/>
    <w:rsid w:val="0035254C"/>
    <w:rsid w:val="00352AC9"/>
    <w:rsid w:val="00353E3C"/>
    <w:rsid w:val="00353EC7"/>
    <w:rsid w:val="00354CBA"/>
    <w:rsid w:val="003611AA"/>
    <w:rsid w:val="003612BA"/>
    <w:rsid w:val="003613BA"/>
    <w:rsid w:val="00363C51"/>
    <w:rsid w:val="00364605"/>
    <w:rsid w:val="00364BA3"/>
    <w:rsid w:val="00364E38"/>
    <w:rsid w:val="00365D4D"/>
    <w:rsid w:val="00370777"/>
    <w:rsid w:val="00370C80"/>
    <w:rsid w:val="0037545A"/>
    <w:rsid w:val="00375760"/>
    <w:rsid w:val="0038007B"/>
    <w:rsid w:val="00380334"/>
    <w:rsid w:val="00381769"/>
    <w:rsid w:val="0038297E"/>
    <w:rsid w:val="00382BCC"/>
    <w:rsid w:val="00382C18"/>
    <w:rsid w:val="003832E7"/>
    <w:rsid w:val="00384CDD"/>
    <w:rsid w:val="00387C24"/>
    <w:rsid w:val="00390D2D"/>
    <w:rsid w:val="00391448"/>
    <w:rsid w:val="003916DB"/>
    <w:rsid w:val="00393B3E"/>
    <w:rsid w:val="0039421A"/>
    <w:rsid w:val="003944C6"/>
    <w:rsid w:val="0039464A"/>
    <w:rsid w:val="00394AB6"/>
    <w:rsid w:val="00394F12"/>
    <w:rsid w:val="003A134C"/>
    <w:rsid w:val="003A2E40"/>
    <w:rsid w:val="003A35BF"/>
    <w:rsid w:val="003A3B76"/>
    <w:rsid w:val="003A64CA"/>
    <w:rsid w:val="003A705F"/>
    <w:rsid w:val="003A775A"/>
    <w:rsid w:val="003B2A6C"/>
    <w:rsid w:val="003B2DE1"/>
    <w:rsid w:val="003B5E7B"/>
    <w:rsid w:val="003B6708"/>
    <w:rsid w:val="003B7A28"/>
    <w:rsid w:val="003C0AF1"/>
    <w:rsid w:val="003C20AB"/>
    <w:rsid w:val="003C5A9F"/>
    <w:rsid w:val="003C629F"/>
    <w:rsid w:val="003C64CF"/>
    <w:rsid w:val="003C68D9"/>
    <w:rsid w:val="003D09EE"/>
    <w:rsid w:val="003D1343"/>
    <w:rsid w:val="003D28AA"/>
    <w:rsid w:val="003D7039"/>
    <w:rsid w:val="003E1473"/>
    <w:rsid w:val="003E2299"/>
    <w:rsid w:val="003E2468"/>
    <w:rsid w:val="003E4BA4"/>
    <w:rsid w:val="003E5193"/>
    <w:rsid w:val="003E60F2"/>
    <w:rsid w:val="003E6378"/>
    <w:rsid w:val="003F0CCC"/>
    <w:rsid w:val="003F1759"/>
    <w:rsid w:val="003F1D3A"/>
    <w:rsid w:val="003F5676"/>
    <w:rsid w:val="003F5D24"/>
    <w:rsid w:val="003F61D0"/>
    <w:rsid w:val="00400135"/>
    <w:rsid w:val="00400564"/>
    <w:rsid w:val="004005B5"/>
    <w:rsid w:val="0040080B"/>
    <w:rsid w:val="00401BE1"/>
    <w:rsid w:val="00402C3E"/>
    <w:rsid w:val="00406C2D"/>
    <w:rsid w:val="004112A9"/>
    <w:rsid w:val="004123B0"/>
    <w:rsid w:val="00413564"/>
    <w:rsid w:val="00413E22"/>
    <w:rsid w:val="00415246"/>
    <w:rsid w:val="004158C1"/>
    <w:rsid w:val="004206B7"/>
    <w:rsid w:val="00420DFB"/>
    <w:rsid w:val="00421090"/>
    <w:rsid w:val="0042237A"/>
    <w:rsid w:val="004244ED"/>
    <w:rsid w:val="00424DBA"/>
    <w:rsid w:val="004252CC"/>
    <w:rsid w:val="00426C58"/>
    <w:rsid w:val="004303C3"/>
    <w:rsid w:val="00430A38"/>
    <w:rsid w:val="00432056"/>
    <w:rsid w:val="00432445"/>
    <w:rsid w:val="0043375A"/>
    <w:rsid w:val="00437BEF"/>
    <w:rsid w:val="00440BF2"/>
    <w:rsid w:val="004422BC"/>
    <w:rsid w:val="004422C3"/>
    <w:rsid w:val="00442893"/>
    <w:rsid w:val="004436C9"/>
    <w:rsid w:val="00443E7F"/>
    <w:rsid w:val="00445269"/>
    <w:rsid w:val="004500CD"/>
    <w:rsid w:val="00451897"/>
    <w:rsid w:val="00452214"/>
    <w:rsid w:val="00453A44"/>
    <w:rsid w:val="00454791"/>
    <w:rsid w:val="004563E3"/>
    <w:rsid w:val="00462069"/>
    <w:rsid w:val="0046364E"/>
    <w:rsid w:val="00464FDB"/>
    <w:rsid w:val="00465F5F"/>
    <w:rsid w:val="00467D57"/>
    <w:rsid w:val="00470706"/>
    <w:rsid w:val="00470ADE"/>
    <w:rsid w:val="00471785"/>
    <w:rsid w:val="00471D99"/>
    <w:rsid w:val="00472779"/>
    <w:rsid w:val="0047440B"/>
    <w:rsid w:val="004768F2"/>
    <w:rsid w:val="0048223A"/>
    <w:rsid w:val="00490283"/>
    <w:rsid w:val="0049081D"/>
    <w:rsid w:val="0049303A"/>
    <w:rsid w:val="00493713"/>
    <w:rsid w:val="00493C0D"/>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4C57"/>
    <w:rsid w:val="004E4F8C"/>
    <w:rsid w:val="004E5991"/>
    <w:rsid w:val="004E60B8"/>
    <w:rsid w:val="004E77ED"/>
    <w:rsid w:val="004F3934"/>
    <w:rsid w:val="004F562B"/>
    <w:rsid w:val="004F6BD8"/>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02F"/>
    <w:rsid w:val="00524217"/>
    <w:rsid w:val="005242D1"/>
    <w:rsid w:val="005244B2"/>
    <w:rsid w:val="00525998"/>
    <w:rsid w:val="0053140B"/>
    <w:rsid w:val="00531618"/>
    <w:rsid w:val="00531B09"/>
    <w:rsid w:val="00531DDB"/>
    <w:rsid w:val="00533EAB"/>
    <w:rsid w:val="005341A7"/>
    <w:rsid w:val="0053450E"/>
    <w:rsid w:val="00535622"/>
    <w:rsid w:val="0053718C"/>
    <w:rsid w:val="005403FB"/>
    <w:rsid w:val="005466D8"/>
    <w:rsid w:val="005477A9"/>
    <w:rsid w:val="00550866"/>
    <w:rsid w:val="00554773"/>
    <w:rsid w:val="00556298"/>
    <w:rsid w:val="005565B9"/>
    <w:rsid w:val="005576D8"/>
    <w:rsid w:val="00560673"/>
    <w:rsid w:val="00561E96"/>
    <w:rsid w:val="005626B9"/>
    <w:rsid w:val="00566C1B"/>
    <w:rsid w:val="00567638"/>
    <w:rsid w:val="005712B4"/>
    <w:rsid w:val="00572966"/>
    <w:rsid w:val="0057370A"/>
    <w:rsid w:val="00574787"/>
    <w:rsid w:val="00575C7F"/>
    <w:rsid w:val="0057665A"/>
    <w:rsid w:val="005800B6"/>
    <w:rsid w:val="005818FD"/>
    <w:rsid w:val="00593F04"/>
    <w:rsid w:val="00595014"/>
    <w:rsid w:val="005957F8"/>
    <w:rsid w:val="00597D26"/>
    <w:rsid w:val="005A2F7B"/>
    <w:rsid w:val="005A430B"/>
    <w:rsid w:val="005A4939"/>
    <w:rsid w:val="005B13AC"/>
    <w:rsid w:val="005B17AD"/>
    <w:rsid w:val="005B25E0"/>
    <w:rsid w:val="005B3B4E"/>
    <w:rsid w:val="005B6B7F"/>
    <w:rsid w:val="005B77C7"/>
    <w:rsid w:val="005C3556"/>
    <w:rsid w:val="005C359A"/>
    <w:rsid w:val="005C4066"/>
    <w:rsid w:val="005C5B55"/>
    <w:rsid w:val="005D0B81"/>
    <w:rsid w:val="005D4351"/>
    <w:rsid w:val="005D6887"/>
    <w:rsid w:val="005D6B07"/>
    <w:rsid w:val="005D7AED"/>
    <w:rsid w:val="005E2665"/>
    <w:rsid w:val="005E3D17"/>
    <w:rsid w:val="005E4EA3"/>
    <w:rsid w:val="005F38C9"/>
    <w:rsid w:val="005F3C26"/>
    <w:rsid w:val="005F4033"/>
    <w:rsid w:val="005F411D"/>
    <w:rsid w:val="005F43DA"/>
    <w:rsid w:val="005F5555"/>
    <w:rsid w:val="005F783F"/>
    <w:rsid w:val="005F7CC9"/>
    <w:rsid w:val="00600A9A"/>
    <w:rsid w:val="00601F88"/>
    <w:rsid w:val="00602021"/>
    <w:rsid w:val="00602BB4"/>
    <w:rsid w:val="00604C09"/>
    <w:rsid w:val="00612470"/>
    <w:rsid w:val="00612CA0"/>
    <w:rsid w:val="00612CD9"/>
    <w:rsid w:val="0061316F"/>
    <w:rsid w:val="006144CD"/>
    <w:rsid w:val="00617A9F"/>
    <w:rsid w:val="0062089D"/>
    <w:rsid w:val="00620E73"/>
    <w:rsid w:val="00621B47"/>
    <w:rsid w:val="00625077"/>
    <w:rsid w:val="00625AD2"/>
    <w:rsid w:val="00631B15"/>
    <w:rsid w:val="00634133"/>
    <w:rsid w:val="00635E7A"/>
    <w:rsid w:val="00635FB0"/>
    <w:rsid w:val="00642AE9"/>
    <w:rsid w:val="0064547F"/>
    <w:rsid w:val="00651481"/>
    <w:rsid w:val="00652A9F"/>
    <w:rsid w:val="00654818"/>
    <w:rsid w:val="00654B57"/>
    <w:rsid w:val="0066108E"/>
    <w:rsid w:val="00661A57"/>
    <w:rsid w:val="0066403A"/>
    <w:rsid w:val="00664419"/>
    <w:rsid w:val="00665924"/>
    <w:rsid w:val="006734AC"/>
    <w:rsid w:val="006779E8"/>
    <w:rsid w:val="00677A49"/>
    <w:rsid w:val="00677F0D"/>
    <w:rsid w:val="00680C03"/>
    <w:rsid w:val="00681E60"/>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1939"/>
    <w:rsid w:val="006C2E95"/>
    <w:rsid w:val="006C4940"/>
    <w:rsid w:val="006C5D47"/>
    <w:rsid w:val="006C6597"/>
    <w:rsid w:val="006D162A"/>
    <w:rsid w:val="006D1AA0"/>
    <w:rsid w:val="006D6BDF"/>
    <w:rsid w:val="006E2863"/>
    <w:rsid w:val="006E3D69"/>
    <w:rsid w:val="006F054B"/>
    <w:rsid w:val="006F0CB6"/>
    <w:rsid w:val="006F1334"/>
    <w:rsid w:val="006F6148"/>
    <w:rsid w:val="006F6D5A"/>
    <w:rsid w:val="00700256"/>
    <w:rsid w:val="00701121"/>
    <w:rsid w:val="0070368D"/>
    <w:rsid w:val="00703C6B"/>
    <w:rsid w:val="007062AE"/>
    <w:rsid w:val="007072D5"/>
    <w:rsid w:val="007113C2"/>
    <w:rsid w:val="00711969"/>
    <w:rsid w:val="0071254D"/>
    <w:rsid w:val="00713224"/>
    <w:rsid w:val="00713EC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410D"/>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2D05"/>
    <w:rsid w:val="00782F8D"/>
    <w:rsid w:val="0078421B"/>
    <w:rsid w:val="00784F0F"/>
    <w:rsid w:val="00785445"/>
    <w:rsid w:val="00790A85"/>
    <w:rsid w:val="00790C18"/>
    <w:rsid w:val="00791E29"/>
    <w:rsid w:val="007950F6"/>
    <w:rsid w:val="007955E5"/>
    <w:rsid w:val="007965AD"/>
    <w:rsid w:val="007968E0"/>
    <w:rsid w:val="0079799E"/>
    <w:rsid w:val="00797F9E"/>
    <w:rsid w:val="007A03C8"/>
    <w:rsid w:val="007A3A04"/>
    <w:rsid w:val="007A42E3"/>
    <w:rsid w:val="007A4620"/>
    <w:rsid w:val="007A52E6"/>
    <w:rsid w:val="007A5922"/>
    <w:rsid w:val="007A677F"/>
    <w:rsid w:val="007A79D5"/>
    <w:rsid w:val="007B0044"/>
    <w:rsid w:val="007B0396"/>
    <w:rsid w:val="007B4198"/>
    <w:rsid w:val="007B431E"/>
    <w:rsid w:val="007B4A25"/>
    <w:rsid w:val="007B74AB"/>
    <w:rsid w:val="007B7587"/>
    <w:rsid w:val="007C07B3"/>
    <w:rsid w:val="007C1CAC"/>
    <w:rsid w:val="007C334A"/>
    <w:rsid w:val="007C3485"/>
    <w:rsid w:val="007C4957"/>
    <w:rsid w:val="007C4A5C"/>
    <w:rsid w:val="007C6919"/>
    <w:rsid w:val="007C7800"/>
    <w:rsid w:val="007D042F"/>
    <w:rsid w:val="007D1A8C"/>
    <w:rsid w:val="007D3700"/>
    <w:rsid w:val="007D4D88"/>
    <w:rsid w:val="007D57E4"/>
    <w:rsid w:val="007D6934"/>
    <w:rsid w:val="007D6A21"/>
    <w:rsid w:val="007D7116"/>
    <w:rsid w:val="007D7911"/>
    <w:rsid w:val="007E1FA9"/>
    <w:rsid w:val="007E4229"/>
    <w:rsid w:val="007E5B1C"/>
    <w:rsid w:val="007F1898"/>
    <w:rsid w:val="007F1A12"/>
    <w:rsid w:val="007F428E"/>
    <w:rsid w:val="007F66BF"/>
    <w:rsid w:val="007F74E1"/>
    <w:rsid w:val="007F794F"/>
    <w:rsid w:val="00801C99"/>
    <w:rsid w:val="00802D70"/>
    <w:rsid w:val="008038F2"/>
    <w:rsid w:val="00803D25"/>
    <w:rsid w:val="00804308"/>
    <w:rsid w:val="008061B0"/>
    <w:rsid w:val="00810B84"/>
    <w:rsid w:val="008117A5"/>
    <w:rsid w:val="00812D89"/>
    <w:rsid w:val="00813503"/>
    <w:rsid w:val="00816182"/>
    <w:rsid w:val="00816AB5"/>
    <w:rsid w:val="008208DB"/>
    <w:rsid w:val="0082291E"/>
    <w:rsid w:val="00825468"/>
    <w:rsid w:val="008254E3"/>
    <w:rsid w:val="00831345"/>
    <w:rsid w:val="00831668"/>
    <w:rsid w:val="008319CD"/>
    <w:rsid w:val="00832575"/>
    <w:rsid w:val="008325C7"/>
    <w:rsid w:val="0083544A"/>
    <w:rsid w:val="008357F6"/>
    <w:rsid w:val="00835E74"/>
    <w:rsid w:val="00837600"/>
    <w:rsid w:val="00840479"/>
    <w:rsid w:val="00841C38"/>
    <w:rsid w:val="00841D4E"/>
    <w:rsid w:val="00843343"/>
    <w:rsid w:val="00844512"/>
    <w:rsid w:val="00844653"/>
    <w:rsid w:val="00844F2C"/>
    <w:rsid w:val="00844FA9"/>
    <w:rsid w:val="00846168"/>
    <w:rsid w:val="00846332"/>
    <w:rsid w:val="0085007A"/>
    <w:rsid w:val="0085214F"/>
    <w:rsid w:val="00852C67"/>
    <w:rsid w:val="008530C4"/>
    <w:rsid w:val="00854FA7"/>
    <w:rsid w:val="00854FC2"/>
    <w:rsid w:val="008563C8"/>
    <w:rsid w:val="0085680B"/>
    <w:rsid w:val="00857580"/>
    <w:rsid w:val="0086047B"/>
    <w:rsid w:val="00861CAE"/>
    <w:rsid w:val="00861CC6"/>
    <w:rsid w:val="008627EC"/>
    <w:rsid w:val="00863031"/>
    <w:rsid w:val="0086378C"/>
    <w:rsid w:val="00863F53"/>
    <w:rsid w:val="008711BF"/>
    <w:rsid w:val="008716C9"/>
    <w:rsid w:val="0087308F"/>
    <w:rsid w:val="00875C1F"/>
    <w:rsid w:val="00885E10"/>
    <w:rsid w:val="008911CD"/>
    <w:rsid w:val="008912C2"/>
    <w:rsid w:val="00891C76"/>
    <w:rsid w:val="0089385F"/>
    <w:rsid w:val="008943A3"/>
    <w:rsid w:val="00894C04"/>
    <w:rsid w:val="00895204"/>
    <w:rsid w:val="008952D0"/>
    <w:rsid w:val="0089534B"/>
    <w:rsid w:val="0089703B"/>
    <w:rsid w:val="008971D2"/>
    <w:rsid w:val="00897E04"/>
    <w:rsid w:val="008A08CF"/>
    <w:rsid w:val="008A2BAF"/>
    <w:rsid w:val="008A3C2C"/>
    <w:rsid w:val="008A6EF4"/>
    <w:rsid w:val="008B1BC1"/>
    <w:rsid w:val="008B43AD"/>
    <w:rsid w:val="008C1830"/>
    <w:rsid w:val="008C243D"/>
    <w:rsid w:val="008C330D"/>
    <w:rsid w:val="008C4254"/>
    <w:rsid w:val="008C595A"/>
    <w:rsid w:val="008C65D1"/>
    <w:rsid w:val="008C7867"/>
    <w:rsid w:val="008D042B"/>
    <w:rsid w:val="008D14DE"/>
    <w:rsid w:val="008D1EEA"/>
    <w:rsid w:val="008D2944"/>
    <w:rsid w:val="008D36E8"/>
    <w:rsid w:val="008D4860"/>
    <w:rsid w:val="008D4C0E"/>
    <w:rsid w:val="008D54AB"/>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71D3"/>
    <w:rsid w:val="0092246E"/>
    <w:rsid w:val="00922BB5"/>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6A3E"/>
    <w:rsid w:val="0095786E"/>
    <w:rsid w:val="00960193"/>
    <w:rsid w:val="00963D52"/>
    <w:rsid w:val="00965C37"/>
    <w:rsid w:val="009669DF"/>
    <w:rsid w:val="00966FB3"/>
    <w:rsid w:val="00967288"/>
    <w:rsid w:val="009678EB"/>
    <w:rsid w:val="00971CFE"/>
    <w:rsid w:val="00971E90"/>
    <w:rsid w:val="009747CF"/>
    <w:rsid w:val="00975299"/>
    <w:rsid w:val="00975F1A"/>
    <w:rsid w:val="00976516"/>
    <w:rsid w:val="0097727E"/>
    <w:rsid w:val="00977821"/>
    <w:rsid w:val="009778F2"/>
    <w:rsid w:val="00980EB5"/>
    <w:rsid w:val="00981E7A"/>
    <w:rsid w:val="00982478"/>
    <w:rsid w:val="00984EB1"/>
    <w:rsid w:val="00985E91"/>
    <w:rsid w:val="009862F3"/>
    <w:rsid w:val="009907A3"/>
    <w:rsid w:val="00993D5D"/>
    <w:rsid w:val="00994420"/>
    <w:rsid w:val="00995115"/>
    <w:rsid w:val="009A0137"/>
    <w:rsid w:val="009A3530"/>
    <w:rsid w:val="009A39CD"/>
    <w:rsid w:val="009A7698"/>
    <w:rsid w:val="009A7E88"/>
    <w:rsid w:val="009B299B"/>
    <w:rsid w:val="009B42B5"/>
    <w:rsid w:val="009C03E5"/>
    <w:rsid w:val="009C4442"/>
    <w:rsid w:val="009C503E"/>
    <w:rsid w:val="009D03DA"/>
    <w:rsid w:val="009D1C01"/>
    <w:rsid w:val="009D54C0"/>
    <w:rsid w:val="009D79B0"/>
    <w:rsid w:val="009E08E2"/>
    <w:rsid w:val="009E11CF"/>
    <w:rsid w:val="009E37EB"/>
    <w:rsid w:val="009E398F"/>
    <w:rsid w:val="009E4B99"/>
    <w:rsid w:val="009E58D1"/>
    <w:rsid w:val="009E5FE4"/>
    <w:rsid w:val="009F14D6"/>
    <w:rsid w:val="009F16C5"/>
    <w:rsid w:val="009F32EC"/>
    <w:rsid w:val="009F3B5A"/>
    <w:rsid w:val="009F4F9F"/>
    <w:rsid w:val="009F5500"/>
    <w:rsid w:val="00A009E9"/>
    <w:rsid w:val="00A019EE"/>
    <w:rsid w:val="00A050AE"/>
    <w:rsid w:val="00A051B1"/>
    <w:rsid w:val="00A06730"/>
    <w:rsid w:val="00A125DF"/>
    <w:rsid w:val="00A13A5A"/>
    <w:rsid w:val="00A14177"/>
    <w:rsid w:val="00A147C5"/>
    <w:rsid w:val="00A1749E"/>
    <w:rsid w:val="00A2201D"/>
    <w:rsid w:val="00A2485B"/>
    <w:rsid w:val="00A251DE"/>
    <w:rsid w:val="00A261D4"/>
    <w:rsid w:val="00A26661"/>
    <w:rsid w:val="00A2677C"/>
    <w:rsid w:val="00A279F9"/>
    <w:rsid w:val="00A30A2F"/>
    <w:rsid w:val="00A30EBD"/>
    <w:rsid w:val="00A324F4"/>
    <w:rsid w:val="00A33684"/>
    <w:rsid w:val="00A33C62"/>
    <w:rsid w:val="00A348F0"/>
    <w:rsid w:val="00A4052F"/>
    <w:rsid w:val="00A41C91"/>
    <w:rsid w:val="00A5042A"/>
    <w:rsid w:val="00A50AA7"/>
    <w:rsid w:val="00A5274C"/>
    <w:rsid w:val="00A53133"/>
    <w:rsid w:val="00A545FE"/>
    <w:rsid w:val="00A55A10"/>
    <w:rsid w:val="00A55FFA"/>
    <w:rsid w:val="00A61163"/>
    <w:rsid w:val="00A613E0"/>
    <w:rsid w:val="00A616E8"/>
    <w:rsid w:val="00A634FC"/>
    <w:rsid w:val="00A63F11"/>
    <w:rsid w:val="00A64F18"/>
    <w:rsid w:val="00A6648C"/>
    <w:rsid w:val="00A70C39"/>
    <w:rsid w:val="00A71E3D"/>
    <w:rsid w:val="00A71EEA"/>
    <w:rsid w:val="00A7261E"/>
    <w:rsid w:val="00A75FF3"/>
    <w:rsid w:val="00A83F3A"/>
    <w:rsid w:val="00A84001"/>
    <w:rsid w:val="00A856CC"/>
    <w:rsid w:val="00A85916"/>
    <w:rsid w:val="00A8677A"/>
    <w:rsid w:val="00A86B39"/>
    <w:rsid w:val="00A86EBA"/>
    <w:rsid w:val="00A87A00"/>
    <w:rsid w:val="00A90E00"/>
    <w:rsid w:val="00A9182C"/>
    <w:rsid w:val="00A94DFD"/>
    <w:rsid w:val="00A95050"/>
    <w:rsid w:val="00A9792F"/>
    <w:rsid w:val="00AA1527"/>
    <w:rsid w:val="00AA2F8E"/>
    <w:rsid w:val="00AA4874"/>
    <w:rsid w:val="00AB04ED"/>
    <w:rsid w:val="00AB1F55"/>
    <w:rsid w:val="00AB3953"/>
    <w:rsid w:val="00AB3C20"/>
    <w:rsid w:val="00AB4786"/>
    <w:rsid w:val="00AB516F"/>
    <w:rsid w:val="00AB5A87"/>
    <w:rsid w:val="00AB7D5B"/>
    <w:rsid w:val="00AC0EC3"/>
    <w:rsid w:val="00AC2EA4"/>
    <w:rsid w:val="00AC38BE"/>
    <w:rsid w:val="00AC5876"/>
    <w:rsid w:val="00AC65AD"/>
    <w:rsid w:val="00AC6D06"/>
    <w:rsid w:val="00AD0F1F"/>
    <w:rsid w:val="00AD3BCD"/>
    <w:rsid w:val="00AD482F"/>
    <w:rsid w:val="00AD4A96"/>
    <w:rsid w:val="00AD50F8"/>
    <w:rsid w:val="00AD780D"/>
    <w:rsid w:val="00AD79E2"/>
    <w:rsid w:val="00AE0E26"/>
    <w:rsid w:val="00AE0E65"/>
    <w:rsid w:val="00AE20AE"/>
    <w:rsid w:val="00AE2FDD"/>
    <w:rsid w:val="00AE53C7"/>
    <w:rsid w:val="00AE59A1"/>
    <w:rsid w:val="00AE63AE"/>
    <w:rsid w:val="00AE6F53"/>
    <w:rsid w:val="00AE7B5B"/>
    <w:rsid w:val="00AE7BCD"/>
    <w:rsid w:val="00AF0876"/>
    <w:rsid w:val="00AF0B3E"/>
    <w:rsid w:val="00AF1605"/>
    <w:rsid w:val="00AF453F"/>
    <w:rsid w:val="00AF5CA7"/>
    <w:rsid w:val="00AF6EF7"/>
    <w:rsid w:val="00AF749D"/>
    <w:rsid w:val="00AF7D36"/>
    <w:rsid w:val="00B017D9"/>
    <w:rsid w:val="00B018EF"/>
    <w:rsid w:val="00B01F43"/>
    <w:rsid w:val="00B03363"/>
    <w:rsid w:val="00B03958"/>
    <w:rsid w:val="00B06C13"/>
    <w:rsid w:val="00B07E6E"/>
    <w:rsid w:val="00B103F3"/>
    <w:rsid w:val="00B11352"/>
    <w:rsid w:val="00B14F7A"/>
    <w:rsid w:val="00B156D5"/>
    <w:rsid w:val="00B15F0C"/>
    <w:rsid w:val="00B17540"/>
    <w:rsid w:val="00B17BF9"/>
    <w:rsid w:val="00B20347"/>
    <w:rsid w:val="00B217F5"/>
    <w:rsid w:val="00B23813"/>
    <w:rsid w:val="00B23C0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650"/>
    <w:rsid w:val="00B4689F"/>
    <w:rsid w:val="00B475D0"/>
    <w:rsid w:val="00B47B9A"/>
    <w:rsid w:val="00B51643"/>
    <w:rsid w:val="00B52EA0"/>
    <w:rsid w:val="00B558C6"/>
    <w:rsid w:val="00B57922"/>
    <w:rsid w:val="00B63668"/>
    <w:rsid w:val="00B64448"/>
    <w:rsid w:val="00B71AB2"/>
    <w:rsid w:val="00B75AB9"/>
    <w:rsid w:val="00B7780E"/>
    <w:rsid w:val="00B80378"/>
    <w:rsid w:val="00B80BD8"/>
    <w:rsid w:val="00B81EBC"/>
    <w:rsid w:val="00B81EDD"/>
    <w:rsid w:val="00B846C9"/>
    <w:rsid w:val="00B8504E"/>
    <w:rsid w:val="00B91D9C"/>
    <w:rsid w:val="00B922F1"/>
    <w:rsid w:val="00B93372"/>
    <w:rsid w:val="00B934FC"/>
    <w:rsid w:val="00B951FA"/>
    <w:rsid w:val="00B95A98"/>
    <w:rsid w:val="00B95CC6"/>
    <w:rsid w:val="00B970C5"/>
    <w:rsid w:val="00B97B16"/>
    <w:rsid w:val="00BA0B6D"/>
    <w:rsid w:val="00BA1C4D"/>
    <w:rsid w:val="00BA1F70"/>
    <w:rsid w:val="00BA35D2"/>
    <w:rsid w:val="00BA4E99"/>
    <w:rsid w:val="00BA5285"/>
    <w:rsid w:val="00BA612E"/>
    <w:rsid w:val="00BB1818"/>
    <w:rsid w:val="00BB361A"/>
    <w:rsid w:val="00BB56C9"/>
    <w:rsid w:val="00BC1C98"/>
    <w:rsid w:val="00BC3023"/>
    <w:rsid w:val="00BC3264"/>
    <w:rsid w:val="00BC483D"/>
    <w:rsid w:val="00BC59CF"/>
    <w:rsid w:val="00BD16F3"/>
    <w:rsid w:val="00BD1C31"/>
    <w:rsid w:val="00BD2281"/>
    <w:rsid w:val="00BD278D"/>
    <w:rsid w:val="00BD2AE8"/>
    <w:rsid w:val="00BD350A"/>
    <w:rsid w:val="00BD35F6"/>
    <w:rsid w:val="00BD4973"/>
    <w:rsid w:val="00BD4D2A"/>
    <w:rsid w:val="00BD5C60"/>
    <w:rsid w:val="00BE1322"/>
    <w:rsid w:val="00BE6293"/>
    <w:rsid w:val="00BF4502"/>
    <w:rsid w:val="00BF5118"/>
    <w:rsid w:val="00BF5DEB"/>
    <w:rsid w:val="00BF62D7"/>
    <w:rsid w:val="00BF6CB1"/>
    <w:rsid w:val="00BF76AD"/>
    <w:rsid w:val="00C00476"/>
    <w:rsid w:val="00C01958"/>
    <w:rsid w:val="00C03C80"/>
    <w:rsid w:val="00C03F0E"/>
    <w:rsid w:val="00C0451C"/>
    <w:rsid w:val="00C04C9B"/>
    <w:rsid w:val="00C04F7D"/>
    <w:rsid w:val="00C05024"/>
    <w:rsid w:val="00C05221"/>
    <w:rsid w:val="00C057B1"/>
    <w:rsid w:val="00C05938"/>
    <w:rsid w:val="00C06E53"/>
    <w:rsid w:val="00C06F76"/>
    <w:rsid w:val="00C11B09"/>
    <w:rsid w:val="00C161A9"/>
    <w:rsid w:val="00C21A20"/>
    <w:rsid w:val="00C21FF4"/>
    <w:rsid w:val="00C234C5"/>
    <w:rsid w:val="00C30084"/>
    <w:rsid w:val="00C30D7A"/>
    <w:rsid w:val="00C32620"/>
    <w:rsid w:val="00C354E2"/>
    <w:rsid w:val="00C36DB2"/>
    <w:rsid w:val="00C37478"/>
    <w:rsid w:val="00C41E4D"/>
    <w:rsid w:val="00C44688"/>
    <w:rsid w:val="00C50230"/>
    <w:rsid w:val="00C50A59"/>
    <w:rsid w:val="00C51014"/>
    <w:rsid w:val="00C52796"/>
    <w:rsid w:val="00C529E6"/>
    <w:rsid w:val="00C52B6B"/>
    <w:rsid w:val="00C536BD"/>
    <w:rsid w:val="00C53955"/>
    <w:rsid w:val="00C54A75"/>
    <w:rsid w:val="00C55402"/>
    <w:rsid w:val="00C61AF5"/>
    <w:rsid w:val="00C65EA7"/>
    <w:rsid w:val="00C67F84"/>
    <w:rsid w:val="00C70160"/>
    <w:rsid w:val="00C70589"/>
    <w:rsid w:val="00C714F2"/>
    <w:rsid w:val="00C720E6"/>
    <w:rsid w:val="00C77448"/>
    <w:rsid w:val="00C776F9"/>
    <w:rsid w:val="00C80F10"/>
    <w:rsid w:val="00C83A02"/>
    <w:rsid w:val="00C84EF3"/>
    <w:rsid w:val="00C867DD"/>
    <w:rsid w:val="00C87873"/>
    <w:rsid w:val="00C918A9"/>
    <w:rsid w:val="00C92664"/>
    <w:rsid w:val="00C94FD7"/>
    <w:rsid w:val="00C95AB2"/>
    <w:rsid w:val="00C9691F"/>
    <w:rsid w:val="00CA03CA"/>
    <w:rsid w:val="00CA1613"/>
    <w:rsid w:val="00CA4831"/>
    <w:rsid w:val="00CA490B"/>
    <w:rsid w:val="00CA4A89"/>
    <w:rsid w:val="00CB24EE"/>
    <w:rsid w:val="00CB398B"/>
    <w:rsid w:val="00CB5CF6"/>
    <w:rsid w:val="00CB5DA2"/>
    <w:rsid w:val="00CB6352"/>
    <w:rsid w:val="00CB6377"/>
    <w:rsid w:val="00CB6BB2"/>
    <w:rsid w:val="00CB743D"/>
    <w:rsid w:val="00CC2A51"/>
    <w:rsid w:val="00CC2AE6"/>
    <w:rsid w:val="00CC400D"/>
    <w:rsid w:val="00CC443D"/>
    <w:rsid w:val="00CC5F46"/>
    <w:rsid w:val="00CC7CE8"/>
    <w:rsid w:val="00CD1276"/>
    <w:rsid w:val="00CD225D"/>
    <w:rsid w:val="00CD4449"/>
    <w:rsid w:val="00CD766C"/>
    <w:rsid w:val="00CE4B83"/>
    <w:rsid w:val="00CE6B67"/>
    <w:rsid w:val="00CE75DB"/>
    <w:rsid w:val="00CF03FB"/>
    <w:rsid w:val="00CF11C0"/>
    <w:rsid w:val="00CF34B1"/>
    <w:rsid w:val="00CF3723"/>
    <w:rsid w:val="00CF3D3F"/>
    <w:rsid w:val="00CF6195"/>
    <w:rsid w:val="00CF61BB"/>
    <w:rsid w:val="00CF648F"/>
    <w:rsid w:val="00D02FD4"/>
    <w:rsid w:val="00D07095"/>
    <w:rsid w:val="00D07A91"/>
    <w:rsid w:val="00D10C9C"/>
    <w:rsid w:val="00D13C8B"/>
    <w:rsid w:val="00D147D8"/>
    <w:rsid w:val="00D16C97"/>
    <w:rsid w:val="00D2147F"/>
    <w:rsid w:val="00D24F8D"/>
    <w:rsid w:val="00D26BE6"/>
    <w:rsid w:val="00D318DD"/>
    <w:rsid w:val="00D32FE6"/>
    <w:rsid w:val="00D33FAE"/>
    <w:rsid w:val="00D35720"/>
    <w:rsid w:val="00D43DD8"/>
    <w:rsid w:val="00D44410"/>
    <w:rsid w:val="00D466BB"/>
    <w:rsid w:val="00D47AB0"/>
    <w:rsid w:val="00D549AD"/>
    <w:rsid w:val="00D5534E"/>
    <w:rsid w:val="00D55D48"/>
    <w:rsid w:val="00D5748B"/>
    <w:rsid w:val="00D57631"/>
    <w:rsid w:val="00D62141"/>
    <w:rsid w:val="00D65D9F"/>
    <w:rsid w:val="00D6740E"/>
    <w:rsid w:val="00D7023E"/>
    <w:rsid w:val="00D735D7"/>
    <w:rsid w:val="00D739DF"/>
    <w:rsid w:val="00D7415D"/>
    <w:rsid w:val="00D74C78"/>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735"/>
    <w:rsid w:val="00D97B2E"/>
    <w:rsid w:val="00DA0136"/>
    <w:rsid w:val="00DA0ABB"/>
    <w:rsid w:val="00DA190B"/>
    <w:rsid w:val="00DA25C6"/>
    <w:rsid w:val="00DA32DE"/>
    <w:rsid w:val="00DA3B54"/>
    <w:rsid w:val="00DA433E"/>
    <w:rsid w:val="00DA7E8F"/>
    <w:rsid w:val="00DB0730"/>
    <w:rsid w:val="00DB0AA9"/>
    <w:rsid w:val="00DB1337"/>
    <w:rsid w:val="00DB2D00"/>
    <w:rsid w:val="00DB2DD8"/>
    <w:rsid w:val="00DB33ED"/>
    <w:rsid w:val="00DB390A"/>
    <w:rsid w:val="00DB3B3F"/>
    <w:rsid w:val="00DB3FEA"/>
    <w:rsid w:val="00DB4510"/>
    <w:rsid w:val="00DB6AE4"/>
    <w:rsid w:val="00DB6DE2"/>
    <w:rsid w:val="00DC191B"/>
    <w:rsid w:val="00DC1BA2"/>
    <w:rsid w:val="00DC2C7B"/>
    <w:rsid w:val="00DC6256"/>
    <w:rsid w:val="00DC7486"/>
    <w:rsid w:val="00DC750A"/>
    <w:rsid w:val="00DD04E9"/>
    <w:rsid w:val="00DD52AE"/>
    <w:rsid w:val="00DD67E9"/>
    <w:rsid w:val="00DE042E"/>
    <w:rsid w:val="00DE17E7"/>
    <w:rsid w:val="00DE3EDF"/>
    <w:rsid w:val="00DF1389"/>
    <w:rsid w:val="00DF433E"/>
    <w:rsid w:val="00DF6525"/>
    <w:rsid w:val="00DF7167"/>
    <w:rsid w:val="00E05C9C"/>
    <w:rsid w:val="00E06F83"/>
    <w:rsid w:val="00E0718F"/>
    <w:rsid w:val="00E108E9"/>
    <w:rsid w:val="00E10999"/>
    <w:rsid w:val="00E12480"/>
    <w:rsid w:val="00E146BF"/>
    <w:rsid w:val="00E14D21"/>
    <w:rsid w:val="00E17C3A"/>
    <w:rsid w:val="00E20296"/>
    <w:rsid w:val="00E2033E"/>
    <w:rsid w:val="00E2064C"/>
    <w:rsid w:val="00E20772"/>
    <w:rsid w:val="00E215B6"/>
    <w:rsid w:val="00E2233E"/>
    <w:rsid w:val="00E2325E"/>
    <w:rsid w:val="00E23553"/>
    <w:rsid w:val="00E23800"/>
    <w:rsid w:val="00E264E6"/>
    <w:rsid w:val="00E2658B"/>
    <w:rsid w:val="00E26D75"/>
    <w:rsid w:val="00E3177C"/>
    <w:rsid w:val="00E32618"/>
    <w:rsid w:val="00E33830"/>
    <w:rsid w:val="00E35EA1"/>
    <w:rsid w:val="00E36063"/>
    <w:rsid w:val="00E37C12"/>
    <w:rsid w:val="00E37D78"/>
    <w:rsid w:val="00E4114E"/>
    <w:rsid w:val="00E411DD"/>
    <w:rsid w:val="00E42167"/>
    <w:rsid w:val="00E42F32"/>
    <w:rsid w:val="00E47B9B"/>
    <w:rsid w:val="00E510B0"/>
    <w:rsid w:val="00E54000"/>
    <w:rsid w:val="00E54A47"/>
    <w:rsid w:val="00E572CA"/>
    <w:rsid w:val="00E57865"/>
    <w:rsid w:val="00E62F78"/>
    <w:rsid w:val="00E643A9"/>
    <w:rsid w:val="00E662CE"/>
    <w:rsid w:val="00E66BD1"/>
    <w:rsid w:val="00E66F95"/>
    <w:rsid w:val="00E6788E"/>
    <w:rsid w:val="00E67FE8"/>
    <w:rsid w:val="00E70AA6"/>
    <w:rsid w:val="00E71E44"/>
    <w:rsid w:val="00E72C47"/>
    <w:rsid w:val="00E731EE"/>
    <w:rsid w:val="00E769DD"/>
    <w:rsid w:val="00E76BB8"/>
    <w:rsid w:val="00E771B0"/>
    <w:rsid w:val="00E824DF"/>
    <w:rsid w:val="00E92133"/>
    <w:rsid w:val="00E93CB5"/>
    <w:rsid w:val="00E94071"/>
    <w:rsid w:val="00E94204"/>
    <w:rsid w:val="00E957B7"/>
    <w:rsid w:val="00E97D83"/>
    <w:rsid w:val="00EA0558"/>
    <w:rsid w:val="00EA09F2"/>
    <w:rsid w:val="00EA3627"/>
    <w:rsid w:val="00EA4610"/>
    <w:rsid w:val="00EA7141"/>
    <w:rsid w:val="00EB0214"/>
    <w:rsid w:val="00EB1A0B"/>
    <w:rsid w:val="00EB5A36"/>
    <w:rsid w:val="00EC108C"/>
    <w:rsid w:val="00EC45B0"/>
    <w:rsid w:val="00EC4830"/>
    <w:rsid w:val="00EC4C7D"/>
    <w:rsid w:val="00EC707F"/>
    <w:rsid w:val="00ED0F50"/>
    <w:rsid w:val="00ED1286"/>
    <w:rsid w:val="00ED47A6"/>
    <w:rsid w:val="00ED614B"/>
    <w:rsid w:val="00ED63A5"/>
    <w:rsid w:val="00ED77AD"/>
    <w:rsid w:val="00ED781B"/>
    <w:rsid w:val="00ED7BE5"/>
    <w:rsid w:val="00EE38A2"/>
    <w:rsid w:val="00EE5AE0"/>
    <w:rsid w:val="00EE5F67"/>
    <w:rsid w:val="00EE788E"/>
    <w:rsid w:val="00EF0ADE"/>
    <w:rsid w:val="00EF3DFB"/>
    <w:rsid w:val="00EF5D8E"/>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193"/>
    <w:rsid w:val="00F21602"/>
    <w:rsid w:val="00F21A0F"/>
    <w:rsid w:val="00F224C1"/>
    <w:rsid w:val="00F25102"/>
    <w:rsid w:val="00F25FED"/>
    <w:rsid w:val="00F2627D"/>
    <w:rsid w:val="00F3009E"/>
    <w:rsid w:val="00F30846"/>
    <w:rsid w:val="00F316A3"/>
    <w:rsid w:val="00F322E1"/>
    <w:rsid w:val="00F32A86"/>
    <w:rsid w:val="00F32B91"/>
    <w:rsid w:val="00F32D3A"/>
    <w:rsid w:val="00F332C9"/>
    <w:rsid w:val="00F33385"/>
    <w:rsid w:val="00F33760"/>
    <w:rsid w:val="00F34116"/>
    <w:rsid w:val="00F3507F"/>
    <w:rsid w:val="00F350C9"/>
    <w:rsid w:val="00F40270"/>
    <w:rsid w:val="00F4067D"/>
    <w:rsid w:val="00F4315B"/>
    <w:rsid w:val="00F458C0"/>
    <w:rsid w:val="00F45A31"/>
    <w:rsid w:val="00F45CE8"/>
    <w:rsid w:val="00F4652A"/>
    <w:rsid w:val="00F472E2"/>
    <w:rsid w:val="00F51E42"/>
    <w:rsid w:val="00F523D6"/>
    <w:rsid w:val="00F52C30"/>
    <w:rsid w:val="00F54CB3"/>
    <w:rsid w:val="00F56C05"/>
    <w:rsid w:val="00F57B7A"/>
    <w:rsid w:val="00F616FF"/>
    <w:rsid w:val="00F6473E"/>
    <w:rsid w:val="00F64AFB"/>
    <w:rsid w:val="00F665E2"/>
    <w:rsid w:val="00F712D8"/>
    <w:rsid w:val="00F72AFD"/>
    <w:rsid w:val="00F762B6"/>
    <w:rsid w:val="00F822C7"/>
    <w:rsid w:val="00F824AA"/>
    <w:rsid w:val="00F85553"/>
    <w:rsid w:val="00F86BB8"/>
    <w:rsid w:val="00F90C8A"/>
    <w:rsid w:val="00F931CC"/>
    <w:rsid w:val="00F944DF"/>
    <w:rsid w:val="00F94D8C"/>
    <w:rsid w:val="00F96378"/>
    <w:rsid w:val="00F966F8"/>
    <w:rsid w:val="00FA09E2"/>
    <w:rsid w:val="00FA29A1"/>
    <w:rsid w:val="00FA3917"/>
    <w:rsid w:val="00FA4112"/>
    <w:rsid w:val="00FA5454"/>
    <w:rsid w:val="00FA5A58"/>
    <w:rsid w:val="00FA5C2A"/>
    <w:rsid w:val="00FB5C93"/>
    <w:rsid w:val="00FB6506"/>
    <w:rsid w:val="00FB66A9"/>
    <w:rsid w:val="00FB7AF2"/>
    <w:rsid w:val="00FC0D5B"/>
    <w:rsid w:val="00FC3FF5"/>
    <w:rsid w:val="00FC65F2"/>
    <w:rsid w:val="00FC7245"/>
    <w:rsid w:val="00FD01B0"/>
    <w:rsid w:val="00FD167E"/>
    <w:rsid w:val="00FD2823"/>
    <w:rsid w:val="00FD2CDC"/>
    <w:rsid w:val="00FD3A19"/>
    <w:rsid w:val="00FD5025"/>
    <w:rsid w:val="00FD531A"/>
    <w:rsid w:val="00FD5355"/>
    <w:rsid w:val="00FD580F"/>
    <w:rsid w:val="00FD60B9"/>
    <w:rsid w:val="00FE1251"/>
    <w:rsid w:val="00FE1D24"/>
    <w:rsid w:val="00FE3FEB"/>
    <w:rsid w:val="00FE5F02"/>
    <w:rsid w:val="00FE6819"/>
    <w:rsid w:val="00FE7076"/>
    <w:rsid w:val="00FE7CE4"/>
    <w:rsid w:val="00FF22A1"/>
    <w:rsid w:val="00FF2A4F"/>
    <w:rsid w:val="00FF2AC2"/>
    <w:rsid w:val="00FF2D36"/>
    <w:rsid w:val="00FF4AE1"/>
    <w:rsid w:val="00FF4EA7"/>
    <w:rsid w:val="00FF5C81"/>
    <w:rsid w:val="00FF5FC6"/>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A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3E"/>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shadow/>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shadow/>
      <w:color w:val="244061" w:themeColor="accent1" w:themeShade="80"/>
      <w:sz w:val="32"/>
      <w:szCs w:val="40"/>
    </w:rPr>
  </w:style>
  <w:style w:type="character" w:styleId="Strong">
    <w:name w:val="Strong"/>
    <w:basedOn w:val="DefaultParagraphFont"/>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shadow w:val="0"/>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FERCparanumber">
    <w:name w:val="FERC paranumber"/>
    <w:basedOn w:val="Normal"/>
    <w:link w:val="FERCparanumberChar1"/>
    <w:rsid w:val="00E33830"/>
    <w:pPr>
      <w:numPr>
        <w:numId w:val="1"/>
      </w:numPr>
      <w:spacing w:after="240"/>
    </w:pPr>
    <w:rPr>
      <w:rFonts w:ascii="Times New Roman" w:hAnsi="Times New Roman" w:cs="Times New Roman"/>
      <w:color w:val="auto"/>
      <w:sz w:val="26"/>
    </w:rPr>
  </w:style>
  <w:style w:type="character" w:customStyle="1" w:styleId="FERCparanumberChar1">
    <w:name w:val="FERC paranumber Char1"/>
    <w:basedOn w:val="DefaultParagraphFont"/>
    <w:link w:val="FERCparanumber"/>
    <w:rsid w:val="00E33830"/>
    <w:rPr>
      <w:rFonts w:ascii="Times New Roman" w:hAnsi="Times New Roman"/>
      <w:color w:val="auto"/>
      <w:sz w:val="26"/>
    </w:rPr>
  </w:style>
  <w:style w:type="paragraph" w:styleId="ListNumber">
    <w:name w:val="List Number"/>
    <w:basedOn w:val="Normal"/>
    <w:rsid w:val="00EA09F2"/>
    <w:pPr>
      <w:numPr>
        <w:numId w:val="2"/>
      </w:numPr>
    </w:pPr>
    <w:rPr>
      <w:color w:val="auto"/>
      <w:sz w:val="20"/>
      <w:szCs w:val="20"/>
    </w:rPr>
  </w:style>
  <w:style w:type="paragraph" w:customStyle="1" w:styleId="Requirement">
    <w:name w:val="Requirement"/>
    <w:basedOn w:val="List2"/>
    <w:link w:val="RequirementChar"/>
    <w:autoRedefine/>
    <w:qFormat/>
    <w:rsid w:val="00604C09"/>
    <w:pPr>
      <w:autoSpaceDE/>
      <w:autoSpaceDN/>
      <w:adjustRightInd/>
      <w:spacing w:after="120"/>
      <w:ind w:firstLine="0"/>
      <w:contextualSpacing w:val="0"/>
    </w:pPr>
    <w:rPr>
      <w:rFonts w:asciiTheme="minorHAnsi" w:hAnsiTheme="minorHAnsi" w:cstheme="minorHAnsi"/>
      <w:b/>
      <w:color w:val="auto"/>
    </w:rPr>
  </w:style>
  <w:style w:type="paragraph" w:styleId="List2">
    <w:name w:val="List 2"/>
    <w:basedOn w:val="Normal"/>
    <w:uiPriority w:val="99"/>
    <w:semiHidden/>
    <w:unhideWhenUsed/>
    <w:rsid w:val="0049081D"/>
    <w:pPr>
      <w:ind w:left="720" w:hanging="360"/>
      <w:contextualSpacing/>
    </w:pPr>
  </w:style>
  <w:style w:type="paragraph" w:styleId="NormalWeb">
    <w:name w:val="Normal (Web)"/>
    <w:basedOn w:val="Normal"/>
    <w:uiPriority w:val="99"/>
    <w:unhideWhenUsed/>
    <w:rsid w:val="00F3507F"/>
    <w:pPr>
      <w:autoSpaceDE/>
      <w:autoSpaceDN/>
      <w:adjustRightInd/>
      <w:spacing w:before="100" w:beforeAutospacing="1" w:after="100" w:afterAutospacing="1"/>
    </w:pPr>
    <w:rPr>
      <w:rFonts w:ascii="Times New Roman" w:hAnsi="Times New Roman" w:cs="Times New Roman"/>
      <w:color w:val="auto"/>
    </w:rPr>
  </w:style>
  <w:style w:type="paragraph" w:styleId="NoSpacing">
    <w:name w:val="No Spacing"/>
    <w:uiPriority w:val="1"/>
    <w:qFormat/>
    <w:rsid w:val="002924C5"/>
    <w:pPr>
      <w:autoSpaceDE w:val="0"/>
      <w:autoSpaceDN w:val="0"/>
      <w:adjustRightInd w:val="0"/>
    </w:pPr>
    <w:rPr>
      <w:rFonts w:ascii="Arial" w:hAnsi="Arial" w:cs="Arial"/>
      <w:color w:val="auto"/>
      <w:sz w:val="20"/>
      <w:szCs w:val="20"/>
    </w:rPr>
  </w:style>
  <w:style w:type="paragraph" w:customStyle="1" w:styleId="Section">
    <w:name w:val="Section"/>
    <w:basedOn w:val="Normal"/>
    <w:next w:val="ListNumber"/>
    <w:rsid w:val="00DF433E"/>
    <w:pPr>
      <w:numPr>
        <w:numId w:val="3"/>
      </w:numPr>
      <w:tabs>
        <w:tab w:val="left" w:pos="360"/>
        <w:tab w:val="left" w:pos="1080"/>
      </w:tabs>
      <w:autoSpaceDE/>
      <w:autoSpaceDN/>
      <w:adjustRightInd/>
      <w:spacing w:after="120"/>
      <w:ind w:left="360"/>
    </w:pPr>
    <w:rPr>
      <w:rFonts w:cs="Times New Roman"/>
      <w:b/>
      <w:color w:val="auto"/>
      <w:sz w:val="22"/>
    </w:rPr>
  </w:style>
  <w:style w:type="paragraph" w:customStyle="1" w:styleId="Measure">
    <w:name w:val="Measure"/>
    <w:basedOn w:val="Requirement"/>
    <w:rsid w:val="00DF433E"/>
    <w:pPr>
      <w:numPr>
        <w:numId w:val="4"/>
      </w:numPr>
      <w:tabs>
        <w:tab w:val="left" w:pos="936"/>
      </w:tabs>
    </w:pPr>
    <w:rPr>
      <w:rFonts w:ascii="Times New Roman" w:hAnsi="Times New Roman" w:cs="Times New Roman"/>
      <w:sz w:val="22"/>
    </w:rPr>
  </w:style>
  <w:style w:type="paragraph" w:customStyle="1" w:styleId="BodyIndent2">
    <w:name w:val="Body Indent 2"/>
    <w:basedOn w:val="Normal"/>
    <w:rsid w:val="00DF433E"/>
    <w:pPr>
      <w:autoSpaceDE/>
      <w:autoSpaceDN/>
      <w:adjustRightInd/>
      <w:spacing w:after="120"/>
      <w:ind w:left="1440"/>
    </w:pPr>
    <w:rPr>
      <w:rFonts w:ascii="Times New Roman" w:hAnsi="Times New Roman" w:cs="Times New Roman"/>
      <w:color w:val="auto"/>
      <w:sz w:val="22"/>
    </w:rPr>
  </w:style>
  <w:style w:type="paragraph" w:customStyle="1" w:styleId="Outline-Legal">
    <w:name w:val="Outline - Legal"/>
    <w:basedOn w:val="Normal"/>
    <w:rsid w:val="00DF43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40"/>
    </w:pPr>
    <w:rPr>
      <w:rFonts w:ascii="Times New Roman" w:hAnsi="Times New Roman" w:cs="Times New Roman"/>
      <w:color w:val="auto"/>
      <w:sz w:val="22"/>
    </w:rPr>
  </w:style>
  <w:style w:type="character" w:customStyle="1" w:styleId="term1">
    <w:name w:val="term1"/>
    <w:basedOn w:val="DefaultParagraphFont"/>
    <w:rsid w:val="00DF433E"/>
    <w:rPr>
      <w:b/>
      <w:bCs/>
    </w:rPr>
  </w:style>
  <w:style w:type="character" w:customStyle="1" w:styleId="BoxText">
    <w:name w:val="Box Text"/>
    <w:basedOn w:val="DefaultParagraphFont"/>
    <w:rsid w:val="00A13A5A"/>
    <w:rPr>
      <w:rFonts w:ascii="Arial" w:hAnsi="Arial"/>
      <w:b/>
      <w:sz w:val="20"/>
    </w:rPr>
  </w:style>
  <w:style w:type="character" w:customStyle="1" w:styleId="RequirementChar">
    <w:name w:val="Requirement Char"/>
    <w:basedOn w:val="DefaultParagraphFont"/>
    <w:link w:val="Requirement"/>
    <w:rsid w:val="00604C09"/>
    <w:rPr>
      <w:rFonts w:cstheme="minorHAnsi"/>
      <w:b/>
      <w:color w:val="auto"/>
    </w:rPr>
  </w:style>
  <w:style w:type="paragraph" w:customStyle="1" w:styleId="L1approach">
    <w:name w:val="L1 approach"/>
    <w:basedOn w:val="Normal"/>
    <w:qFormat/>
    <w:rsid w:val="00604C09"/>
    <w:pPr>
      <w:widowControl w:val="0"/>
      <w:spacing w:before="240" w:after="240" w:line="284" w:lineRule="exact"/>
      <w:ind w:left="1152" w:hanging="576"/>
    </w:pPr>
    <w:rPr>
      <w:rFonts w:ascii="Times New Roman" w:hAnsi="Times New Roman" w:cs="Times New Roman"/>
      <w:bCs/>
      <w:color w:val="365F91"/>
    </w:rPr>
  </w:style>
  <w:style w:type="paragraph" w:customStyle="1" w:styleId="FERCparanumberChar">
    <w:name w:val="FERC paranumber Char"/>
    <w:basedOn w:val="Normal"/>
    <w:rsid w:val="00875C1F"/>
    <w:pPr>
      <w:widowControl w:val="0"/>
      <w:tabs>
        <w:tab w:val="num" w:pos="720"/>
      </w:tabs>
    </w:pPr>
    <w:rPr>
      <w:rFonts w:ascii="Times New Roman" w:hAnsi="Times New Roman" w:cs="Times New Roman"/>
      <w:color w:val="auto"/>
      <w:sz w:val="26"/>
    </w:rPr>
  </w:style>
  <w:style w:type="paragraph" w:customStyle="1" w:styleId="RqtSection">
    <w:name w:val="RqtSection"/>
    <w:basedOn w:val="Normal"/>
    <w:qFormat/>
    <w:rsid w:val="00A86B39"/>
    <w:pPr>
      <w:widowControl w:val="0"/>
      <w:spacing w:line="266" w:lineRule="exact"/>
      <w:outlineLvl w:val="2"/>
    </w:pPr>
    <w:rPr>
      <w:rFonts w:asciiTheme="minorHAnsi" w:hAnsiTheme="minorHAnsi" w:cs="Times New Roman"/>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37695769">
      <w:bodyDiv w:val="1"/>
      <w:marLeft w:val="0"/>
      <w:marRight w:val="0"/>
      <w:marTop w:val="0"/>
      <w:marBottom w:val="0"/>
      <w:divBdr>
        <w:top w:val="none" w:sz="0" w:space="0" w:color="auto"/>
        <w:left w:val="none" w:sz="0" w:space="0" w:color="auto"/>
        <w:bottom w:val="none" w:sz="0" w:space="0" w:color="auto"/>
        <w:right w:val="none" w:sz="0" w:space="0" w:color="auto"/>
      </w:divBdr>
    </w:div>
    <w:div w:id="139689240">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43759303">
      <w:bodyDiv w:val="1"/>
      <w:marLeft w:val="0"/>
      <w:marRight w:val="0"/>
      <w:marTop w:val="0"/>
      <w:marBottom w:val="0"/>
      <w:divBdr>
        <w:top w:val="none" w:sz="0" w:space="0" w:color="auto"/>
        <w:left w:val="none" w:sz="0" w:space="0" w:color="auto"/>
        <w:bottom w:val="none" w:sz="0" w:space="0" w:color="auto"/>
        <w:right w:val="none" w:sz="0" w:space="0" w:color="auto"/>
      </w:divBdr>
    </w:div>
    <w:div w:id="248775831">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08238643">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39367179">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46518126">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01899438">
      <w:bodyDiv w:val="1"/>
      <w:marLeft w:val="0"/>
      <w:marRight w:val="0"/>
      <w:marTop w:val="0"/>
      <w:marBottom w:val="0"/>
      <w:divBdr>
        <w:top w:val="none" w:sz="0" w:space="0" w:color="auto"/>
        <w:left w:val="none" w:sz="0" w:space="0" w:color="auto"/>
        <w:bottom w:val="none" w:sz="0" w:space="0" w:color="auto"/>
        <w:right w:val="none" w:sz="0" w:space="0" w:color="auto"/>
      </w:divBdr>
    </w:div>
    <w:div w:id="770473200">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212125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8064895">
      <w:bodyDiv w:val="1"/>
      <w:marLeft w:val="0"/>
      <w:marRight w:val="0"/>
      <w:marTop w:val="0"/>
      <w:marBottom w:val="0"/>
      <w:divBdr>
        <w:top w:val="none" w:sz="0" w:space="0" w:color="auto"/>
        <w:left w:val="none" w:sz="0" w:space="0" w:color="auto"/>
        <w:bottom w:val="none" w:sz="0" w:space="0" w:color="auto"/>
        <w:right w:val="none" w:sz="0" w:space="0" w:color="auto"/>
      </w:divBdr>
    </w:div>
    <w:div w:id="1078014217">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5425179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7310516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61987169">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57943977">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15019425">
      <w:bodyDiv w:val="1"/>
      <w:marLeft w:val="0"/>
      <w:marRight w:val="0"/>
      <w:marTop w:val="0"/>
      <w:marBottom w:val="0"/>
      <w:divBdr>
        <w:top w:val="none" w:sz="0" w:space="0" w:color="auto"/>
        <w:left w:val="none" w:sz="0" w:space="0" w:color="auto"/>
        <w:bottom w:val="none" w:sz="0" w:space="0" w:color="auto"/>
        <w:right w:val="none" w:sz="0" w:space="0" w:color="auto"/>
      </w:divBdr>
    </w:div>
    <w:div w:id="1621254316">
      <w:bodyDiv w:val="1"/>
      <w:marLeft w:val="0"/>
      <w:marRight w:val="0"/>
      <w:marTop w:val="0"/>
      <w:marBottom w:val="0"/>
      <w:divBdr>
        <w:top w:val="none" w:sz="0" w:space="0" w:color="auto"/>
        <w:left w:val="none" w:sz="0" w:space="0" w:color="auto"/>
        <w:bottom w:val="none" w:sz="0" w:space="0" w:color="auto"/>
        <w:right w:val="none" w:sz="0" w:space="0" w:color="auto"/>
      </w:divBdr>
    </w:div>
    <w:div w:id="1715764364">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795253425">
      <w:bodyDiv w:val="1"/>
      <w:marLeft w:val="0"/>
      <w:marRight w:val="0"/>
      <w:marTop w:val="0"/>
      <w:marBottom w:val="0"/>
      <w:divBdr>
        <w:top w:val="none" w:sz="0" w:space="0" w:color="auto"/>
        <w:left w:val="none" w:sz="0" w:space="0" w:color="auto"/>
        <w:bottom w:val="none" w:sz="0" w:space="0" w:color="auto"/>
        <w:right w:val="none" w:sz="0" w:space="0" w:color="auto"/>
      </w:divBdr>
    </w:div>
    <w:div w:id="1805729323">
      <w:bodyDiv w:val="1"/>
      <w:marLeft w:val="0"/>
      <w:marRight w:val="0"/>
      <w:marTop w:val="0"/>
      <w:marBottom w:val="0"/>
      <w:divBdr>
        <w:top w:val="none" w:sz="0" w:space="0" w:color="auto"/>
        <w:left w:val="none" w:sz="0" w:space="0" w:color="auto"/>
        <w:bottom w:val="none" w:sz="0" w:space="0" w:color="auto"/>
        <w:right w:val="none" w:sz="0" w:space="0" w:color="auto"/>
      </w:divBdr>
    </w:div>
    <w:div w:id="1858225746">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67999576">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25470796">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bd63098-0c83-43cf-abdd-085f2cc55a51">YWEQ7USXTMD7-3-4722</_dlc_DocId>
    <_dlc_DocIdUrl xmlns="4bd63098-0c83-43cf-abdd-085f2cc55a51">
      <Url>https://www.wecc.org/_layouts/15/DocIdRedir.aspx?ID=YWEQ7USXTMD7-3-4722</Url>
      <Description>YWEQ7USXTMD7-3-4722</Description>
    </_dlc_DocIdUrl>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Jurisdiction xmlns="2fb8a92a-9032-49d6-b983-191f0a73b01f">
      <Value>US (United States)</Value>
    </Jurisdiction>
    <Standard_x0020_Family xmlns="2fb8a92a-9032-49d6-b983-191f0a73b01f">TOP</Standard_x0020_Family>
    <Approver xmlns="4bd63098-0c83-43cf-abdd-085f2cc55a51">
      <UserInfo>
        <DisplayName/>
        <AccountId/>
        <AccountType/>
      </UserInfo>
    </Approver>
  </documentManagement>
</p:properties>
</file>

<file path=customXml/item4.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3164A4-A4E2-4DAB-8914-FE97CFF2B6B9}"/>
</file>

<file path=customXml/itemProps2.xml><?xml version="1.0" encoding="utf-8"?>
<ds:datastoreItem xmlns:ds="http://schemas.openxmlformats.org/officeDocument/2006/customXml" ds:itemID="{661C4627-8CB5-41B8-B0A8-F38960BD98DE}"/>
</file>

<file path=customXml/itemProps3.xml><?xml version="1.0" encoding="utf-8"?>
<ds:datastoreItem xmlns:ds="http://schemas.openxmlformats.org/officeDocument/2006/customXml" ds:itemID="{9D556BBA-87F6-4178-A76C-8110CE54FBEF}"/>
</file>

<file path=customXml/itemProps4.xml><?xml version="1.0" encoding="utf-8"?>
<ds:datastoreItem xmlns:ds="http://schemas.openxmlformats.org/officeDocument/2006/customXml" ds:itemID="{F76BD3A5-C1D7-4FDA-8219-296A7ED87B34}"/>
</file>

<file path=customXml/itemProps5.xml><?xml version="1.0" encoding="utf-8"?>
<ds:datastoreItem xmlns:ds="http://schemas.openxmlformats.org/officeDocument/2006/customXml" ds:itemID="{572BFC6C-DFC9-433E-95E6-92402326431B}"/>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12840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RSAW TOP-007-WECC-1 - System Operating Limits</dc:title>
  <dc:subject/>
  <dc:creator/>
  <cp:keywords/>
  <dc:description/>
  <cp:lastModifiedBy/>
  <cp:revision>1</cp:revision>
  <dcterms:created xsi:type="dcterms:W3CDTF">2012-12-27T21:26:00Z</dcterms:created>
  <dcterms:modified xsi:type="dcterms:W3CDTF">2015-05-18T15:34:00Z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93ba1266-0e8b-41fa-b6c9-37036b7e46a6</vt:lpwstr>
  </property>
  <property fmtid="{D5CDD505-2E9C-101B-9397-08002B2CF9AE}" pid="3" name="ContentTypeId">
    <vt:lpwstr>0x010100E45EF0F8AAA65E428351BA36F1B645BE08007AC165356542C142A2D7855D1FF99BB0</vt:lpwstr>
  </property>
  <property fmtid="{D5CDD505-2E9C-101B-9397-08002B2CF9AE}" pid="4" name="Order">
    <vt:r8>6200</vt:r8>
  </property>
  <property fmtid="{D5CDD505-2E9C-101B-9397-08002B2CF9AE}" pid="5" name="TaxKeyword">
    <vt:lpwstr/>
  </property>
</Properties>
</file>