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FE5" w:rsidRDefault="00464FE5" w:rsidP="00F80861">
      <w:pPr>
        <w:jc w:val="center"/>
        <w:rPr>
          <w:b/>
        </w:rPr>
      </w:pPr>
      <w:r w:rsidRPr="00D64993">
        <w:rPr>
          <w:b/>
        </w:rPr>
        <w:t>Tool to create and test the</w:t>
      </w:r>
      <w:r w:rsidR="003D37C7" w:rsidRPr="00D64993">
        <w:rPr>
          <w:b/>
        </w:rPr>
        <w:t xml:space="preserve"> PSLF</w:t>
      </w:r>
      <w:r w:rsidR="007B747C">
        <w:rPr>
          <w:b/>
        </w:rPr>
        <w:t xml:space="preserve"> and PowerWorld</w:t>
      </w:r>
      <w:r w:rsidRPr="00D64993">
        <w:rPr>
          <w:b/>
        </w:rPr>
        <w:t xml:space="preserve"> TIOCRS model</w:t>
      </w:r>
      <w:r w:rsidR="00D64993" w:rsidRPr="00D64993">
        <w:rPr>
          <w:b/>
        </w:rPr>
        <w:t xml:space="preserve"> record</w:t>
      </w:r>
      <w:r w:rsidR="00FB3BB8">
        <w:rPr>
          <w:b/>
        </w:rPr>
        <w:t>s</w:t>
      </w:r>
    </w:p>
    <w:p w:rsidR="00F80861" w:rsidRPr="00F80861" w:rsidRDefault="00F80861" w:rsidP="00F80861">
      <w:pPr>
        <w:jc w:val="center"/>
      </w:pPr>
      <w:r w:rsidRPr="00F80861">
        <w:t xml:space="preserve">April </w:t>
      </w:r>
      <w:r w:rsidR="00FB3BB8">
        <w:t>2</w:t>
      </w:r>
      <w:r w:rsidR="0005720E">
        <w:t>2</w:t>
      </w:r>
      <w:r w:rsidRPr="00F80861">
        <w:t>, 2014</w:t>
      </w:r>
    </w:p>
    <w:p w:rsidR="00464FE5" w:rsidRDefault="00464FE5" w:rsidP="00F80861">
      <w:pPr>
        <w:jc w:val="center"/>
      </w:pPr>
      <w:r>
        <w:t>Eric Bakie</w:t>
      </w:r>
      <w:r w:rsidR="00D64993">
        <w:t xml:space="preserve">, </w:t>
      </w:r>
      <w:proofErr w:type="gramStart"/>
      <w:r w:rsidR="00D64993">
        <w:t xml:space="preserve">IPCO </w:t>
      </w:r>
      <w:r>
        <w:t xml:space="preserve"> </w:t>
      </w:r>
      <w:proofErr w:type="gramEnd"/>
      <w:r w:rsidR="002551AC">
        <w:fldChar w:fldCharType="begin"/>
      </w:r>
      <w:r>
        <w:instrText xml:space="preserve"> HYPERLINK "mailto:EBakie@idahopower.com" </w:instrText>
      </w:r>
      <w:r w:rsidR="002551AC">
        <w:fldChar w:fldCharType="separate"/>
      </w:r>
      <w:r w:rsidRPr="00EC5729">
        <w:rPr>
          <w:rStyle w:val="Hyperlink"/>
        </w:rPr>
        <w:t>EBakie@idahopower.com</w:t>
      </w:r>
      <w:r w:rsidR="002551AC">
        <w:fldChar w:fldCharType="end"/>
      </w:r>
    </w:p>
    <w:p w:rsidR="00464FE5" w:rsidRDefault="00464FE5" w:rsidP="00464FE5"/>
    <w:p w:rsidR="00464FE5" w:rsidRDefault="00464FE5" w:rsidP="00464FE5">
      <w:r>
        <w:t>Here is a short descr</w:t>
      </w:r>
      <w:bookmarkStart w:id="0" w:name="_GoBack"/>
      <w:bookmarkEnd w:id="0"/>
      <w:r>
        <w:t>iption of the files included in this tool:</w:t>
      </w:r>
    </w:p>
    <w:p w:rsidR="009309D9" w:rsidRDefault="009309D9" w:rsidP="00464FE5"/>
    <w:p w:rsidR="009309D9" w:rsidRDefault="009309D9" w:rsidP="00464FE5">
      <w:r>
        <w:t>Note:  This tool is intended to provide the framework for creating and testing your own data.</w:t>
      </w:r>
    </w:p>
    <w:p w:rsidR="00464FE5" w:rsidRDefault="00464FE5" w:rsidP="00464FE5">
      <w:pPr>
        <w:rPr>
          <w:b/>
        </w:rPr>
      </w:pPr>
    </w:p>
    <w:p w:rsidR="00464FE5" w:rsidRPr="00464FE5" w:rsidRDefault="00520E23" w:rsidP="00464FE5">
      <w:pPr>
        <w:rPr>
          <w:b/>
        </w:rPr>
      </w:pPr>
      <w:r>
        <w:rPr>
          <w:b/>
        </w:rPr>
        <w:t>TIOCRS</w:t>
      </w:r>
      <w:r w:rsidR="00FC140E">
        <w:rPr>
          <w:b/>
        </w:rPr>
        <w:t>_OCRelayModelTool_v0.xlsm</w:t>
      </w:r>
    </w:p>
    <w:p w:rsidR="00464FE5" w:rsidRDefault="00464FE5" w:rsidP="00464FE5">
      <w:r>
        <w:t xml:space="preserve">This is an excel tool for converting inverse time overcurrent relay settings to PSLF tiocrs </w:t>
      </w:r>
      <w:proofErr w:type="spellStart"/>
      <w:r>
        <w:t>dyd</w:t>
      </w:r>
      <w:proofErr w:type="spellEnd"/>
      <w:r>
        <w:t xml:space="preserve"> records</w:t>
      </w:r>
      <w:r w:rsidR="00B9323E">
        <w:t xml:space="preserve"> and PowerWorld Auxiliary tiocrs records</w:t>
      </w:r>
      <w:r>
        <w:t xml:space="preserve">.  This sheet is setup </w:t>
      </w:r>
      <w:r w:rsidR="008B5A31">
        <w:t xml:space="preserve">to represent 17 inverse time-overcurrent curves (i.e. IEEE, US, IEC, </w:t>
      </w:r>
      <w:proofErr w:type="gramStart"/>
      <w:r w:rsidR="008B5A31">
        <w:t>IAC</w:t>
      </w:r>
      <w:proofErr w:type="gramEnd"/>
      <w:r w:rsidR="008B5A31">
        <w:t>).</w:t>
      </w:r>
      <w:r w:rsidR="00B9323E">
        <w:t xml:space="preserve">  </w:t>
      </w:r>
      <w:r>
        <w:t xml:space="preserve">This spreadsheet also provides the frame work for adding a tab for creating the PSSE </w:t>
      </w:r>
      <w:proofErr w:type="spellStart"/>
      <w:r>
        <w:t>dyr</w:t>
      </w:r>
      <w:proofErr w:type="spellEnd"/>
      <w:r>
        <w:t xml:space="preserve"> model.</w:t>
      </w:r>
    </w:p>
    <w:p w:rsidR="008B5A31" w:rsidRDefault="008B5A31" w:rsidP="00464FE5"/>
    <w:p w:rsidR="008B5A31" w:rsidRDefault="008B5A31" w:rsidP="00464FE5">
      <w:r>
        <w:t>User’s enter data on the “OC Relay Input Data” Tab and the “PSLF tiocrs Models” Tab of the spreadsheet.</w:t>
      </w:r>
    </w:p>
    <w:p w:rsidR="009309D9" w:rsidRDefault="009309D9" w:rsidP="00464FE5"/>
    <w:p w:rsidR="009309D9" w:rsidRDefault="009309D9" w:rsidP="00464FE5">
      <w:r>
        <w:t>The remaining tabs provide calculated relay operating times for each relay curve type</w:t>
      </w:r>
      <w:r w:rsidR="00520E23">
        <w:t>.</w:t>
      </w:r>
    </w:p>
    <w:p w:rsidR="008B5A31" w:rsidRDefault="008B5A31" w:rsidP="00464FE5"/>
    <w:p w:rsidR="00464FE5" w:rsidRDefault="00464FE5" w:rsidP="00464FE5">
      <w:r>
        <w:t xml:space="preserve">Note: I found in PSLF that I had to repeat the Circuit ID (i.e. </w:t>
      </w:r>
      <w:r w:rsidR="008B5A31" w:rsidRPr="008B5A31">
        <w:rPr>
          <w:rFonts w:eastAsia="Times New Roman"/>
          <w:color w:val="000000"/>
        </w:rPr>
        <w:t xml:space="preserve">tiocrs 2 "T1HV" 500 </w:t>
      </w:r>
      <w:r w:rsidR="008B5A31" w:rsidRPr="008B5A31">
        <w:rPr>
          <w:rFonts w:eastAsia="Times New Roman"/>
          <w:color w:val="000000"/>
          <w:highlight w:val="yellow"/>
        </w:rPr>
        <w:t>"1 "</w:t>
      </w:r>
      <w:r w:rsidR="008B5A31" w:rsidRPr="008B5A31">
        <w:rPr>
          <w:rFonts w:eastAsia="Times New Roman"/>
          <w:color w:val="000000"/>
        </w:rPr>
        <w:t xml:space="preserve"> 3 "T1LV" 230 </w:t>
      </w:r>
      <w:r w:rsidR="008B5A31" w:rsidRPr="008B5A31">
        <w:rPr>
          <w:rFonts w:eastAsia="Times New Roman"/>
          <w:color w:val="000000"/>
          <w:highlight w:val="yellow"/>
        </w:rPr>
        <w:t>"1 "</w:t>
      </w:r>
      <w:r w:rsidR="008B5A31" w:rsidRPr="008B5A31">
        <w:rPr>
          <w:rFonts w:eastAsia="Times New Roman"/>
          <w:color w:val="000000"/>
        </w:rPr>
        <w:t xml:space="preserve"> "1 " : #9 "mode" 1 "</w:t>
      </w:r>
      <w:proofErr w:type="spellStart"/>
      <w:r w:rsidR="008B5A31" w:rsidRPr="008B5A31">
        <w:rPr>
          <w:rFonts w:eastAsia="Times New Roman"/>
          <w:color w:val="000000"/>
        </w:rPr>
        <w:t>curvtype</w:t>
      </w:r>
      <w:proofErr w:type="spellEnd"/>
      <w:r w:rsidR="008B5A31" w:rsidRPr="008B5A31">
        <w:rPr>
          <w:rFonts w:eastAsia="Times New Roman"/>
          <w:color w:val="000000"/>
        </w:rPr>
        <w:t>" 1 "pickup" 150 "</w:t>
      </w:r>
      <w:proofErr w:type="spellStart"/>
      <w:r w:rsidR="008B5A31" w:rsidRPr="008B5A31">
        <w:rPr>
          <w:rFonts w:eastAsia="Times New Roman"/>
          <w:color w:val="000000"/>
        </w:rPr>
        <w:t>tcb</w:t>
      </w:r>
      <w:proofErr w:type="spellEnd"/>
      <w:r w:rsidR="008B5A31" w:rsidRPr="008B5A31">
        <w:rPr>
          <w:rFonts w:eastAsia="Times New Roman"/>
          <w:color w:val="000000"/>
        </w:rPr>
        <w:t>" 0.0833 "</w:t>
      </w:r>
      <w:proofErr w:type="spellStart"/>
      <w:r w:rsidR="008B5A31" w:rsidRPr="008B5A31">
        <w:rPr>
          <w:rFonts w:eastAsia="Times New Roman"/>
          <w:color w:val="000000"/>
        </w:rPr>
        <w:t>tdm</w:t>
      </w:r>
      <w:proofErr w:type="spellEnd"/>
      <w:r w:rsidR="008B5A31" w:rsidRPr="008B5A31">
        <w:rPr>
          <w:rFonts w:eastAsia="Times New Roman"/>
          <w:color w:val="000000"/>
        </w:rPr>
        <w:t>" 0.5 "</w:t>
      </w:r>
      <w:proofErr w:type="spellStart"/>
      <w:r w:rsidR="008B5A31" w:rsidRPr="008B5A31">
        <w:rPr>
          <w:rFonts w:eastAsia="Times New Roman"/>
          <w:color w:val="000000"/>
        </w:rPr>
        <w:t>treset</w:t>
      </w:r>
      <w:proofErr w:type="spellEnd"/>
      <w:r w:rsidR="008B5A31" w:rsidRPr="008B5A31">
        <w:rPr>
          <w:rFonts w:eastAsia="Times New Roman"/>
          <w:color w:val="000000"/>
        </w:rPr>
        <w:t xml:space="preserve">" 0 "p" 2 "a" 28.2 "b" 0.1217 "c" 0 "d" 0 "e" 0 "t3trip" 1 </w:t>
      </w:r>
      <w:r w:rsidR="008B5A31">
        <w:rPr>
          <w:rFonts w:eastAsia="Times New Roman"/>
          <w:color w:val="000000"/>
        </w:rPr>
        <w:t>)</w:t>
      </w:r>
      <w:r>
        <w:t xml:space="preserve"> for parallel transformers in order for PSLF to correctly apply the tiocrs model to a parallel transformer with different ID’s.</w:t>
      </w:r>
    </w:p>
    <w:p w:rsidR="00464FE5" w:rsidRDefault="00464FE5" w:rsidP="00464FE5"/>
    <w:p w:rsidR="00464FE5" w:rsidRPr="00464FE5" w:rsidRDefault="008B5A31" w:rsidP="00464FE5">
      <w:pPr>
        <w:rPr>
          <w:b/>
        </w:rPr>
      </w:pPr>
      <w:r>
        <w:rPr>
          <w:b/>
        </w:rPr>
        <w:t>Example_TIOCRS</w:t>
      </w:r>
      <w:r w:rsidR="00FC140E">
        <w:rPr>
          <w:b/>
        </w:rPr>
        <w:t>.dyd</w:t>
      </w:r>
      <w:r w:rsidR="00520E23">
        <w:rPr>
          <w:b/>
        </w:rPr>
        <w:t xml:space="preserve"> and </w:t>
      </w:r>
      <w:proofErr w:type="spellStart"/>
      <w:r w:rsidR="00520E23">
        <w:rPr>
          <w:b/>
        </w:rPr>
        <w:t>Example_PW_TIOCRS</w:t>
      </w:r>
      <w:proofErr w:type="spellEnd"/>
    </w:p>
    <w:p w:rsidR="00464FE5" w:rsidRDefault="008B5A31" w:rsidP="00464FE5">
      <w:r>
        <w:t xml:space="preserve">The “Write DYD File” </w:t>
      </w:r>
      <w:r w:rsidR="00FB3BB8">
        <w:t>macro button</w:t>
      </w:r>
      <w:r w:rsidR="00520E23">
        <w:t>s</w:t>
      </w:r>
      <w:r w:rsidR="00FB3BB8">
        <w:t xml:space="preserve"> located on the “PSLF tiocrs Models” </w:t>
      </w:r>
      <w:r w:rsidR="00520E23">
        <w:t xml:space="preserve">tab and “PowerWorld tiocrs Aux” tab </w:t>
      </w:r>
      <w:r w:rsidR="00FB3BB8">
        <w:t xml:space="preserve">creates a </w:t>
      </w:r>
      <w:proofErr w:type="spellStart"/>
      <w:r w:rsidR="00FB3BB8">
        <w:t>dyd</w:t>
      </w:r>
      <w:proofErr w:type="spellEnd"/>
      <w:r w:rsidR="00FB3BB8">
        <w:t xml:space="preserve"> </w:t>
      </w:r>
      <w:r w:rsidR="00520E23">
        <w:t xml:space="preserve">and/or aux </w:t>
      </w:r>
      <w:r w:rsidR="00FB3BB8">
        <w:t xml:space="preserve">files </w:t>
      </w:r>
      <w:r w:rsidR="00520E23">
        <w:t>for</w:t>
      </w:r>
      <w:r w:rsidR="00FB3BB8">
        <w:t xml:space="preserve"> the tiocrs data records </w:t>
      </w:r>
      <w:r w:rsidR="00520E23">
        <w:t xml:space="preserve">entered in the tool </w:t>
      </w:r>
      <w:r w:rsidR="00FB3BB8">
        <w:t xml:space="preserve">in the </w:t>
      </w:r>
      <w:r w:rsidR="00464FE5">
        <w:t>default save directory set in your Excel Options.</w:t>
      </w:r>
      <w:r w:rsidR="00FC140E">
        <w:t xml:space="preserve">  An example</w:t>
      </w:r>
      <w:r w:rsidR="00520E23">
        <w:t xml:space="preserve"> files are included with this tool.</w:t>
      </w:r>
    </w:p>
    <w:p w:rsidR="00464FE5" w:rsidRDefault="00464FE5" w:rsidP="00464FE5"/>
    <w:p w:rsidR="00464FE5" w:rsidRPr="00464FE5" w:rsidRDefault="00520E23" w:rsidP="00464FE5">
      <w:pPr>
        <w:rPr>
          <w:b/>
        </w:rPr>
      </w:pPr>
      <w:r>
        <w:rPr>
          <w:b/>
        </w:rPr>
        <w:t>Powerflow Test Cases</w:t>
      </w:r>
    </w:p>
    <w:p w:rsidR="00FB3BB8" w:rsidRDefault="00FB3BB8" w:rsidP="00464FE5"/>
    <w:p w:rsidR="00FC140E" w:rsidRDefault="00FC140E" w:rsidP="00464FE5">
      <w:r>
        <w:t>Two sets of PSLF files are provided as example model validation cases for testing the timing of your relay settings data.</w:t>
      </w:r>
    </w:p>
    <w:p w:rsidR="00FC140E" w:rsidRDefault="00FC140E" w:rsidP="00464FE5"/>
    <w:p w:rsidR="00AC582B" w:rsidRDefault="00FC140E" w:rsidP="00520E23">
      <w:r>
        <w:t xml:space="preserve">The first set includes an example powerflow and associated dynamics data files </w:t>
      </w:r>
      <w:r w:rsidR="00EB7AF1">
        <w:t xml:space="preserve">for simulations of the </w:t>
      </w:r>
      <w:r>
        <w:t xml:space="preserve">17 transformers </w:t>
      </w:r>
      <w:r w:rsidR="00EB7AF1">
        <w:t xml:space="preserve">curves represented in the spreadsheet.  The PSLF simulation results at </w:t>
      </w:r>
      <w:r w:rsidR="0032195E">
        <w:t xml:space="preserve">1.5xpickup setting </w:t>
      </w:r>
      <w:r w:rsidR="00EB7AF1">
        <w:t>are shown in Table 1.</w:t>
      </w:r>
      <w:r w:rsidR="00520E23">
        <w:t xml:space="preserve">  </w:t>
      </w:r>
      <w:r w:rsidR="00AC582B">
        <w:t>The second set of files provides the framework for testing a single transformer.</w:t>
      </w:r>
    </w:p>
    <w:p w:rsidR="00AC582B" w:rsidRDefault="00AC582B">
      <w:pPr>
        <w:spacing w:after="200" w:line="276" w:lineRule="auto"/>
      </w:pPr>
    </w:p>
    <w:p w:rsidR="005F5083" w:rsidRDefault="005F5083">
      <w:pPr>
        <w:spacing w:after="200" w:line="276" w:lineRule="auto"/>
      </w:pPr>
      <w:r>
        <w:br w:type="page"/>
      </w:r>
    </w:p>
    <w:p w:rsidR="00FC140E" w:rsidRDefault="0078520A" w:rsidP="0078520A">
      <w:pPr>
        <w:jc w:val="center"/>
        <w:rPr>
          <w:b/>
        </w:rPr>
      </w:pPr>
      <w:r w:rsidRPr="0078520A">
        <w:rPr>
          <w:b/>
        </w:rPr>
        <w:lastRenderedPageBreak/>
        <w:t>Table 1</w:t>
      </w:r>
      <w:r w:rsidR="001F1904">
        <w:rPr>
          <w:b/>
        </w:rPr>
        <w:t xml:space="preserve">: </w:t>
      </w:r>
      <w:r w:rsidR="0032195E">
        <w:rPr>
          <w:b/>
        </w:rPr>
        <w:t xml:space="preserve">TIOCRS </w:t>
      </w:r>
      <w:r w:rsidR="001F1904">
        <w:rPr>
          <w:b/>
        </w:rPr>
        <w:t>Model</w:t>
      </w:r>
      <w:r w:rsidR="0032195E">
        <w:rPr>
          <w:b/>
        </w:rPr>
        <w:t xml:space="preserve"> Simulation Results</w:t>
      </w:r>
    </w:p>
    <w:p w:rsidR="001F1904" w:rsidRPr="0078520A" w:rsidRDefault="001F1904" w:rsidP="0078520A">
      <w:pPr>
        <w:jc w:val="center"/>
        <w:rPr>
          <w:b/>
        </w:rPr>
      </w:pPr>
    </w:p>
    <w:tbl>
      <w:tblPr>
        <w:tblW w:w="970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2"/>
        <w:gridCol w:w="2651"/>
        <w:gridCol w:w="956"/>
        <w:gridCol w:w="956"/>
        <w:gridCol w:w="956"/>
        <w:gridCol w:w="1173"/>
        <w:gridCol w:w="1201"/>
      </w:tblGrid>
      <w:tr w:rsidR="0032195E" w:rsidRPr="005F5083" w:rsidTr="0032195E">
        <w:trPr>
          <w:trHeight w:val="300"/>
          <w:jc w:val="center"/>
        </w:trPr>
        <w:tc>
          <w:tcPr>
            <w:tcW w:w="1852" w:type="dxa"/>
            <w:shd w:val="clear" w:color="auto" w:fill="auto"/>
            <w:noWrap/>
            <w:vAlign w:val="center"/>
            <w:hideMark/>
          </w:tcPr>
          <w:p w:rsidR="0032195E" w:rsidRPr="005F5083" w:rsidRDefault="0032195E" w:rsidP="001F190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F5083">
              <w:rPr>
                <w:rFonts w:eastAsia="Times New Roman"/>
                <w:b/>
                <w:bCs/>
                <w:color w:val="000000"/>
              </w:rPr>
              <w:t>Transformer Name</w:t>
            </w:r>
          </w:p>
        </w:tc>
        <w:tc>
          <w:tcPr>
            <w:tcW w:w="2651" w:type="dxa"/>
            <w:shd w:val="clear" w:color="auto" w:fill="auto"/>
            <w:noWrap/>
            <w:vAlign w:val="center"/>
            <w:hideMark/>
          </w:tcPr>
          <w:p w:rsidR="0032195E" w:rsidRPr="005F5083" w:rsidRDefault="0032195E" w:rsidP="001F190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F5083">
              <w:rPr>
                <w:rFonts w:eastAsia="Times New Roman"/>
                <w:b/>
                <w:bCs/>
                <w:color w:val="000000"/>
              </w:rPr>
              <w:t>Curve Type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32195E" w:rsidRPr="005F5083" w:rsidRDefault="0032195E" w:rsidP="001F190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F5083">
              <w:rPr>
                <w:rFonts w:eastAsia="Times New Roman"/>
                <w:b/>
                <w:bCs/>
                <w:color w:val="000000"/>
              </w:rPr>
              <w:t>TAP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32195E" w:rsidRPr="005F5083" w:rsidRDefault="0032195E" w:rsidP="001F190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F5083">
              <w:rPr>
                <w:rFonts w:eastAsia="Times New Roman"/>
                <w:b/>
                <w:bCs/>
                <w:color w:val="000000"/>
              </w:rPr>
              <w:t>TD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32195E" w:rsidRPr="005F5083" w:rsidRDefault="0032195E" w:rsidP="001F190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F5083">
              <w:rPr>
                <w:rFonts w:eastAsia="Times New Roman"/>
                <w:b/>
                <w:bCs/>
                <w:color w:val="000000"/>
              </w:rPr>
              <w:t>CTR</w:t>
            </w:r>
          </w:p>
        </w:tc>
        <w:tc>
          <w:tcPr>
            <w:tcW w:w="922" w:type="dxa"/>
          </w:tcPr>
          <w:p w:rsidR="00FC160A" w:rsidRDefault="00FC160A" w:rsidP="001F190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Calculated</w:t>
            </w:r>
          </w:p>
          <w:p w:rsidR="0032195E" w:rsidRPr="005F5083" w:rsidRDefault="0032195E" w:rsidP="001F190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OP Time (s)</w:t>
            </w:r>
          </w:p>
        </w:tc>
        <w:tc>
          <w:tcPr>
            <w:tcW w:w="1411" w:type="dxa"/>
          </w:tcPr>
          <w:p w:rsidR="0032195E" w:rsidRDefault="00C832EE" w:rsidP="001F190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PSLF </w:t>
            </w:r>
            <w:r w:rsidR="0032195E">
              <w:rPr>
                <w:rFonts w:eastAsia="Times New Roman"/>
                <w:b/>
                <w:bCs/>
                <w:color w:val="000000"/>
              </w:rPr>
              <w:t>Simulation OP Time (s)</w:t>
            </w:r>
          </w:p>
        </w:tc>
      </w:tr>
      <w:tr w:rsidR="0032195E" w:rsidRPr="005F5083" w:rsidTr="0032195E">
        <w:trPr>
          <w:trHeight w:val="300"/>
          <w:jc w:val="center"/>
        </w:trPr>
        <w:tc>
          <w:tcPr>
            <w:tcW w:w="1852" w:type="dxa"/>
            <w:shd w:val="clear" w:color="auto" w:fill="auto"/>
            <w:noWrap/>
            <w:vAlign w:val="bottom"/>
            <w:hideMark/>
          </w:tcPr>
          <w:p w:rsidR="0032195E" w:rsidRPr="005F5083" w:rsidRDefault="0032195E" w:rsidP="00DF00B8">
            <w:pPr>
              <w:jc w:val="center"/>
              <w:rPr>
                <w:rFonts w:eastAsia="Times New Roman"/>
                <w:color w:val="000000"/>
              </w:rPr>
            </w:pPr>
            <w:r w:rsidRPr="005F5083">
              <w:rPr>
                <w:rFonts w:eastAsia="Times New Roman"/>
                <w:color w:val="000000"/>
              </w:rPr>
              <w:t>T17</w:t>
            </w:r>
          </w:p>
        </w:tc>
        <w:tc>
          <w:tcPr>
            <w:tcW w:w="2651" w:type="dxa"/>
            <w:shd w:val="clear" w:color="auto" w:fill="auto"/>
            <w:noWrap/>
            <w:vAlign w:val="center"/>
            <w:hideMark/>
          </w:tcPr>
          <w:p w:rsidR="0032195E" w:rsidRPr="005F5083" w:rsidRDefault="0032195E" w:rsidP="001F1904">
            <w:pPr>
              <w:jc w:val="center"/>
              <w:rPr>
                <w:rFonts w:eastAsia="Times New Roman"/>
                <w:color w:val="000000"/>
              </w:rPr>
            </w:pPr>
            <w:r w:rsidRPr="005F5083">
              <w:rPr>
                <w:rFonts w:eastAsia="Times New Roman"/>
                <w:color w:val="000000"/>
              </w:rPr>
              <w:t>IAC Short Inverse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32195E" w:rsidRPr="005F5083" w:rsidRDefault="0032195E" w:rsidP="001F1904">
            <w:pPr>
              <w:jc w:val="center"/>
              <w:rPr>
                <w:rFonts w:eastAsia="Times New Roman"/>
                <w:color w:val="000000"/>
              </w:rPr>
            </w:pPr>
            <w:r w:rsidRPr="005F5083">
              <w:rPr>
                <w:rFonts w:eastAsia="Times New Roman"/>
                <w:color w:val="000000"/>
              </w:rPr>
              <w:t>1.5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32195E" w:rsidRPr="005F5083" w:rsidRDefault="0032195E" w:rsidP="001F1904">
            <w:pPr>
              <w:jc w:val="center"/>
              <w:rPr>
                <w:rFonts w:eastAsia="Times New Roman"/>
                <w:color w:val="000000"/>
              </w:rPr>
            </w:pPr>
            <w:r w:rsidRPr="005F5083">
              <w:rPr>
                <w:rFonts w:eastAsia="Times New Roman"/>
                <w:color w:val="000000"/>
              </w:rPr>
              <w:t>0.5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32195E" w:rsidRPr="005F5083" w:rsidRDefault="0032195E" w:rsidP="001F1904">
            <w:pPr>
              <w:jc w:val="center"/>
              <w:rPr>
                <w:rFonts w:eastAsia="Times New Roman"/>
                <w:color w:val="000000"/>
              </w:rPr>
            </w:pPr>
            <w:r w:rsidRPr="005F5083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922" w:type="dxa"/>
          </w:tcPr>
          <w:p w:rsidR="0032195E" w:rsidRPr="005F5083" w:rsidRDefault="0032195E" w:rsidP="001F190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0.0716</w:t>
            </w:r>
          </w:p>
        </w:tc>
        <w:tc>
          <w:tcPr>
            <w:tcW w:w="1411" w:type="dxa"/>
          </w:tcPr>
          <w:p w:rsidR="0032195E" w:rsidRDefault="0032195E" w:rsidP="001F190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0.0708</w:t>
            </w:r>
          </w:p>
        </w:tc>
      </w:tr>
      <w:tr w:rsidR="0032195E" w:rsidRPr="005F5083" w:rsidTr="0032195E">
        <w:trPr>
          <w:trHeight w:val="300"/>
          <w:jc w:val="center"/>
        </w:trPr>
        <w:tc>
          <w:tcPr>
            <w:tcW w:w="1852" w:type="dxa"/>
            <w:shd w:val="clear" w:color="auto" w:fill="auto"/>
            <w:noWrap/>
            <w:vAlign w:val="bottom"/>
            <w:hideMark/>
          </w:tcPr>
          <w:p w:rsidR="0032195E" w:rsidRPr="005F5083" w:rsidRDefault="0032195E" w:rsidP="00DF00B8">
            <w:pPr>
              <w:jc w:val="center"/>
              <w:rPr>
                <w:rFonts w:eastAsia="Times New Roman"/>
                <w:color w:val="000000"/>
              </w:rPr>
            </w:pPr>
            <w:r w:rsidRPr="005F5083">
              <w:rPr>
                <w:rFonts w:eastAsia="Times New Roman"/>
                <w:color w:val="000000"/>
              </w:rPr>
              <w:t>T13</w:t>
            </w:r>
          </w:p>
        </w:tc>
        <w:tc>
          <w:tcPr>
            <w:tcW w:w="2651" w:type="dxa"/>
            <w:shd w:val="clear" w:color="auto" w:fill="auto"/>
            <w:noWrap/>
            <w:vAlign w:val="center"/>
            <w:hideMark/>
          </w:tcPr>
          <w:p w:rsidR="0032195E" w:rsidRPr="005F5083" w:rsidRDefault="0032195E" w:rsidP="001F1904">
            <w:pPr>
              <w:jc w:val="center"/>
              <w:rPr>
                <w:rFonts w:eastAsia="Times New Roman"/>
                <w:color w:val="000000"/>
              </w:rPr>
            </w:pPr>
            <w:r w:rsidRPr="005F5083">
              <w:rPr>
                <w:rFonts w:eastAsia="Times New Roman"/>
                <w:color w:val="000000"/>
              </w:rPr>
              <w:t>IEC Short-Time Inverse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32195E" w:rsidRPr="005F5083" w:rsidRDefault="0032195E" w:rsidP="001F1904">
            <w:pPr>
              <w:jc w:val="center"/>
              <w:rPr>
                <w:rFonts w:eastAsia="Times New Roman"/>
                <w:color w:val="000000"/>
              </w:rPr>
            </w:pPr>
            <w:r w:rsidRPr="005F5083">
              <w:rPr>
                <w:rFonts w:eastAsia="Times New Roman"/>
                <w:color w:val="000000"/>
              </w:rPr>
              <w:t>1.5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32195E" w:rsidRPr="005F5083" w:rsidRDefault="0032195E" w:rsidP="001F1904">
            <w:pPr>
              <w:jc w:val="center"/>
              <w:rPr>
                <w:rFonts w:eastAsia="Times New Roman"/>
                <w:color w:val="000000"/>
              </w:rPr>
            </w:pPr>
            <w:r w:rsidRPr="005F5083">
              <w:rPr>
                <w:rFonts w:eastAsia="Times New Roman"/>
                <w:color w:val="000000"/>
              </w:rPr>
              <w:t>0.05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32195E" w:rsidRPr="005F5083" w:rsidRDefault="0032195E" w:rsidP="001F1904">
            <w:pPr>
              <w:jc w:val="center"/>
              <w:rPr>
                <w:rFonts w:eastAsia="Times New Roman"/>
                <w:color w:val="000000"/>
              </w:rPr>
            </w:pPr>
            <w:r w:rsidRPr="005F5083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922" w:type="dxa"/>
          </w:tcPr>
          <w:p w:rsidR="0032195E" w:rsidRPr="005F5083" w:rsidRDefault="0032195E" w:rsidP="001F190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0.1529</w:t>
            </w:r>
          </w:p>
        </w:tc>
        <w:tc>
          <w:tcPr>
            <w:tcW w:w="1411" w:type="dxa"/>
          </w:tcPr>
          <w:p w:rsidR="0032195E" w:rsidRDefault="0032195E" w:rsidP="001F190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0.1542</w:t>
            </w:r>
          </w:p>
        </w:tc>
      </w:tr>
      <w:tr w:rsidR="0032195E" w:rsidRPr="005F5083" w:rsidTr="0032195E">
        <w:trPr>
          <w:trHeight w:val="300"/>
          <w:jc w:val="center"/>
        </w:trPr>
        <w:tc>
          <w:tcPr>
            <w:tcW w:w="1852" w:type="dxa"/>
            <w:shd w:val="clear" w:color="auto" w:fill="auto"/>
            <w:noWrap/>
            <w:vAlign w:val="bottom"/>
            <w:hideMark/>
          </w:tcPr>
          <w:p w:rsidR="0032195E" w:rsidRPr="005F5083" w:rsidRDefault="0032195E" w:rsidP="00DF00B8">
            <w:pPr>
              <w:jc w:val="center"/>
              <w:rPr>
                <w:rFonts w:eastAsia="Times New Roman"/>
                <w:color w:val="000000"/>
              </w:rPr>
            </w:pPr>
            <w:r w:rsidRPr="005F5083">
              <w:rPr>
                <w:rFonts w:eastAsia="Times New Roman"/>
                <w:color w:val="000000"/>
              </w:rPr>
              <w:t>T8</w:t>
            </w:r>
          </w:p>
        </w:tc>
        <w:tc>
          <w:tcPr>
            <w:tcW w:w="2651" w:type="dxa"/>
            <w:shd w:val="clear" w:color="auto" w:fill="auto"/>
            <w:noWrap/>
            <w:vAlign w:val="center"/>
            <w:hideMark/>
          </w:tcPr>
          <w:p w:rsidR="0032195E" w:rsidRPr="005F5083" w:rsidRDefault="0032195E" w:rsidP="001F1904">
            <w:pPr>
              <w:jc w:val="center"/>
              <w:rPr>
                <w:rFonts w:eastAsia="Times New Roman"/>
                <w:color w:val="000000"/>
              </w:rPr>
            </w:pPr>
            <w:r w:rsidRPr="005F5083">
              <w:rPr>
                <w:rFonts w:eastAsia="Times New Roman"/>
                <w:color w:val="000000"/>
              </w:rPr>
              <w:t>US U5 Short-Time Inverse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32195E" w:rsidRPr="005F5083" w:rsidRDefault="0032195E" w:rsidP="001F1904">
            <w:pPr>
              <w:jc w:val="center"/>
              <w:rPr>
                <w:rFonts w:eastAsia="Times New Roman"/>
                <w:color w:val="000000"/>
              </w:rPr>
            </w:pPr>
            <w:r w:rsidRPr="005F5083">
              <w:rPr>
                <w:rFonts w:eastAsia="Times New Roman"/>
                <w:color w:val="000000"/>
              </w:rPr>
              <w:t>1.5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32195E" w:rsidRPr="005F5083" w:rsidRDefault="0032195E" w:rsidP="001F1904">
            <w:pPr>
              <w:jc w:val="center"/>
              <w:rPr>
                <w:rFonts w:eastAsia="Times New Roman"/>
                <w:color w:val="000000"/>
              </w:rPr>
            </w:pPr>
            <w:r w:rsidRPr="005F5083">
              <w:rPr>
                <w:rFonts w:eastAsia="Times New Roman"/>
                <w:color w:val="000000"/>
              </w:rPr>
              <w:t>0.5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32195E" w:rsidRPr="005F5083" w:rsidRDefault="0032195E" w:rsidP="001F1904">
            <w:pPr>
              <w:jc w:val="center"/>
              <w:rPr>
                <w:rFonts w:eastAsia="Times New Roman"/>
                <w:color w:val="000000"/>
              </w:rPr>
            </w:pPr>
            <w:r w:rsidRPr="005F5083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922" w:type="dxa"/>
          </w:tcPr>
          <w:p w:rsidR="0032195E" w:rsidRPr="005F5083" w:rsidRDefault="0032195E" w:rsidP="001F190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0.2113</w:t>
            </w:r>
          </w:p>
        </w:tc>
        <w:tc>
          <w:tcPr>
            <w:tcW w:w="1411" w:type="dxa"/>
          </w:tcPr>
          <w:p w:rsidR="0032195E" w:rsidRDefault="0032195E" w:rsidP="001F190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0.2125</w:t>
            </w:r>
          </w:p>
        </w:tc>
      </w:tr>
      <w:tr w:rsidR="0032195E" w:rsidRPr="005F5083" w:rsidTr="0032195E">
        <w:trPr>
          <w:trHeight w:val="300"/>
          <w:jc w:val="center"/>
        </w:trPr>
        <w:tc>
          <w:tcPr>
            <w:tcW w:w="1852" w:type="dxa"/>
            <w:shd w:val="clear" w:color="auto" w:fill="auto"/>
            <w:noWrap/>
            <w:vAlign w:val="bottom"/>
            <w:hideMark/>
          </w:tcPr>
          <w:p w:rsidR="0032195E" w:rsidRPr="005F5083" w:rsidRDefault="0032195E" w:rsidP="00DF00B8">
            <w:pPr>
              <w:jc w:val="center"/>
              <w:rPr>
                <w:rFonts w:eastAsia="Times New Roman"/>
                <w:color w:val="000000"/>
              </w:rPr>
            </w:pPr>
            <w:r w:rsidRPr="005F5083">
              <w:rPr>
                <w:rFonts w:eastAsia="Times New Roman"/>
                <w:color w:val="000000"/>
              </w:rPr>
              <w:t>T16</w:t>
            </w:r>
          </w:p>
        </w:tc>
        <w:tc>
          <w:tcPr>
            <w:tcW w:w="2651" w:type="dxa"/>
            <w:shd w:val="clear" w:color="auto" w:fill="auto"/>
            <w:noWrap/>
            <w:vAlign w:val="center"/>
            <w:hideMark/>
          </w:tcPr>
          <w:p w:rsidR="0032195E" w:rsidRPr="005F5083" w:rsidRDefault="0032195E" w:rsidP="001F1904">
            <w:pPr>
              <w:jc w:val="center"/>
              <w:rPr>
                <w:rFonts w:eastAsia="Times New Roman"/>
                <w:color w:val="000000"/>
              </w:rPr>
            </w:pPr>
            <w:r w:rsidRPr="005F5083">
              <w:rPr>
                <w:rFonts w:eastAsia="Times New Roman"/>
                <w:color w:val="000000"/>
              </w:rPr>
              <w:t>IAC Inverse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32195E" w:rsidRPr="005F5083" w:rsidRDefault="0032195E" w:rsidP="001F1904">
            <w:pPr>
              <w:jc w:val="center"/>
              <w:rPr>
                <w:rFonts w:eastAsia="Times New Roman"/>
                <w:color w:val="000000"/>
              </w:rPr>
            </w:pPr>
            <w:r w:rsidRPr="005F5083">
              <w:rPr>
                <w:rFonts w:eastAsia="Times New Roman"/>
                <w:color w:val="000000"/>
              </w:rPr>
              <w:t>1.5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32195E" w:rsidRPr="005F5083" w:rsidRDefault="0032195E" w:rsidP="001F1904">
            <w:pPr>
              <w:jc w:val="center"/>
              <w:rPr>
                <w:rFonts w:eastAsia="Times New Roman"/>
                <w:color w:val="000000"/>
              </w:rPr>
            </w:pPr>
            <w:r w:rsidRPr="005F5083">
              <w:rPr>
                <w:rFonts w:eastAsia="Times New Roman"/>
                <w:color w:val="000000"/>
              </w:rPr>
              <w:t>0.5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32195E" w:rsidRPr="005F5083" w:rsidRDefault="0032195E" w:rsidP="001F1904">
            <w:pPr>
              <w:jc w:val="center"/>
              <w:rPr>
                <w:rFonts w:eastAsia="Times New Roman"/>
                <w:color w:val="000000"/>
              </w:rPr>
            </w:pPr>
            <w:r w:rsidRPr="005F5083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922" w:type="dxa"/>
          </w:tcPr>
          <w:p w:rsidR="0032195E" w:rsidRPr="005F5083" w:rsidRDefault="0032195E" w:rsidP="001F190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0.5776</w:t>
            </w:r>
          </w:p>
        </w:tc>
        <w:tc>
          <w:tcPr>
            <w:tcW w:w="1411" w:type="dxa"/>
          </w:tcPr>
          <w:p w:rsidR="0032195E" w:rsidRDefault="0032195E" w:rsidP="001F190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0.5750</w:t>
            </w:r>
          </w:p>
        </w:tc>
      </w:tr>
      <w:tr w:rsidR="0032195E" w:rsidRPr="005F5083" w:rsidTr="0032195E">
        <w:trPr>
          <w:trHeight w:val="300"/>
          <w:jc w:val="center"/>
        </w:trPr>
        <w:tc>
          <w:tcPr>
            <w:tcW w:w="1852" w:type="dxa"/>
            <w:shd w:val="clear" w:color="auto" w:fill="auto"/>
            <w:noWrap/>
            <w:vAlign w:val="bottom"/>
            <w:hideMark/>
          </w:tcPr>
          <w:p w:rsidR="0032195E" w:rsidRPr="005F5083" w:rsidRDefault="0032195E" w:rsidP="00DF00B8">
            <w:pPr>
              <w:jc w:val="center"/>
              <w:rPr>
                <w:rFonts w:eastAsia="Times New Roman"/>
                <w:color w:val="000000"/>
              </w:rPr>
            </w:pPr>
            <w:r w:rsidRPr="005F5083">
              <w:rPr>
                <w:rFonts w:eastAsia="Times New Roman"/>
                <w:color w:val="000000"/>
              </w:rPr>
              <w:t>T4</w:t>
            </w:r>
          </w:p>
        </w:tc>
        <w:tc>
          <w:tcPr>
            <w:tcW w:w="2651" w:type="dxa"/>
            <w:shd w:val="clear" w:color="auto" w:fill="auto"/>
            <w:noWrap/>
            <w:vAlign w:val="center"/>
            <w:hideMark/>
          </w:tcPr>
          <w:p w:rsidR="0032195E" w:rsidRPr="005F5083" w:rsidRDefault="0032195E" w:rsidP="001F1904">
            <w:pPr>
              <w:jc w:val="center"/>
              <w:rPr>
                <w:rFonts w:eastAsia="Times New Roman"/>
                <w:color w:val="000000"/>
              </w:rPr>
            </w:pPr>
            <w:r w:rsidRPr="005F5083">
              <w:rPr>
                <w:rFonts w:eastAsia="Times New Roman"/>
                <w:color w:val="000000"/>
              </w:rPr>
              <w:t>US U1 Moderately Inverse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32195E" w:rsidRPr="005F5083" w:rsidRDefault="0032195E" w:rsidP="001F1904">
            <w:pPr>
              <w:jc w:val="center"/>
              <w:rPr>
                <w:rFonts w:eastAsia="Times New Roman"/>
                <w:color w:val="000000"/>
              </w:rPr>
            </w:pPr>
            <w:r w:rsidRPr="005F5083">
              <w:rPr>
                <w:rFonts w:eastAsia="Times New Roman"/>
                <w:color w:val="000000"/>
              </w:rPr>
              <w:t>1.5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32195E" w:rsidRPr="005F5083" w:rsidRDefault="0032195E" w:rsidP="001F1904">
            <w:pPr>
              <w:jc w:val="center"/>
              <w:rPr>
                <w:rFonts w:eastAsia="Times New Roman"/>
                <w:color w:val="000000"/>
              </w:rPr>
            </w:pPr>
            <w:r w:rsidRPr="005F5083">
              <w:rPr>
                <w:rFonts w:eastAsia="Times New Roman"/>
                <w:color w:val="000000"/>
              </w:rPr>
              <w:t>0.5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32195E" w:rsidRPr="005F5083" w:rsidRDefault="0032195E" w:rsidP="001F1904">
            <w:pPr>
              <w:jc w:val="center"/>
              <w:rPr>
                <w:rFonts w:eastAsia="Times New Roman"/>
                <w:color w:val="000000"/>
              </w:rPr>
            </w:pPr>
            <w:r w:rsidRPr="005F5083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922" w:type="dxa"/>
          </w:tcPr>
          <w:p w:rsidR="0032195E" w:rsidRPr="005F5083" w:rsidRDefault="0032195E" w:rsidP="0078520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0.6499</w:t>
            </w:r>
          </w:p>
        </w:tc>
        <w:tc>
          <w:tcPr>
            <w:tcW w:w="1411" w:type="dxa"/>
          </w:tcPr>
          <w:p w:rsidR="0032195E" w:rsidRDefault="0032195E" w:rsidP="0078520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0.6501</w:t>
            </w:r>
          </w:p>
        </w:tc>
      </w:tr>
      <w:tr w:rsidR="0032195E" w:rsidRPr="005F5083" w:rsidTr="0032195E">
        <w:trPr>
          <w:trHeight w:val="300"/>
          <w:jc w:val="center"/>
        </w:trPr>
        <w:tc>
          <w:tcPr>
            <w:tcW w:w="1852" w:type="dxa"/>
            <w:shd w:val="clear" w:color="auto" w:fill="auto"/>
            <w:noWrap/>
            <w:vAlign w:val="bottom"/>
            <w:hideMark/>
          </w:tcPr>
          <w:p w:rsidR="0032195E" w:rsidRPr="005F5083" w:rsidRDefault="0032195E" w:rsidP="00DF00B8">
            <w:pPr>
              <w:jc w:val="center"/>
              <w:rPr>
                <w:rFonts w:eastAsia="Times New Roman"/>
                <w:color w:val="000000"/>
              </w:rPr>
            </w:pPr>
            <w:r w:rsidRPr="005F5083">
              <w:rPr>
                <w:rFonts w:eastAsia="Times New Roman"/>
                <w:color w:val="000000"/>
              </w:rPr>
              <w:t>T9</w:t>
            </w:r>
          </w:p>
        </w:tc>
        <w:tc>
          <w:tcPr>
            <w:tcW w:w="2651" w:type="dxa"/>
            <w:shd w:val="clear" w:color="auto" w:fill="auto"/>
            <w:noWrap/>
            <w:vAlign w:val="center"/>
            <w:hideMark/>
          </w:tcPr>
          <w:p w:rsidR="0032195E" w:rsidRPr="005F5083" w:rsidRDefault="0032195E" w:rsidP="001F1904">
            <w:pPr>
              <w:jc w:val="center"/>
              <w:rPr>
                <w:rFonts w:eastAsia="Times New Roman"/>
                <w:color w:val="000000"/>
              </w:rPr>
            </w:pPr>
            <w:r w:rsidRPr="005F5083">
              <w:rPr>
                <w:rFonts w:eastAsia="Times New Roman"/>
                <w:color w:val="000000"/>
              </w:rPr>
              <w:t>IEC Inverse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32195E" w:rsidRPr="005F5083" w:rsidRDefault="0032195E" w:rsidP="001F1904">
            <w:pPr>
              <w:jc w:val="center"/>
              <w:rPr>
                <w:rFonts w:eastAsia="Times New Roman"/>
                <w:color w:val="000000"/>
              </w:rPr>
            </w:pPr>
            <w:r w:rsidRPr="005F5083">
              <w:rPr>
                <w:rFonts w:eastAsia="Times New Roman"/>
                <w:color w:val="000000"/>
              </w:rPr>
              <w:t>1.5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32195E" w:rsidRPr="005F5083" w:rsidRDefault="0032195E" w:rsidP="001F1904">
            <w:pPr>
              <w:jc w:val="center"/>
              <w:rPr>
                <w:rFonts w:eastAsia="Times New Roman"/>
                <w:color w:val="000000"/>
              </w:rPr>
            </w:pPr>
            <w:r w:rsidRPr="005F5083">
              <w:rPr>
                <w:rFonts w:eastAsia="Times New Roman"/>
                <w:color w:val="000000"/>
              </w:rPr>
              <w:t>0.05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32195E" w:rsidRPr="005F5083" w:rsidRDefault="0032195E" w:rsidP="001F1904">
            <w:pPr>
              <w:jc w:val="center"/>
              <w:rPr>
                <w:rFonts w:eastAsia="Times New Roman"/>
                <w:color w:val="000000"/>
              </w:rPr>
            </w:pPr>
            <w:r w:rsidRPr="005F5083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922" w:type="dxa"/>
          </w:tcPr>
          <w:p w:rsidR="0032195E" w:rsidRPr="005F5083" w:rsidRDefault="0032195E" w:rsidP="001F190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0.8597</w:t>
            </w:r>
          </w:p>
        </w:tc>
        <w:tc>
          <w:tcPr>
            <w:tcW w:w="1411" w:type="dxa"/>
          </w:tcPr>
          <w:p w:rsidR="0032195E" w:rsidRDefault="0032195E" w:rsidP="001F190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0.8584</w:t>
            </w:r>
          </w:p>
        </w:tc>
      </w:tr>
      <w:tr w:rsidR="0032195E" w:rsidRPr="005F5083" w:rsidTr="0032195E">
        <w:trPr>
          <w:trHeight w:val="300"/>
          <w:jc w:val="center"/>
        </w:trPr>
        <w:tc>
          <w:tcPr>
            <w:tcW w:w="1852" w:type="dxa"/>
            <w:shd w:val="clear" w:color="auto" w:fill="auto"/>
            <w:noWrap/>
            <w:vAlign w:val="bottom"/>
            <w:hideMark/>
          </w:tcPr>
          <w:p w:rsidR="0032195E" w:rsidRPr="005F5083" w:rsidRDefault="0032195E" w:rsidP="00DF00B8">
            <w:pPr>
              <w:jc w:val="center"/>
              <w:rPr>
                <w:rFonts w:eastAsia="Times New Roman"/>
                <w:color w:val="000000"/>
              </w:rPr>
            </w:pPr>
            <w:r w:rsidRPr="005F5083">
              <w:rPr>
                <w:rFonts w:eastAsia="Times New Roman"/>
                <w:color w:val="000000"/>
              </w:rPr>
              <w:t>T10</w:t>
            </w:r>
          </w:p>
        </w:tc>
        <w:tc>
          <w:tcPr>
            <w:tcW w:w="2651" w:type="dxa"/>
            <w:shd w:val="clear" w:color="auto" w:fill="auto"/>
            <w:noWrap/>
            <w:vAlign w:val="center"/>
            <w:hideMark/>
          </w:tcPr>
          <w:p w:rsidR="0032195E" w:rsidRPr="005F5083" w:rsidRDefault="0032195E" w:rsidP="001F1904">
            <w:pPr>
              <w:jc w:val="center"/>
              <w:rPr>
                <w:rFonts w:eastAsia="Times New Roman"/>
                <w:color w:val="000000"/>
              </w:rPr>
            </w:pPr>
            <w:r w:rsidRPr="005F5083">
              <w:rPr>
                <w:rFonts w:eastAsia="Times New Roman"/>
                <w:color w:val="000000"/>
              </w:rPr>
              <w:t>IEC Very Inverse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32195E" w:rsidRPr="005F5083" w:rsidRDefault="0032195E" w:rsidP="001F1904">
            <w:pPr>
              <w:jc w:val="center"/>
              <w:rPr>
                <w:rFonts w:eastAsia="Times New Roman"/>
                <w:color w:val="000000"/>
              </w:rPr>
            </w:pPr>
            <w:r w:rsidRPr="005F5083">
              <w:rPr>
                <w:rFonts w:eastAsia="Times New Roman"/>
                <w:color w:val="000000"/>
              </w:rPr>
              <w:t>1.5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32195E" w:rsidRPr="005F5083" w:rsidRDefault="0032195E" w:rsidP="001F1904">
            <w:pPr>
              <w:jc w:val="center"/>
              <w:rPr>
                <w:rFonts w:eastAsia="Times New Roman"/>
                <w:color w:val="000000"/>
              </w:rPr>
            </w:pPr>
            <w:r w:rsidRPr="005F5083">
              <w:rPr>
                <w:rFonts w:eastAsia="Times New Roman"/>
                <w:color w:val="000000"/>
              </w:rPr>
              <w:t>0.05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32195E" w:rsidRPr="005F5083" w:rsidRDefault="0032195E" w:rsidP="001F1904">
            <w:pPr>
              <w:jc w:val="center"/>
              <w:rPr>
                <w:rFonts w:eastAsia="Times New Roman"/>
                <w:color w:val="000000"/>
              </w:rPr>
            </w:pPr>
            <w:r w:rsidRPr="005F5083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922" w:type="dxa"/>
          </w:tcPr>
          <w:p w:rsidR="0032195E" w:rsidRPr="005F5083" w:rsidRDefault="0032195E" w:rsidP="001F190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1.3500</w:t>
            </w:r>
          </w:p>
        </w:tc>
        <w:tc>
          <w:tcPr>
            <w:tcW w:w="1411" w:type="dxa"/>
          </w:tcPr>
          <w:p w:rsidR="0032195E" w:rsidRDefault="0032195E" w:rsidP="001F190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1.3459</w:t>
            </w:r>
          </w:p>
        </w:tc>
      </w:tr>
      <w:tr w:rsidR="0032195E" w:rsidRPr="005F5083" w:rsidTr="0032195E">
        <w:trPr>
          <w:trHeight w:val="300"/>
          <w:jc w:val="center"/>
        </w:trPr>
        <w:tc>
          <w:tcPr>
            <w:tcW w:w="1852" w:type="dxa"/>
            <w:shd w:val="clear" w:color="auto" w:fill="auto"/>
            <w:noWrap/>
            <w:vAlign w:val="bottom"/>
            <w:hideMark/>
          </w:tcPr>
          <w:p w:rsidR="0032195E" w:rsidRPr="005F5083" w:rsidRDefault="0032195E" w:rsidP="00DF00B8">
            <w:pPr>
              <w:jc w:val="center"/>
              <w:rPr>
                <w:rFonts w:eastAsia="Times New Roman"/>
                <w:color w:val="000000"/>
              </w:rPr>
            </w:pPr>
            <w:r w:rsidRPr="005F5083">
              <w:rPr>
                <w:rFonts w:eastAsia="Times New Roman"/>
                <w:color w:val="000000"/>
              </w:rPr>
              <w:t>T15</w:t>
            </w:r>
          </w:p>
        </w:tc>
        <w:tc>
          <w:tcPr>
            <w:tcW w:w="2651" w:type="dxa"/>
            <w:shd w:val="clear" w:color="auto" w:fill="auto"/>
            <w:noWrap/>
            <w:vAlign w:val="center"/>
            <w:hideMark/>
          </w:tcPr>
          <w:p w:rsidR="0032195E" w:rsidRPr="005F5083" w:rsidRDefault="0032195E" w:rsidP="001F1904">
            <w:pPr>
              <w:jc w:val="center"/>
              <w:rPr>
                <w:rFonts w:eastAsia="Times New Roman"/>
                <w:color w:val="000000"/>
              </w:rPr>
            </w:pPr>
            <w:r w:rsidRPr="005F5083">
              <w:rPr>
                <w:rFonts w:eastAsia="Times New Roman"/>
                <w:color w:val="000000"/>
              </w:rPr>
              <w:t>IAC Very Inverse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32195E" w:rsidRPr="005F5083" w:rsidRDefault="0032195E" w:rsidP="001F1904">
            <w:pPr>
              <w:jc w:val="center"/>
              <w:rPr>
                <w:rFonts w:eastAsia="Times New Roman"/>
                <w:color w:val="000000"/>
              </w:rPr>
            </w:pPr>
            <w:r w:rsidRPr="005F5083">
              <w:rPr>
                <w:rFonts w:eastAsia="Times New Roman"/>
                <w:color w:val="000000"/>
              </w:rPr>
              <w:t>1.5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32195E" w:rsidRPr="005F5083" w:rsidRDefault="0032195E" w:rsidP="001F1904">
            <w:pPr>
              <w:jc w:val="center"/>
              <w:rPr>
                <w:rFonts w:eastAsia="Times New Roman"/>
                <w:color w:val="000000"/>
              </w:rPr>
            </w:pPr>
            <w:r w:rsidRPr="005F5083">
              <w:rPr>
                <w:rFonts w:eastAsia="Times New Roman"/>
                <w:color w:val="000000"/>
              </w:rPr>
              <w:t>0.5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32195E" w:rsidRPr="005F5083" w:rsidRDefault="0032195E" w:rsidP="001F1904">
            <w:pPr>
              <w:jc w:val="center"/>
              <w:rPr>
                <w:rFonts w:eastAsia="Times New Roman"/>
                <w:color w:val="000000"/>
              </w:rPr>
            </w:pPr>
            <w:r w:rsidRPr="005F5083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922" w:type="dxa"/>
          </w:tcPr>
          <w:p w:rsidR="0032195E" w:rsidRPr="005F5083" w:rsidRDefault="0032195E" w:rsidP="001F190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1.4506</w:t>
            </w:r>
          </w:p>
        </w:tc>
        <w:tc>
          <w:tcPr>
            <w:tcW w:w="1411" w:type="dxa"/>
          </w:tcPr>
          <w:p w:rsidR="0032195E" w:rsidRDefault="0032195E" w:rsidP="001F190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1.4459</w:t>
            </w:r>
          </w:p>
        </w:tc>
      </w:tr>
      <w:tr w:rsidR="0032195E" w:rsidRPr="005F5083" w:rsidTr="0032195E">
        <w:trPr>
          <w:trHeight w:val="300"/>
          <w:jc w:val="center"/>
        </w:trPr>
        <w:tc>
          <w:tcPr>
            <w:tcW w:w="1852" w:type="dxa"/>
            <w:shd w:val="clear" w:color="auto" w:fill="auto"/>
            <w:noWrap/>
            <w:vAlign w:val="bottom"/>
            <w:hideMark/>
          </w:tcPr>
          <w:p w:rsidR="0032195E" w:rsidRPr="005F5083" w:rsidRDefault="0032195E" w:rsidP="00DF00B8">
            <w:pPr>
              <w:jc w:val="center"/>
              <w:rPr>
                <w:rFonts w:eastAsia="Times New Roman"/>
                <w:color w:val="000000"/>
              </w:rPr>
            </w:pPr>
            <w:r w:rsidRPr="005F5083">
              <w:rPr>
                <w:rFonts w:eastAsia="Times New Roman"/>
                <w:color w:val="000000"/>
              </w:rPr>
              <w:t>T6</w:t>
            </w:r>
          </w:p>
        </w:tc>
        <w:tc>
          <w:tcPr>
            <w:tcW w:w="2651" w:type="dxa"/>
            <w:shd w:val="clear" w:color="auto" w:fill="auto"/>
            <w:noWrap/>
            <w:vAlign w:val="center"/>
            <w:hideMark/>
          </w:tcPr>
          <w:p w:rsidR="0032195E" w:rsidRPr="005F5083" w:rsidRDefault="0032195E" w:rsidP="001F1904">
            <w:pPr>
              <w:jc w:val="center"/>
              <w:rPr>
                <w:rFonts w:eastAsia="Times New Roman"/>
                <w:color w:val="000000"/>
              </w:rPr>
            </w:pPr>
            <w:r w:rsidRPr="005F5083">
              <w:rPr>
                <w:rFonts w:eastAsia="Times New Roman"/>
                <w:color w:val="000000"/>
              </w:rPr>
              <w:t>US U3 Very Inverse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32195E" w:rsidRPr="005F5083" w:rsidRDefault="0032195E" w:rsidP="001F1904">
            <w:pPr>
              <w:jc w:val="center"/>
              <w:rPr>
                <w:rFonts w:eastAsia="Times New Roman"/>
                <w:color w:val="000000"/>
              </w:rPr>
            </w:pPr>
            <w:r w:rsidRPr="005F5083">
              <w:rPr>
                <w:rFonts w:eastAsia="Times New Roman"/>
                <w:color w:val="000000"/>
              </w:rPr>
              <w:t>1.5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32195E" w:rsidRPr="005F5083" w:rsidRDefault="0032195E" w:rsidP="001F1904">
            <w:pPr>
              <w:jc w:val="center"/>
              <w:rPr>
                <w:rFonts w:eastAsia="Times New Roman"/>
                <w:color w:val="000000"/>
              </w:rPr>
            </w:pPr>
            <w:r w:rsidRPr="005F5083">
              <w:rPr>
                <w:rFonts w:eastAsia="Times New Roman"/>
                <w:color w:val="000000"/>
              </w:rPr>
              <w:t>0.5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32195E" w:rsidRPr="005F5083" w:rsidRDefault="0032195E" w:rsidP="001F1904">
            <w:pPr>
              <w:jc w:val="center"/>
              <w:rPr>
                <w:rFonts w:eastAsia="Times New Roman"/>
                <w:color w:val="000000"/>
              </w:rPr>
            </w:pPr>
            <w:r w:rsidRPr="005F5083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922" w:type="dxa"/>
          </w:tcPr>
          <w:p w:rsidR="0032195E" w:rsidRPr="005F5083" w:rsidRDefault="0032195E" w:rsidP="001F190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1.6002</w:t>
            </w:r>
          </w:p>
        </w:tc>
        <w:tc>
          <w:tcPr>
            <w:tcW w:w="1411" w:type="dxa"/>
          </w:tcPr>
          <w:p w:rsidR="0032195E" w:rsidRDefault="0032195E" w:rsidP="001F190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1.5960</w:t>
            </w:r>
          </w:p>
        </w:tc>
      </w:tr>
      <w:tr w:rsidR="0032195E" w:rsidRPr="005F5083" w:rsidTr="0032195E">
        <w:trPr>
          <w:trHeight w:val="300"/>
          <w:jc w:val="center"/>
        </w:trPr>
        <w:tc>
          <w:tcPr>
            <w:tcW w:w="1852" w:type="dxa"/>
            <w:shd w:val="clear" w:color="auto" w:fill="auto"/>
            <w:noWrap/>
            <w:vAlign w:val="bottom"/>
            <w:hideMark/>
          </w:tcPr>
          <w:p w:rsidR="0032195E" w:rsidRPr="005F5083" w:rsidRDefault="0032195E" w:rsidP="00DF00B8">
            <w:pPr>
              <w:jc w:val="center"/>
              <w:rPr>
                <w:rFonts w:eastAsia="Times New Roman"/>
                <w:color w:val="000000"/>
              </w:rPr>
            </w:pPr>
            <w:r w:rsidRPr="005F5083">
              <w:rPr>
                <w:rFonts w:eastAsia="Times New Roman"/>
                <w:color w:val="000000"/>
              </w:rPr>
              <w:t>T14</w:t>
            </w:r>
          </w:p>
        </w:tc>
        <w:tc>
          <w:tcPr>
            <w:tcW w:w="2651" w:type="dxa"/>
            <w:shd w:val="clear" w:color="auto" w:fill="auto"/>
            <w:noWrap/>
            <w:vAlign w:val="center"/>
            <w:hideMark/>
          </w:tcPr>
          <w:p w:rsidR="0032195E" w:rsidRPr="005F5083" w:rsidRDefault="0032195E" w:rsidP="001F1904">
            <w:pPr>
              <w:jc w:val="center"/>
              <w:rPr>
                <w:rFonts w:eastAsia="Times New Roman"/>
                <w:color w:val="000000"/>
              </w:rPr>
            </w:pPr>
            <w:r w:rsidRPr="005F5083">
              <w:rPr>
                <w:rFonts w:eastAsia="Times New Roman"/>
                <w:color w:val="000000"/>
              </w:rPr>
              <w:t>IAC Extreme Inverse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32195E" w:rsidRPr="005F5083" w:rsidRDefault="0032195E" w:rsidP="001F1904">
            <w:pPr>
              <w:jc w:val="center"/>
              <w:rPr>
                <w:rFonts w:eastAsia="Times New Roman"/>
                <w:color w:val="000000"/>
              </w:rPr>
            </w:pPr>
            <w:r w:rsidRPr="005F5083">
              <w:rPr>
                <w:rFonts w:eastAsia="Times New Roman"/>
                <w:color w:val="000000"/>
              </w:rPr>
              <w:t>1.5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32195E" w:rsidRPr="005F5083" w:rsidRDefault="0032195E" w:rsidP="001F1904">
            <w:pPr>
              <w:jc w:val="center"/>
              <w:rPr>
                <w:rFonts w:eastAsia="Times New Roman"/>
                <w:color w:val="000000"/>
              </w:rPr>
            </w:pPr>
            <w:r w:rsidRPr="005F5083">
              <w:rPr>
                <w:rFonts w:eastAsia="Times New Roman"/>
                <w:color w:val="000000"/>
              </w:rPr>
              <w:t>0.5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32195E" w:rsidRPr="005F5083" w:rsidRDefault="0032195E" w:rsidP="001F1904">
            <w:pPr>
              <w:jc w:val="center"/>
              <w:rPr>
                <w:rFonts w:eastAsia="Times New Roman"/>
                <w:color w:val="000000"/>
              </w:rPr>
            </w:pPr>
            <w:r w:rsidRPr="005F5083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922" w:type="dxa"/>
          </w:tcPr>
          <w:p w:rsidR="0032195E" w:rsidRPr="005F5083" w:rsidRDefault="0032195E" w:rsidP="001F190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1.6989</w:t>
            </w:r>
          </w:p>
        </w:tc>
        <w:tc>
          <w:tcPr>
            <w:tcW w:w="1411" w:type="dxa"/>
          </w:tcPr>
          <w:p w:rsidR="0032195E" w:rsidRDefault="0032195E" w:rsidP="001F190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1.6960</w:t>
            </w:r>
          </w:p>
        </w:tc>
      </w:tr>
      <w:tr w:rsidR="0032195E" w:rsidRPr="005F5083" w:rsidTr="0032195E">
        <w:trPr>
          <w:trHeight w:val="300"/>
          <w:jc w:val="center"/>
        </w:trPr>
        <w:tc>
          <w:tcPr>
            <w:tcW w:w="1852" w:type="dxa"/>
            <w:shd w:val="clear" w:color="auto" w:fill="auto"/>
            <w:noWrap/>
            <w:vAlign w:val="bottom"/>
            <w:hideMark/>
          </w:tcPr>
          <w:p w:rsidR="0032195E" w:rsidRPr="005F5083" w:rsidRDefault="0032195E" w:rsidP="00DF00B8">
            <w:pPr>
              <w:jc w:val="center"/>
              <w:rPr>
                <w:rFonts w:eastAsia="Times New Roman"/>
                <w:color w:val="000000"/>
              </w:rPr>
            </w:pPr>
            <w:r w:rsidRPr="005F5083">
              <w:rPr>
                <w:rFonts w:eastAsia="Times New Roman"/>
                <w:color w:val="000000"/>
              </w:rPr>
              <w:t>T7</w:t>
            </w:r>
          </w:p>
        </w:tc>
        <w:tc>
          <w:tcPr>
            <w:tcW w:w="2651" w:type="dxa"/>
            <w:shd w:val="clear" w:color="auto" w:fill="auto"/>
            <w:noWrap/>
            <w:vAlign w:val="center"/>
            <w:hideMark/>
          </w:tcPr>
          <w:p w:rsidR="0032195E" w:rsidRPr="005F5083" w:rsidRDefault="0032195E" w:rsidP="001F1904">
            <w:pPr>
              <w:jc w:val="center"/>
              <w:rPr>
                <w:rFonts w:eastAsia="Times New Roman"/>
                <w:color w:val="000000"/>
              </w:rPr>
            </w:pPr>
            <w:r w:rsidRPr="005F5083">
              <w:rPr>
                <w:rFonts w:eastAsia="Times New Roman"/>
                <w:color w:val="000000"/>
              </w:rPr>
              <w:t>US U4 Extremely Inverse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32195E" w:rsidRPr="005F5083" w:rsidRDefault="0032195E" w:rsidP="001F1904">
            <w:pPr>
              <w:jc w:val="center"/>
              <w:rPr>
                <w:rFonts w:eastAsia="Times New Roman"/>
                <w:color w:val="000000"/>
              </w:rPr>
            </w:pPr>
            <w:r w:rsidRPr="005F5083">
              <w:rPr>
                <w:rFonts w:eastAsia="Times New Roman"/>
                <w:color w:val="000000"/>
              </w:rPr>
              <w:t>1.5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32195E" w:rsidRPr="005F5083" w:rsidRDefault="0032195E" w:rsidP="001F1904">
            <w:pPr>
              <w:jc w:val="center"/>
              <w:rPr>
                <w:rFonts w:eastAsia="Times New Roman"/>
                <w:color w:val="000000"/>
              </w:rPr>
            </w:pPr>
            <w:r w:rsidRPr="005F5083">
              <w:rPr>
                <w:rFonts w:eastAsia="Times New Roman"/>
                <w:color w:val="000000"/>
              </w:rPr>
              <w:t>0.5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32195E" w:rsidRPr="005F5083" w:rsidRDefault="0032195E" w:rsidP="001F1904">
            <w:pPr>
              <w:jc w:val="center"/>
              <w:rPr>
                <w:rFonts w:eastAsia="Times New Roman"/>
                <w:color w:val="000000"/>
              </w:rPr>
            </w:pPr>
            <w:r w:rsidRPr="005F5083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922" w:type="dxa"/>
          </w:tcPr>
          <w:p w:rsidR="0032195E" w:rsidRPr="005F5083" w:rsidRDefault="0032195E" w:rsidP="001F190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2.2182</w:t>
            </w:r>
          </w:p>
        </w:tc>
        <w:tc>
          <w:tcPr>
            <w:tcW w:w="1411" w:type="dxa"/>
          </w:tcPr>
          <w:p w:rsidR="0032195E" w:rsidRDefault="0032195E" w:rsidP="001F190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2.2627</w:t>
            </w:r>
          </w:p>
        </w:tc>
      </w:tr>
      <w:tr w:rsidR="0032195E" w:rsidRPr="005F5083" w:rsidTr="0032195E">
        <w:trPr>
          <w:trHeight w:val="300"/>
          <w:jc w:val="center"/>
        </w:trPr>
        <w:tc>
          <w:tcPr>
            <w:tcW w:w="1852" w:type="dxa"/>
            <w:shd w:val="clear" w:color="auto" w:fill="auto"/>
            <w:noWrap/>
            <w:vAlign w:val="bottom"/>
            <w:hideMark/>
          </w:tcPr>
          <w:p w:rsidR="0032195E" w:rsidRPr="005F5083" w:rsidRDefault="0032195E" w:rsidP="00DF00B8">
            <w:pPr>
              <w:jc w:val="center"/>
              <w:rPr>
                <w:rFonts w:eastAsia="Times New Roman"/>
                <w:color w:val="000000"/>
              </w:rPr>
            </w:pPr>
            <w:r w:rsidRPr="005F5083">
              <w:rPr>
                <w:rFonts w:eastAsia="Times New Roman"/>
                <w:color w:val="000000"/>
              </w:rPr>
              <w:t>T5</w:t>
            </w:r>
          </w:p>
        </w:tc>
        <w:tc>
          <w:tcPr>
            <w:tcW w:w="2651" w:type="dxa"/>
            <w:shd w:val="clear" w:color="auto" w:fill="auto"/>
            <w:noWrap/>
            <w:vAlign w:val="center"/>
            <w:hideMark/>
          </w:tcPr>
          <w:p w:rsidR="0032195E" w:rsidRPr="005F5083" w:rsidRDefault="0032195E" w:rsidP="001F1904">
            <w:pPr>
              <w:jc w:val="center"/>
              <w:rPr>
                <w:rFonts w:eastAsia="Times New Roman"/>
                <w:color w:val="000000"/>
              </w:rPr>
            </w:pPr>
            <w:r w:rsidRPr="005F5083">
              <w:rPr>
                <w:rFonts w:eastAsia="Times New Roman"/>
                <w:color w:val="000000"/>
              </w:rPr>
              <w:t>US U2 Inverse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32195E" w:rsidRPr="005F5083" w:rsidRDefault="0032195E" w:rsidP="001F1904">
            <w:pPr>
              <w:jc w:val="center"/>
              <w:rPr>
                <w:rFonts w:eastAsia="Times New Roman"/>
                <w:color w:val="000000"/>
              </w:rPr>
            </w:pPr>
            <w:r w:rsidRPr="005F5083">
              <w:rPr>
                <w:rFonts w:eastAsia="Times New Roman"/>
                <w:color w:val="000000"/>
              </w:rPr>
              <w:t>1.5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32195E" w:rsidRPr="005F5083" w:rsidRDefault="0032195E" w:rsidP="001F1904">
            <w:pPr>
              <w:jc w:val="center"/>
              <w:rPr>
                <w:rFonts w:eastAsia="Times New Roman"/>
                <w:color w:val="000000"/>
              </w:rPr>
            </w:pPr>
            <w:r w:rsidRPr="005F5083">
              <w:rPr>
                <w:rFonts w:eastAsia="Times New Roman"/>
                <w:color w:val="000000"/>
              </w:rPr>
              <w:t>0.5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32195E" w:rsidRPr="005F5083" w:rsidRDefault="0032195E" w:rsidP="001F1904">
            <w:pPr>
              <w:jc w:val="center"/>
              <w:rPr>
                <w:rFonts w:eastAsia="Times New Roman"/>
                <w:color w:val="000000"/>
              </w:rPr>
            </w:pPr>
            <w:r w:rsidRPr="005F5083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922" w:type="dxa"/>
          </w:tcPr>
          <w:p w:rsidR="0032195E" w:rsidRPr="005F5083" w:rsidRDefault="0032195E" w:rsidP="001F190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2.4700</w:t>
            </w:r>
          </w:p>
        </w:tc>
        <w:tc>
          <w:tcPr>
            <w:tcW w:w="1411" w:type="dxa"/>
          </w:tcPr>
          <w:p w:rsidR="0032195E" w:rsidRDefault="0032195E" w:rsidP="001F190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2.4627</w:t>
            </w:r>
          </w:p>
        </w:tc>
      </w:tr>
      <w:tr w:rsidR="0032195E" w:rsidRPr="005F5083" w:rsidTr="0032195E">
        <w:trPr>
          <w:trHeight w:val="300"/>
          <w:jc w:val="center"/>
        </w:trPr>
        <w:tc>
          <w:tcPr>
            <w:tcW w:w="1852" w:type="dxa"/>
            <w:shd w:val="clear" w:color="auto" w:fill="auto"/>
            <w:noWrap/>
            <w:vAlign w:val="bottom"/>
            <w:hideMark/>
          </w:tcPr>
          <w:p w:rsidR="0032195E" w:rsidRPr="005F5083" w:rsidRDefault="0032195E" w:rsidP="00DF00B8">
            <w:pPr>
              <w:jc w:val="center"/>
              <w:rPr>
                <w:rFonts w:eastAsia="Times New Roman"/>
                <w:color w:val="000000"/>
              </w:rPr>
            </w:pPr>
            <w:r w:rsidRPr="005F5083">
              <w:rPr>
                <w:rFonts w:eastAsia="Times New Roman"/>
                <w:color w:val="000000"/>
              </w:rPr>
              <w:t>T11</w:t>
            </w:r>
          </w:p>
        </w:tc>
        <w:tc>
          <w:tcPr>
            <w:tcW w:w="2651" w:type="dxa"/>
            <w:shd w:val="clear" w:color="auto" w:fill="auto"/>
            <w:noWrap/>
            <w:vAlign w:val="center"/>
            <w:hideMark/>
          </w:tcPr>
          <w:p w:rsidR="0032195E" w:rsidRPr="005F5083" w:rsidRDefault="0032195E" w:rsidP="001F1904">
            <w:pPr>
              <w:jc w:val="center"/>
              <w:rPr>
                <w:rFonts w:eastAsia="Times New Roman"/>
                <w:color w:val="000000"/>
              </w:rPr>
            </w:pPr>
            <w:r w:rsidRPr="005F5083">
              <w:rPr>
                <w:rFonts w:eastAsia="Times New Roman"/>
                <w:color w:val="000000"/>
              </w:rPr>
              <w:t>IEC Extremely Inverse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32195E" w:rsidRPr="005F5083" w:rsidRDefault="0032195E" w:rsidP="001F1904">
            <w:pPr>
              <w:jc w:val="center"/>
              <w:rPr>
                <w:rFonts w:eastAsia="Times New Roman"/>
                <w:color w:val="000000"/>
              </w:rPr>
            </w:pPr>
            <w:r w:rsidRPr="005F5083">
              <w:rPr>
                <w:rFonts w:eastAsia="Times New Roman"/>
                <w:color w:val="000000"/>
              </w:rPr>
              <w:t>1.5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32195E" w:rsidRPr="005F5083" w:rsidRDefault="0032195E" w:rsidP="001F1904">
            <w:pPr>
              <w:jc w:val="center"/>
              <w:rPr>
                <w:rFonts w:eastAsia="Times New Roman"/>
                <w:color w:val="000000"/>
              </w:rPr>
            </w:pPr>
            <w:r w:rsidRPr="005F5083">
              <w:rPr>
                <w:rFonts w:eastAsia="Times New Roman"/>
                <w:color w:val="000000"/>
              </w:rPr>
              <w:t>0.05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32195E" w:rsidRPr="005F5083" w:rsidRDefault="0032195E" w:rsidP="001F1904">
            <w:pPr>
              <w:jc w:val="center"/>
              <w:rPr>
                <w:rFonts w:eastAsia="Times New Roman"/>
                <w:color w:val="000000"/>
              </w:rPr>
            </w:pPr>
            <w:r w:rsidRPr="005F5083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922" w:type="dxa"/>
          </w:tcPr>
          <w:p w:rsidR="0032195E" w:rsidRPr="005F5083" w:rsidRDefault="0032195E" w:rsidP="001F190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3.2000</w:t>
            </w:r>
          </w:p>
        </w:tc>
        <w:tc>
          <w:tcPr>
            <w:tcW w:w="1411" w:type="dxa"/>
          </w:tcPr>
          <w:p w:rsidR="0032195E" w:rsidRDefault="0032195E" w:rsidP="001F190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3.1919</w:t>
            </w:r>
          </w:p>
        </w:tc>
      </w:tr>
      <w:tr w:rsidR="0032195E" w:rsidRPr="005F5083" w:rsidTr="0032195E">
        <w:trPr>
          <w:trHeight w:val="300"/>
          <w:jc w:val="center"/>
        </w:trPr>
        <w:tc>
          <w:tcPr>
            <w:tcW w:w="1852" w:type="dxa"/>
            <w:shd w:val="clear" w:color="auto" w:fill="auto"/>
            <w:noWrap/>
            <w:vAlign w:val="bottom"/>
            <w:hideMark/>
          </w:tcPr>
          <w:p w:rsidR="0032195E" w:rsidRPr="005F5083" w:rsidRDefault="0032195E" w:rsidP="00DF00B8">
            <w:pPr>
              <w:jc w:val="center"/>
              <w:rPr>
                <w:rFonts w:eastAsia="Times New Roman"/>
                <w:color w:val="000000"/>
              </w:rPr>
            </w:pPr>
            <w:r w:rsidRPr="005F5083">
              <w:rPr>
                <w:rFonts w:eastAsia="Times New Roman"/>
                <w:color w:val="000000"/>
              </w:rPr>
              <w:t>T3</w:t>
            </w:r>
          </w:p>
        </w:tc>
        <w:tc>
          <w:tcPr>
            <w:tcW w:w="2651" w:type="dxa"/>
            <w:shd w:val="clear" w:color="auto" w:fill="auto"/>
            <w:noWrap/>
            <w:vAlign w:val="center"/>
            <w:hideMark/>
          </w:tcPr>
          <w:p w:rsidR="0032195E" w:rsidRPr="005F5083" w:rsidRDefault="0032195E" w:rsidP="001F1904">
            <w:pPr>
              <w:jc w:val="center"/>
              <w:rPr>
                <w:rFonts w:eastAsia="Times New Roman"/>
                <w:color w:val="000000"/>
              </w:rPr>
            </w:pPr>
            <w:r w:rsidRPr="005F5083">
              <w:rPr>
                <w:rFonts w:eastAsia="Times New Roman"/>
                <w:color w:val="000000"/>
              </w:rPr>
              <w:t>IEEE Moderately Inverse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32195E" w:rsidRPr="005F5083" w:rsidRDefault="0032195E" w:rsidP="001F1904">
            <w:pPr>
              <w:jc w:val="center"/>
              <w:rPr>
                <w:rFonts w:eastAsia="Times New Roman"/>
                <w:color w:val="000000"/>
              </w:rPr>
            </w:pPr>
            <w:r w:rsidRPr="005F5083">
              <w:rPr>
                <w:rFonts w:eastAsia="Times New Roman"/>
                <w:color w:val="000000"/>
              </w:rPr>
              <w:t>1.5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32195E" w:rsidRPr="005F5083" w:rsidRDefault="0032195E" w:rsidP="001F1904">
            <w:pPr>
              <w:jc w:val="center"/>
              <w:rPr>
                <w:rFonts w:eastAsia="Times New Roman"/>
                <w:color w:val="000000"/>
              </w:rPr>
            </w:pPr>
            <w:r w:rsidRPr="005F5083">
              <w:rPr>
                <w:rFonts w:eastAsia="Times New Roman"/>
                <w:color w:val="000000"/>
              </w:rPr>
              <w:t>0.5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32195E" w:rsidRPr="005F5083" w:rsidRDefault="0032195E" w:rsidP="001F1904">
            <w:pPr>
              <w:jc w:val="center"/>
              <w:rPr>
                <w:rFonts w:eastAsia="Times New Roman"/>
                <w:color w:val="000000"/>
              </w:rPr>
            </w:pPr>
            <w:r w:rsidRPr="005F5083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922" w:type="dxa"/>
          </w:tcPr>
          <w:p w:rsidR="0032195E" w:rsidRPr="005F5083" w:rsidRDefault="0032195E" w:rsidP="0078520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3.2195</w:t>
            </w:r>
          </w:p>
        </w:tc>
        <w:tc>
          <w:tcPr>
            <w:tcW w:w="1411" w:type="dxa"/>
          </w:tcPr>
          <w:p w:rsidR="0032195E" w:rsidRDefault="0032195E" w:rsidP="0078520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3.2128</w:t>
            </w:r>
          </w:p>
        </w:tc>
      </w:tr>
      <w:tr w:rsidR="0032195E" w:rsidRPr="005F5083" w:rsidTr="0032195E">
        <w:trPr>
          <w:trHeight w:val="300"/>
          <w:jc w:val="center"/>
        </w:trPr>
        <w:tc>
          <w:tcPr>
            <w:tcW w:w="1852" w:type="dxa"/>
            <w:shd w:val="clear" w:color="auto" w:fill="auto"/>
            <w:noWrap/>
            <w:vAlign w:val="bottom"/>
            <w:hideMark/>
          </w:tcPr>
          <w:p w:rsidR="0032195E" w:rsidRPr="005F5083" w:rsidRDefault="0032195E" w:rsidP="00DF00B8">
            <w:pPr>
              <w:jc w:val="center"/>
              <w:rPr>
                <w:rFonts w:eastAsia="Times New Roman"/>
                <w:color w:val="000000"/>
              </w:rPr>
            </w:pPr>
            <w:r w:rsidRPr="005F5083">
              <w:rPr>
                <w:rFonts w:eastAsia="Times New Roman"/>
                <w:color w:val="000000"/>
              </w:rPr>
              <w:t>T2</w:t>
            </w:r>
          </w:p>
        </w:tc>
        <w:tc>
          <w:tcPr>
            <w:tcW w:w="2651" w:type="dxa"/>
            <w:shd w:val="clear" w:color="auto" w:fill="auto"/>
            <w:noWrap/>
            <w:vAlign w:val="center"/>
            <w:hideMark/>
          </w:tcPr>
          <w:p w:rsidR="0032195E" w:rsidRPr="005F5083" w:rsidRDefault="0032195E" w:rsidP="001F1904">
            <w:pPr>
              <w:jc w:val="center"/>
              <w:rPr>
                <w:rFonts w:eastAsia="Times New Roman"/>
                <w:color w:val="000000"/>
              </w:rPr>
            </w:pPr>
            <w:r w:rsidRPr="005F5083">
              <w:rPr>
                <w:rFonts w:eastAsia="Times New Roman"/>
                <w:color w:val="000000"/>
              </w:rPr>
              <w:t>IEEE Very Inverse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32195E" w:rsidRPr="005F5083" w:rsidRDefault="0032195E" w:rsidP="001F1904">
            <w:pPr>
              <w:jc w:val="center"/>
              <w:rPr>
                <w:rFonts w:eastAsia="Times New Roman"/>
                <w:color w:val="000000"/>
              </w:rPr>
            </w:pPr>
            <w:r w:rsidRPr="005F5083">
              <w:rPr>
                <w:rFonts w:eastAsia="Times New Roman"/>
                <w:color w:val="000000"/>
              </w:rPr>
              <w:t>1.5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32195E" w:rsidRPr="005F5083" w:rsidRDefault="0032195E" w:rsidP="001F1904">
            <w:pPr>
              <w:jc w:val="center"/>
              <w:rPr>
                <w:rFonts w:eastAsia="Times New Roman"/>
                <w:color w:val="000000"/>
              </w:rPr>
            </w:pPr>
            <w:r w:rsidRPr="005F5083">
              <w:rPr>
                <w:rFonts w:eastAsia="Times New Roman"/>
                <w:color w:val="000000"/>
              </w:rPr>
              <w:t>0.5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32195E" w:rsidRPr="005F5083" w:rsidRDefault="0032195E" w:rsidP="001F1904">
            <w:pPr>
              <w:jc w:val="center"/>
              <w:rPr>
                <w:rFonts w:eastAsia="Times New Roman"/>
                <w:color w:val="000000"/>
              </w:rPr>
            </w:pPr>
            <w:r w:rsidRPr="005F5083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922" w:type="dxa"/>
          </w:tcPr>
          <w:p w:rsidR="0032195E" w:rsidRPr="005F5083" w:rsidRDefault="0032195E" w:rsidP="001F190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8.0895</w:t>
            </w:r>
          </w:p>
        </w:tc>
        <w:tc>
          <w:tcPr>
            <w:tcW w:w="1411" w:type="dxa"/>
          </w:tcPr>
          <w:p w:rsidR="0032195E" w:rsidRDefault="0032195E" w:rsidP="001F190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8.0716</w:t>
            </w:r>
          </w:p>
        </w:tc>
      </w:tr>
      <w:tr w:rsidR="0032195E" w:rsidRPr="005F5083" w:rsidTr="0032195E">
        <w:trPr>
          <w:trHeight w:val="300"/>
          <w:jc w:val="center"/>
        </w:trPr>
        <w:tc>
          <w:tcPr>
            <w:tcW w:w="1852" w:type="dxa"/>
            <w:shd w:val="clear" w:color="auto" w:fill="auto"/>
            <w:noWrap/>
            <w:vAlign w:val="bottom"/>
            <w:hideMark/>
          </w:tcPr>
          <w:p w:rsidR="0032195E" w:rsidRPr="005F5083" w:rsidRDefault="0032195E" w:rsidP="00DF00B8">
            <w:pPr>
              <w:jc w:val="center"/>
              <w:rPr>
                <w:rFonts w:eastAsia="Times New Roman"/>
                <w:color w:val="000000"/>
              </w:rPr>
            </w:pPr>
            <w:r w:rsidRPr="005F5083">
              <w:rPr>
                <w:rFonts w:eastAsia="Times New Roman"/>
                <w:color w:val="000000"/>
              </w:rPr>
              <w:t>T1</w:t>
            </w:r>
          </w:p>
        </w:tc>
        <w:tc>
          <w:tcPr>
            <w:tcW w:w="2651" w:type="dxa"/>
            <w:shd w:val="clear" w:color="auto" w:fill="auto"/>
            <w:noWrap/>
            <w:vAlign w:val="center"/>
            <w:hideMark/>
          </w:tcPr>
          <w:p w:rsidR="0032195E" w:rsidRPr="005F5083" w:rsidRDefault="0032195E" w:rsidP="001F1904">
            <w:pPr>
              <w:jc w:val="center"/>
              <w:rPr>
                <w:rFonts w:eastAsia="Times New Roman"/>
                <w:color w:val="000000"/>
              </w:rPr>
            </w:pPr>
            <w:r w:rsidRPr="005F5083">
              <w:rPr>
                <w:rFonts w:eastAsia="Times New Roman"/>
                <w:color w:val="000000"/>
              </w:rPr>
              <w:t>IEEE Extremely Inverse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32195E" w:rsidRPr="005F5083" w:rsidRDefault="0032195E" w:rsidP="001F1904">
            <w:pPr>
              <w:jc w:val="center"/>
              <w:rPr>
                <w:rFonts w:eastAsia="Times New Roman"/>
                <w:color w:val="000000"/>
              </w:rPr>
            </w:pPr>
            <w:r w:rsidRPr="005F5083">
              <w:rPr>
                <w:rFonts w:eastAsia="Times New Roman"/>
                <w:color w:val="000000"/>
              </w:rPr>
              <w:t>1.5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32195E" w:rsidRPr="005F5083" w:rsidRDefault="0032195E" w:rsidP="001F1904">
            <w:pPr>
              <w:jc w:val="center"/>
              <w:rPr>
                <w:rFonts w:eastAsia="Times New Roman"/>
                <w:color w:val="000000"/>
              </w:rPr>
            </w:pPr>
            <w:r w:rsidRPr="005F5083">
              <w:rPr>
                <w:rFonts w:eastAsia="Times New Roman"/>
                <w:color w:val="000000"/>
              </w:rPr>
              <w:t>0.5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32195E" w:rsidRPr="005F5083" w:rsidRDefault="0032195E" w:rsidP="001F1904">
            <w:pPr>
              <w:jc w:val="center"/>
              <w:rPr>
                <w:rFonts w:eastAsia="Times New Roman"/>
                <w:color w:val="000000"/>
              </w:rPr>
            </w:pPr>
            <w:r w:rsidRPr="005F5083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922" w:type="dxa"/>
          </w:tcPr>
          <w:p w:rsidR="0032195E" w:rsidRPr="005F5083" w:rsidRDefault="0032195E" w:rsidP="001F190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11.3409</w:t>
            </w:r>
          </w:p>
        </w:tc>
        <w:tc>
          <w:tcPr>
            <w:tcW w:w="1411" w:type="dxa"/>
          </w:tcPr>
          <w:p w:rsidR="0032195E" w:rsidRDefault="0032195E" w:rsidP="001F190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11.3132</w:t>
            </w:r>
          </w:p>
        </w:tc>
      </w:tr>
      <w:tr w:rsidR="0032195E" w:rsidRPr="005F5083" w:rsidTr="0032195E">
        <w:trPr>
          <w:trHeight w:val="300"/>
          <w:jc w:val="center"/>
        </w:trPr>
        <w:tc>
          <w:tcPr>
            <w:tcW w:w="1852" w:type="dxa"/>
            <w:shd w:val="clear" w:color="auto" w:fill="auto"/>
            <w:noWrap/>
            <w:vAlign w:val="bottom"/>
            <w:hideMark/>
          </w:tcPr>
          <w:p w:rsidR="0032195E" w:rsidRPr="005F5083" w:rsidRDefault="0032195E" w:rsidP="00DF00B8">
            <w:pPr>
              <w:jc w:val="center"/>
              <w:rPr>
                <w:rFonts w:eastAsia="Times New Roman"/>
                <w:color w:val="000000"/>
              </w:rPr>
            </w:pPr>
            <w:r w:rsidRPr="005F5083">
              <w:rPr>
                <w:rFonts w:eastAsia="Times New Roman"/>
                <w:color w:val="000000"/>
              </w:rPr>
              <w:t>T12</w:t>
            </w:r>
          </w:p>
        </w:tc>
        <w:tc>
          <w:tcPr>
            <w:tcW w:w="2651" w:type="dxa"/>
            <w:shd w:val="clear" w:color="auto" w:fill="auto"/>
            <w:noWrap/>
            <w:vAlign w:val="center"/>
            <w:hideMark/>
          </w:tcPr>
          <w:p w:rsidR="0032195E" w:rsidRPr="005F5083" w:rsidRDefault="0032195E" w:rsidP="001F1904">
            <w:pPr>
              <w:jc w:val="center"/>
              <w:rPr>
                <w:rFonts w:eastAsia="Times New Roman"/>
                <w:color w:val="000000"/>
              </w:rPr>
            </w:pPr>
            <w:r w:rsidRPr="005F5083">
              <w:rPr>
                <w:rFonts w:eastAsia="Times New Roman"/>
                <w:color w:val="000000"/>
              </w:rPr>
              <w:t>IEC Long-Time Inverse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32195E" w:rsidRPr="005F5083" w:rsidRDefault="0032195E" w:rsidP="001F1904">
            <w:pPr>
              <w:jc w:val="center"/>
              <w:rPr>
                <w:rFonts w:eastAsia="Times New Roman"/>
                <w:color w:val="000000"/>
              </w:rPr>
            </w:pPr>
            <w:r w:rsidRPr="005F5083">
              <w:rPr>
                <w:rFonts w:eastAsia="Times New Roman"/>
                <w:color w:val="000000"/>
              </w:rPr>
              <w:t>1.5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32195E" w:rsidRPr="005F5083" w:rsidRDefault="0032195E" w:rsidP="001F1904">
            <w:pPr>
              <w:jc w:val="center"/>
              <w:rPr>
                <w:rFonts w:eastAsia="Times New Roman"/>
                <w:color w:val="000000"/>
              </w:rPr>
            </w:pPr>
            <w:r w:rsidRPr="005F5083">
              <w:rPr>
                <w:rFonts w:eastAsia="Times New Roman"/>
                <w:color w:val="000000"/>
              </w:rPr>
              <w:t>0.05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32195E" w:rsidRPr="005F5083" w:rsidRDefault="0032195E" w:rsidP="001F1904">
            <w:pPr>
              <w:jc w:val="center"/>
              <w:rPr>
                <w:rFonts w:eastAsia="Times New Roman"/>
                <w:color w:val="000000"/>
              </w:rPr>
            </w:pPr>
            <w:r w:rsidRPr="005F5083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922" w:type="dxa"/>
          </w:tcPr>
          <w:p w:rsidR="0032195E" w:rsidRPr="005F5083" w:rsidRDefault="0032195E" w:rsidP="001F190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12.000</w:t>
            </w:r>
          </w:p>
        </w:tc>
        <w:tc>
          <w:tcPr>
            <w:tcW w:w="1411" w:type="dxa"/>
          </w:tcPr>
          <w:p w:rsidR="0032195E" w:rsidRDefault="0032195E" w:rsidP="001F190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11.9757</w:t>
            </w:r>
          </w:p>
        </w:tc>
      </w:tr>
    </w:tbl>
    <w:p w:rsidR="005F5083" w:rsidRDefault="005F5083" w:rsidP="00464FE5"/>
    <w:p w:rsidR="000C026E" w:rsidRDefault="000C026E"/>
    <w:sectPr w:rsidR="000C026E" w:rsidSect="005B2F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7149E"/>
    <w:multiLevelType w:val="hybridMultilevel"/>
    <w:tmpl w:val="54B2C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C5D9B"/>
    <w:rsid w:val="0005720E"/>
    <w:rsid w:val="000C026E"/>
    <w:rsid w:val="001B47EA"/>
    <w:rsid w:val="001C0B29"/>
    <w:rsid w:val="001F1904"/>
    <w:rsid w:val="002551AC"/>
    <w:rsid w:val="0030550E"/>
    <w:rsid w:val="0032195E"/>
    <w:rsid w:val="003D37C7"/>
    <w:rsid w:val="00464FE5"/>
    <w:rsid w:val="004B4618"/>
    <w:rsid w:val="004C5D9B"/>
    <w:rsid w:val="00520E23"/>
    <w:rsid w:val="005B2F56"/>
    <w:rsid w:val="005F5083"/>
    <w:rsid w:val="006C0069"/>
    <w:rsid w:val="006C7B66"/>
    <w:rsid w:val="0078520A"/>
    <w:rsid w:val="007B747C"/>
    <w:rsid w:val="007F3D46"/>
    <w:rsid w:val="008B5A31"/>
    <w:rsid w:val="009309D9"/>
    <w:rsid w:val="00A13A3D"/>
    <w:rsid w:val="00A95910"/>
    <w:rsid w:val="00AC582B"/>
    <w:rsid w:val="00AE650C"/>
    <w:rsid w:val="00B05581"/>
    <w:rsid w:val="00B9323E"/>
    <w:rsid w:val="00C832EE"/>
    <w:rsid w:val="00D64993"/>
    <w:rsid w:val="00DF00B8"/>
    <w:rsid w:val="00EB7AF1"/>
    <w:rsid w:val="00F80861"/>
    <w:rsid w:val="00FB3BB8"/>
    <w:rsid w:val="00FC140E"/>
    <w:rsid w:val="00FC1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FE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4FE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4F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FE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4FE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4F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0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bd63098-0c83-43cf-abdd-085f2cc55a51">YWEQ7USXTMD7-3-2181</_dlc_DocId>
    <_dlc_DocIdUrl xmlns="4bd63098-0c83-43cf-abdd-085f2cc55a51">
      <Url>https://www.wecc.org/_layouts/15/DocIdRedir.aspx?ID=YWEQ7USXTMD7-3-2181</Url>
      <Description>YWEQ7USXTMD7-3-2181</Description>
    </_dlc_DocIdUrl>
    <Document_x0020_Categorization_x0020_Policy xmlns="2fb8a92a-9032-49d6-b983-191f0a73b01f">N/A</Document_x0020_Categorization_x0020_Policy>
    <TaxCatchAll xmlns="4bd63098-0c83-43cf-abdd-085f2cc55a51">
      <Value>479</Value>
    </TaxCatchAll>
    <Privacy xmlns="2fb8a92a-9032-49d6-b983-191f0a73b01f">Public</Privacy>
    <Event_x0020_ID xmlns="4bd63098-0c83-43cf-abdd-085f2cc55a51" xsi:nil="true"/>
    <Committee xmlns="2fb8a92a-9032-49d6-b983-191f0a73b01f">
      <Value>MVWG</Value>
      <Value>PCC</Value>
    </Committee>
    <WECC_x0020_Status xmlns="2fb8a92a-9032-49d6-b983-191f0a73b01f">Approved/Final</WECC_x0020_Status>
    <Owner_x0020_Group xmlns="2fb8a92a-9032-49d6-b983-191f0a73b01f">
      <Value>Planning Services</Value>
    </Owner_x0020_Group>
    <TaxKeywordTaxHTField xmlns="4bd63098-0c83-43cf-abdd-085f2cc55a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Resources</TermName>
          <TermId xmlns="http://schemas.microsoft.com/office/infopath/2007/PartnerControls">9a10b648-2f71-4bc8-b2d6-7a1b9e61959c</TermId>
        </TermInfo>
      </Terms>
    </TaxKeywordTaxHTField>
    <Other_x0020_Reports xmlns="2fb8a92a-9032-49d6-b983-191f0a73b01f" xsi:nil="true"/>
    <Adopted_x002f_Approved_x0020_By xmlns="2fb8a92a-9032-49d6-b983-191f0a73b01f">PCC</Adopted_x002f_Approved_x0020_By>
    <Jurisdiction xmlns="2fb8a92a-9032-49d6-b983-191f0a73b01f">
      <Value>US (United States)</Value>
    </Jurisdiction>
    <Approver xmlns="4bd63098-0c83-43cf-abdd-085f2cc55a51">
      <UserInfo>
        <DisplayName/>
        <AccountId/>
        <AccountType/>
      </UserInfo>
    </Approv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ther Reports and Data" ma:contentTypeID="0x010100E45EF0F8AAA65E428351BA36F1B645BE13002E6F6DC43C53FC47ADB6E90BBD282A20" ma:contentTypeVersion="9" ma:contentTypeDescription="" ma:contentTypeScope="" ma:versionID="764390dfe78eafed5d3aa56d3a01c947">
  <xsd:schema xmlns:xsd="http://www.w3.org/2001/XMLSchema" xmlns:xs="http://www.w3.org/2001/XMLSchema" xmlns:p="http://schemas.microsoft.com/office/2006/metadata/properties" xmlns:ns2="2fb8a92a-9032-49d6-b983-191f0a73b01f" xmlns:ns3="4bd63098-0c83-43cf-abdd-085f2cc55a51" targetNamespace="http://schemas.microsoft.com/office/2006/metadata/properties" ma:root="true" ma:fieldsID="9ae469f0b8fabb9076990de9a87c43dd" ns2:_="" ns3:_="">
    <xsd:import namespace="2fb8a92a-9032-49d6-b983-191f0a73b01f"/>
    <xsd:import namespace="4bd63098-0c83-43cf-abdd-085f2cc55a51"/>
    <xsd:element name="properties">
      <xsd:complexType>
        <xsd:sequence>
          <xsd:element name="documentManagement">
            <xsd:complexType>
              <xsd:all>
                <xsd:element ref="ns2:Document_x0020_Categorization_x0020_Policy"/>
                <xsd:element ref="ns2:Owner_x0020_Group" minOccurs="0"/>
                <xsd:element ref="ns2:Committee" minOccurs="0"/>
                <xsd:element ref="ns2:WECC_x0020_Status" minOccurs="0"/>
                <xsd:element ref="ns2:Privacy"/>
                <xsd:element ref="ns2:Adopted_x002f_Approved_x0020_By" minOccurs="0"/>
                <xsd:element ref="ns2:Other_x0020_Reports" minOccurs="0"/>
                <xsd:element ref="ns2:Jurisdiction" minOccurs="0"/>
                <xsd:element ref="ns3:_dlc_DocId" minOccurs="0"/>
                <xsd:element ref="ns3:_dlc_DocIdUrl" minOccurs="0"/>
                <xsd:element ref="ns3:_dlc_DocIdPersistId" minOccurs="0"/>
                <xsd:element ref="ns3:TaxKeywordTaxHTField" minOccurs="0"/>
                <xsd:element ref="ns3:TaxCatchAll" minOccurs="0"/>
                <xsd:element ref="ns3:TaxCatchAllLabel" minOccurs="0"/>
                <xsd:element ref="ns3:Event_x0020_ID" minOccurs="0"/>
                <xsd:element ref="ns3:Approv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8a92a-9032-49d6-b983-191f0a73b01f" elementFormDefault="qualified">
    <xsd:import namespace="http://schemas.microsoft.com/office/2006/documentManagement/types"/>
    <xsd:import namespace="http://schemas.microsoft.com/office/infopath/2007/PartnerControls"/>
    <xsd:element name="Document_x0020_Categorization_x0020_Policy" ma:index="8" ma:displayName="WECC Categorization Policy" ma:default="N/A" ma:format="Dropdown" ma:internalName="Document_x0020_Categorization_x0020_Policy">
      <xsd:simpleType>
        <xsd:restriction base="dms:Choice">
          <xsd:enumeration value="N/A"/>
          <xsd:enumeration value="Charter"/>
          <xsd:enumeration value="Guideline"/>
          <xsd:enumeration value="Policy"/>
          <xsd:enumeration value="Regional Criteria"/>
          <xsd:enumeration value="Regional Reliability Standard"/>
          <xsd:enumeration value="Report or Other"/>
        </xsd:restriction>
      </xsd:simpleType>
    </xsd:element>
    <xsd:element name="Owner_x0020_Group" ma:index="9" nillable="true" ma:displayName="Owner Group" ma:internalName="Owner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liance"/>
                    <xsd:enumeration value="Compliance Open Webinars"/>
                    <xsd:enumeration value="Compliance Workshop"/>
                    <xsd:enumeration value="Event Analysis &amp; Situational Awareness"/>
                    <xsd:enumeration value="General &amp; Administrative"/>
                    <xsd:enumeration value="Human Resources"/>
                    <xsd:enumeration value="Information Technology"/>
                    <xsd:enumeration value="Legal &amp; Regulatory"/>
                    <xsd:enumeration value="Operations Performance Analysis"/>
                    <xsd:enumeration value="Performance Analysis"/>
                    <xsd:enumeration value="Planning Services"/>
                    <xsd:enumeration value="Registration and Certification"/>
                    <xsd:enumeration value="Reliability Assessment"/>
                    <xsd:enumeration value="Reliability Standards"/>
                    <xsd:enumeration value="Resource Adequacy"/>
                    <xsd:enumeration value="System Adequacy Planning"/>
                    <xsd:enumeration value="System Stability Planning"/>
                    <xsd:enumeration value="Training &amp; Education"/>
                    <xsd:enumeration value="Transmission Expansion Planning"/>
                    <xsd:enumeration value="WREGIS"/>
                  </xsd:restriction>
                </xsd:simpleType>
              </xsd:element>
            </xsd:sequence>
          </xsd:extension>
        </xsd:complexContent>
      </xsd:complexType>
    </xsd:element>
    <xsd:element name="Committee" ma:index="10" nillable="true" ma:displayName="Committee" ma:internalName="Committ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FTF"/>
                    <xsd:enumeration value="BOD"/>
                    <xsd:enumeration value="CIMTF"/>
                    <xsd:enumeration value="CSF"/>
                    <xsd:enumeration value="DEEMSF"/>
                    <xsd:enumeration value="EPAS"/>
                    <xsd:enumeration value="ESF"/>
                    <xsd:enumeration value="FAC"/>
                    <xsd:enumeration value="GC"/>
                    <xsd:enumeration value="GOPF"/>
                    <xsd:enumeration value="HPF"/>
                    <xsd:enumeration value="HRCC"/>
                    <xsd:enumeration value="ISEAS"/>
                    <xsd:enumeration value="JGC"/>
                    <xsd:enumeration value="LPTF"/>
                    <xsd:enumeration value="MAC"/>
                    <xsd:enumeration value="MBS"/>
                    <xsd:enumeration value="MVS"/>
                    <xsd:enumeration value="NC"/>
                    <xsd:enumeration value="OAWG"/>
                    <xsd:enumeration value="PCDS"/>
                    <xsd:enumeration value="PCS"/>
                    <xsd:enumeration value="PS"/>
                    <xsd:enumeration value="PSF"/>
                    <xsd:enumeration value="RAAG"/>
                    <xsd:enumeration value="RAC"/>
                    <xsd:enumeration value="RASRS"/>
                    <xsd:enumeration value="RRC"/>
                    <xsd:enumeration value="S4.9RC"/>
                    <xsd:enumeration value="SCMS"/>
                    <xsd:enumeration value="SRS"/>
                    <xsd:enumeration value="StS"/>
                    <xsd:enumeration value="TCOMS"/>
                    <xsd:enumeration value="UFLSWG"/>
                    <xsd:enumeration value="WREGIS"/>
                    <xsd:enumeration value="WREGIS-SAC"/>
                    <xsd:enumeration value="WSC"/>
                  </xsd:restriction>
                </xsd:simpleType>
              </xsd:element>
            </xsd:sequence>
          </xsd:extension>
        </xsd:complexContent>
      </xsd:complexType>
    </xsd:element>
    <xsd:element name="WECC_x0020_Status" ma:index="11" nillable="true" ma:displayName="WECC Status" ma:format="Dropdown" ma:internalName="WECC_x0020_Status">
      <xsd:simpleType>
        <xsd:restriction base="dms:Choice">
          <xsd:enumeration value="Draft"/>
          <xsd:enumeration value="Approval Item"/>
          <xsd:enumeration value="In Review"/>
          <xsd:enumeration value="Approved/Final"/>
          <xsd:enumeration value="Retired"/>
          <xsd:enumeration value="Replaced"/>
          <xsd:enumeration value="Redline"/>
          <xsd:enumeration value="Active"/>
          <xsd:enumeration value="Closed"/>
          <xsd:enumeration value="Hold"/>
        </xsd:restriction>
      </xsd:simpleType>
    </xsd:element>
    <xsd:element name="Privacy" ma:index="12" ma:displayName="Privacy" ma:format="Dropdown" ma:internalName="Privacy">
      <xsd:simpleType>
        <xsd:restriction base="dms:Choice">
          <xsd:enumeration value="Public"/>
          <xsd:enumeration value="Authenticated"/>
          <xsd:enumeration value="Base Cases"/>
          <xsd:enumeration value="NDA"/>
          <xsd:enumeration value="PSLF"/>
          <xsd:enumeration value="RAS OR GMD"/>
          <xsd:enumeration value="WECC Members"/>
        </xsd:restriction>
      </xsd:simpleType>
    </xsd:element>
    <xsd:element name="Adopted_x002f_Approved_x0020_By" ma:index="13" nillable="true" ma:displayName="Adopted/Approved By" ma:format="Dropdown" ma:internalName="Adopted_x002F_Approved_x0020_By" ma:readOnly="false">
      <xsd:simpleType>
        <xsd:restriction base="dms:Choice">
          <xsd:enumeration value="…"/>
          <xsd:enumeration value="ATFWG"/>
          <xsd:enumeration value="ATSMWG"/>
          <xsd:enumeration value="BOD"/>
          <xsd:enumeration value="BPSPRTF"/>
          <xsd:enumeration value="CIMTF"/>
          <xsd:enumeration value="CSWG"/>
          <xsd:enumeration value="DDMWG"/>
          <xsd:enumeration value="DEMSWG"/>
          <xsd:enumeration value="EDTF"/>
          <xsd:enumeration value="EPAS"/>
          <xsd:enumeration value="ESCTF"/>
          <xsd:enumeration value="ESMTF"/>
          <xsd:enumeration value="ESOTF"/>
          <xsd:enumeration value="ESTF"/>
          <xsd:enumeration value="FAC"/>
          <xsd:enumeration value="GC"/>
          <xsd:enumeration value="GOWG"/>
          <xsd:enumeration value="HPEAWG"/>
          <xsd:enumeration value="HPKTTF"/>
          <xsd:enumeration value="HPMMTF"/>
          <xsd:enumeration value="HPWG"/>
          <xsd:enumeration value="HRCC"/>
          <xsd:enumeration value="ISAS"/>
          <xsd:enumeration value="JGC"/>
          <xsd:enumeration value="JSIS"/>
          <xsd:enumeration value="LMWG"/>
          <xsd:enumeration value="LRTF"/>
          <xsd:enumeration value="MAC"/>
          <xsd:enumeration value="MIC"/>
          <xsd:enumeration value="MRAWG"/>
          <xsd:enumeration value="MVS"/>
          <xsd:enumeration value="NC"/>
          <xsd:enumeration value="OAWG"/>
          <xsd:enumeration value="OC"/>
          <xsd:enumeration value="PCDS"/>
          <xsd:enumeration value="PCMS"/>
          <xsd:enumeration value="PPMVDWG"/>
          <xsd:enumeration value="PRPTF"/>
          <xsd:enumeration value="PSWG"/>
          <xsd:enumeration value="PWG"/>
          <xsd:enumeration value="RAC"/>
          <xsd:enumeration value="RASRS"/>
          <xsd:enumeration value="REMWG"/>
          <xsd:enumeration value="RWG"/>
          <xsd:enumeration value="S49RC"/>
          <xsd:enumeration value="SASMS"/>
          <xsd:enumeration value="SCMWG"/>
          <xsd:enumeration value="SETF"/>
          <xsd:enumeration value="SEWG"/>
          <xsd:enumeration value="SPWG"/>
          <xsd:enumeration value="SRS"/>
          <xsd:enumeration value="StS"/>
          <xsd:enumeration value="SWG"/>
          <xsd:enumeration value="TELWG"/>
          <xsd:enumeration value="TSAWG"/>
          <xsd:enumeration value="UFLSWG"/>
          <xsd:enumeration value="WREGIS"/>
          <xsd:enumeration value="WREGIS-SAC"/>
          <xsd:enumeration value="WSC"/>
        </xsd:restriction>
      </xsd:simpleType>
    </xsd:element>
    <xsd:element name="Other_x0020_Reports" ma:index="14" nillable="true" ma:displayName="Other Reports" ma:format="Dropdown" ma:internalName="Other_x0020_Reports" ma:readOnly="false">
      <xsd:simpleType>
        <xsd:restriction base="dms:Choice">
          <xsd:enumeration value="Action Items"/>
          <xsd:enumeration value="Assessment"/>
          <xsd:enumeration value="Brief Report"/>
          <xsd:enumeration value="Comprehensive Progress Report"/>
          <xsd:enumeration value="Forecast"/>
          <xsd:enumeration value="Interpretation"/>
          <xsd:enumeration value="Map"/>
          <xsd:enumeration value="Preliminary Disturbance Report"/>
          <xsd:enumeration value="Release Notes"/>
          <xsd:enumeration value="Specifications"/>
          <xsd:enumeration value="Studies"/>
          <xsd:enumeration value="Video"/>
        </xsd:restriction>
      </xsd:simpleType>
    </xsd:element>
    <xsd:element name="Jurisdiction" ma:index="15" nillable="true" ma:displayName="Jurisdiction" ma:default="US (United States)" ma:internalName="Jurisdi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(United States)"/>
                    <xsd:enumeration value="AB (Alberta)"/>
                    <xsd:enumeration value="BC (British Columbia)"/>
                    <xsd:enumeration value="MX (Baja Mexico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3098-0c83-43cf-abdd-085f2cc55a51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9" nillable="true" ma:taxonomy="true" ma:internalName="TaxKeywordTaxHTField" ma:taxonomyFieldName="TaxKeyword" ma:displayName="Enterprise Keywords" ma:fieldId="{23f27201-bee3-471e-b2e7-b64fd8b7ca38}" ma:taxonomyMulti="true" ma:sspId="af747698-1922-4602-8604-6fec0d9c99b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0" nillable="true" ma:displayName="Taxonomy Catch All Column" ma:hidden="true" ma:list="{16224b44-889d-4166-9284-f04ddcafbdf4}" ma:internalName="TaxCatchAll" ma:showField="CatchAllData" ma:web="4bd63098-0c83-43cf-abdd-085f2cc55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1" nillable="true" ma:displayName="Taxonomy Catch All Column1" ma:hidden="true" ma:list="{16224b44-889d-4166-9284-f04ddcafbdf4}" ma:internalName="TaxCatchAllLabel" ma:readOnly="true" ma:showField="CatchAllDataLabel" ma:web="4bd63098-0c83-43cf-abdd-085f2cc55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vent_x0020_ID" ma:index="23" nillable="true" ma:displayName="Calendar Event ID" ma:internalName="Event_x0020_ID">
      <xsd:simpleType>
        <xsd:restriction base="dms:Note">
          <xsd:maxLength value="255"/>
        </xsd:restriction>
      </xsd:simpleType>
    </xsd:element>
    <xsd:element name="Approver" ma:index="24" ma:displayName="Approver" ma:list="UserInfo" ma:SharePointGroup="4815" ma:internalName="Approv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12F0C64-559E-403A-9CD3-B74594597CE9}"/>
</file>

<file path=customXml/itemProps2.xml><?xml version="1.0" encoding="utf-8"?>
<ds:datastoreItem xmlns:ds="http://schemas.openxmlformats.org/officeDocument/2006/customXml" ds:itemID="{7B442EF3-FE44-4F87-96E3-36BD46294D19}"/>
</file>

<file path=customXml/itemProps3.xml><?xml version="1.0" encoding="utf-8"?>
<ds:datastoreItem xmlns:ds="http://schemas.openxmlformats.org/officeDocument/2006/customXml" ds:itemID="{09233A32-57A0-4B37-A012-972B4201B9A5}"/>
</file>

<file path=customXml/itemProps4.xml><?xml version="1.0" encoding="utf-8"?>
<ds:datastoreItem xmlns:ds="http://schemas.openxmlformats.org/officeDocument/2006/customXml" ds:itemID="{A68F6500-E64A-429B-8F91-5DFECAB9B7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1551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City Light</Company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Overview of TIOCRS Tool</dc:title>
  <dc:subject/>
  <dc:creator>Stephanie Lu</dc:creator>
  <cp:keywords>Resources</cp:keywords>
  <dc:description/>
  <cp:lastModifiedBy>IPC</cp:lastModifiedBy>
  <cp:revision>29</cp:revision>
  <dcterms:created xsi:type="dcterms:W3CDTF">2014-04-15T19:05:00Z</dcterms:created>
  <dcterms:modified xsi:type="dcterms:W3CDTF">2014-04-23T01:00:00Z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14107dc8-0dcf-4b2f-8ac6-69dbf4a33142</vt:lpwstr>
  </property>
  <property fmtid="{D5CDD505-2E9C-101B-9397-08002B2CF9AE}" pid="3" name="ContentTypeId">
    <vt:lpwstr>0x010100E45EF0F8AAA65E428351BA36F1B645BE13002E6F6DC43C53FC47ADB6E90BBD282A20</vt:lpwstr>
  </property>
  <property fmtid="{D5CDD505-2E9C-101B-9397-08002B2CF9AE}" pid="4" name="TaxKeyword">
    <vt:lpwstr>479;#Resources|9a10b648-2f71-4bc8-b2d6-7a1b9e61959c</vt:lpwstr>
  </property>
</Properties>
</file>