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37FF6" w14:textId="77777777" w:rsidR="00B819DB" w:rsidRPr="00B819DB" w:rsidRDefault="00B819DB" w:rsidP="00B819DB">
      <w:pPr>
        <w:widowControl w:val="0"/>
        <w:rPr>
          <w:rFonts w:asciiTheme="minorHAnsi" w:hAnsiTheme="minorHAnsi" w:cs="Calibri"/>
        </w:rPr>
      </w:pPr>
    </w:p>
    <w:p w14:paraId="77E37FF7" w14:textId="77777777" w:rsidR="00B819DB" w:rsidRPr="00B819DB" w:rsidRDefault="00B819DB" w:rsidP="00B819DB">
      <w:pPr>
        <w:widowControl w:val="0"/>
        <w:tabs>
          <w:tab w:val="left" w:pos="0"/>
        </w:tabs>
        <w:rPr>
          <w:rFonts w:asciiTheme="minorHAnsi" w:hAnsiTheme="minorHAnsi" w:cs="Calibri"/>
        </w:rPr>
      </w:pPr>
      <w:r w:rsidRPr="00B819DB">
        <w:rPr>
          <w:rFonts w:asciiTheme="minorHAnsi" w:hAnsiTheme="minorHAnsi" w:cs="Calibri"/>
        </w:rPr>
        <w:tab/>
      </w:r>
    </w:p>
    <w:p w14:paraId="77E37FF8" w14:textId="77777777" w:rsidR="00B819DB" w:rsidRPr="00B819DB" w:rsidRDefault="00B819DB" w:rsidP="00B819DB">
      <w:pPr>
        <w:widowControl w:val="0"/>
        <w:tabs>
          <w:tab w:val="left" w:pos="0"/>
          <w:tab w:val="center" w:pos="5819"/>
        </w:tabs>
        <w:rPr>
          <w:rFonts w:asciiTheme="minorHAnsi" w:hAnsiTheme="minorHAnsi" w:cs="Calibri"/>
          <w:b/>
          <w:bCs/>
        </w:rPr>
      </w:pPr>
    </w:p>
    <w:p w14:paraId="77E37FF9" w14:textId="77777777" w:rsidR="000025A8" w:rsidRDefault="000025A8" w:rsidP="000025A8">
      <w:pPr>
        <w:widowControl w:val="0"/>
        <w:tabs>
          <w:tab w:val="left" w:pos="0"/>
        </w:tabs>
        <w:rPr>
          <w:rFonts w:asciiTheme="minorHAnsi" w:hAnsiTheme="minorHAnsi" w:cs="Calibri"/>
          <w:b/>
          <w:bCs/>
          <w:sz w:val="44"/>
          <w:szCs w:val="44"/>
        </w:rPr>
      </w:pPr>
      <w:r>
        <w:rPr>
          <w:rFonts w:asciiTheme="minorHAnsi" w:hAnsiTheme="minorHAnsi" w:cs="Calibri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7E38144" wp14:editId="77E38145">
            <wp:simplePos x="0" y="0"/>
            <wp:positionH relativeFrom="margin">
              <wp:posOffset>3467100</wp:posOffset>
            </wp:positionH>
            <wp:positionV relativeFrom="margin">
              <wp:posOffset>464820</wp:posOffset>
            </wp:positionV>
            <wp:extent cx="2260600" cy="895350"/>
            <wp:effectExtent l="19050" t="0" r="6350" b="0"/>
            <wp:wrapSquare wrapText="bothSides"/>
            <wp:docPr id="16" name="il_fi" descr="http://www.gstriatum.com/energiasolar/blog/imagenes/cf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striatum.com/energiasolar/blog/imagenes/cfe-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25A8">
        <w:rPr>
          <w:rFonts w:asciiTheme="minorHAnsi" w:hAnsiTheme="minorHAnsi" w:cs="Calibri"/>
          <w:b/>
          <w:bCs/>
          <w:noProof/>
          <w:sz w:val="44"/>
          <w:szCs w:val="44"/>
        </w:rPr>
        <w:drawing>
          <wp:inline distT="0" distB="0" distL="0" distR="0" wp14:anchorId="77E38146" wp14:editId="77E38147">
            <wp:extent cx="2946624" cy="827406"/>
            <wp:effectExtent l="19050" t="0" r="6126" b="0"/>
            <wp:docPr id="4" name="Picture 0" descr="WECCOfficial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CCOfficialLogo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748" cy="82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37FFA" w14:textId="77777777" w:rsidR="000025A8" w:rsidRDefault="000025A8" w:rsidP="00B819DB">
      <w:pPr>
        <w:widowControl w:val="0"/>
        <w:tabs>
          <w:tab w:val="left" w:pos="0"/>
        </w:tabs>
        <w:rPr>
          <w:rFonts w:asciiTheme="minorHAnsi" w:hAnsiTheme="minorHAnsi" w:cs="Calibri"/>
          <w:b/>
          <w:bCs/>
          <w:sz w:val="44"/>
          <w:szCs w:val="44"/>
        </w:rPr>
      </w:pPr>
    </w:p>
    <w:p w14:paraId="77E37FFB" w14:textId="77777777" w:rsidR="000025A8" w:rsidRDefault="000025A8" w:rsidP="00B819DB">
      <w:pPr>
        <w:widowControl w:val="0"/>
        <w:tabs>
          <w:tab w:val="left" w:pos="0"/>
        </w:tabs>
        <w:rPr>
          <w:rFonts w:asciiTheme="minorHAnsi" w:hAnsiTheme="minorHAnsi" w:cs="Calibri"/>
          <w:b/>
          <w:bCs/>
          <w:sz w:val="44"/>
          <w:szCs w:val="44"/>
        </w:rPr>
      </w:pPr>
    </w:p>
    <w:p w14:paraId="77E37FFC" w14:textId="4D1DCDC9" w:rsidR="00B819DB" w:rsidRPr="00B819DB" w:rsidRDefault="00B819DB" w:rsidP="00B819DB">
      <w:pPr>
        <w:widowControl w:val="0"/>
        <w:tabs>
          <w:tab w:val="left" w:pos="0"/>
        </w:tabs>
        <w:rPr>
          <w:rFonts w:asciiTheme="minorHAnsi" w:hAnsiTheme="minorHAnsi" w:cs="Calibri"/>
          <w:b/>
          <w:bCs/>
          <w:sz w:val="44"/>
          <w:szCs w:val="44"/>
        </w:rPr>
      </w:pPr>
      <w:r w:rsidRPr="00B819DB">
        <w:rPr>
          <w:rFonts w:asciiTheme="minorHAnsi" w:hAnsiTheme="minorHAnsi" w:cs="Calibri"/>
          <w:b/>
          <w:bCs/>
          <w:sz w:val="44"/>
          <w:szCs w:val="44"/>
        </w:rPr>
        <w:t>Reliability Standard Audit Worksheet</w:t>
      </w:r>
    </w:p>
    <w:p w14:paraId="77E37FFD" w14:textId="77777777" w:rsidR="00323003" w:rsidRPr="00B819DB" w:rsidRDefault="00323003" w:rsidP="00323003">
      <w:pPr>
        <w:widowControl w:val="0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</w:p>
    <w:p w14:paraId="77E37FFE" w14:textId="77777777" w:rsidR="000961F9" w:rsidRPr="000025A8" w:rsidRDefault="000961F9" w:rsidP="000025A8">
      <w:pPr>
        <w:pStyle w:val="NoSpacing"/>
        <w:rPr>
          <w:rFonts w:asciiTheme="minorHAnsi" w:hAnsiTheme="minorHAnsi"/>
          <w:b/>
        </w:rPr>
      </w:pPr>
    </w:p>
    <w:p w14:paraId="77E37FFF" w14:textId="7C2A6BE0" w:rsidR="00323003" w:rsidRPr="000025A8" w:rsidRDefault="000025A8" w:rsidP="000025A8">
      <w:pPr>
        <w:pStyle w:val="NoSpacing"/>
        <w:rPr>
          <w:rFonts w:asciiTheme="minorHAnsi" w:hAnsiTheme="minorHAnsi"/>
          <w:b/>
          <w:sz w:val="32"/>
        </w:rPr>
      </w:pPr>
      <w:r w:rsidRPr="000025A8">
        <w:rPr>
          <w:rFonts w:asciiTheme="minorHAnsi" w:hAnsiTheme="minorHAnsi"/>
          <w:b/>
          <w:sz w:val="32"/>
        </w:rPr>
        <w:t>BAL-001-MX-0 — Real Power Balancing Control Performance</w:t>
      </w:r>
    </w:p>
    <w:p w14:paraId="77E38000" w14:textId="77777777" w:rsidR="00B819DB" w:rsidRPr="00931B5B" w:rsidRDefault="00B819DB" w:rsidP="00B819DB">
      <w:pPr>
        <w:widowControl w:val="0"/>
        <w:tabs>
          <w:tab w:val="left" w:pos="0"/>
        </w:tabs>
        <w:rPr>
          <w:rFonts w:asciiTheme="minorHAnsi" w:hAnsiTheme="minorHAnsi" w:cs="Calibri"/>
          <w:b/>
          <w:bCs/>
          <w:sz w:val="24"/>
          <w:szCs w:val="24"/>
        </w:rPr>
      </w:pPr>
    </w:p>
    <w:p w14:paraId="0B6C8126" w14:textId="7E477E14" w:rsidR="000F12D9" w:rsidRPr="000F12D9" w:rsidRDefault="000F12D9" w:rsidP="00B819DB">
      <w:pPr>
        <w:widowControl w:val="0"/>
        <w:tabs>
          <w:tab w:val="left" w:pos="0"/>
        </w:tabs>
        <w:rPr>
          <w:rFonts w:asciiTheme="minorHAnsi" w:hAnsiTheme="minorHAnsi" w:cs="Calibri"/>
          <w:bCs/>
          <w:sz w:val="28"/>
          <w:szCs w:val="28"/>
        </w:rPr>
      </w:pPr>
      <w:r w:rsidRPr="000F12D9">
        <w:rPr>
          <w:rFonts w:asciiTheme="minorHAnsi" w:hAnsiTheme="minorHAnsi" w:cs="Calibri"/>
          <w:bCs/>
          <w:sz w:val="28"/>
          <w:szCs w:val="28"/>
        </w:rPr>
        <w:t>Mexico Reliability Standard Effective Date: January 1, 2012</w:t>
      </w:r>
    </w:p>
    <w:p w14:paraId="11633E44" w14:textId="77777777" w:rsidR="000F12D9" w:rsidRPr="00931B5B" w:rsidRDefault="000F12D9" w:rsidP="00B819DB">
      <w:pPr>
        <w:widowControl w:val="0"/>
        <w:tabs>
          <w:tab w:val="left" w:pos="0"/>
        </w:tabs>
        <w:rPr>
          <w:rFonts w:asciiTheme="minorHAnsi" w:hAnsiTheme="minorHAnsi" w:cs="Calibri"/>
          <w:b/>
          <w:bCs/>
          <w:sz w:val="24"/>
          <w:szCs w:val="24"/>
        </w:rPr>
      </w:pPr>
    </w:p>
    <w:p w14:paraId="77E38001" w14:textId="77777777" w:rsidR="00B819DB" w:rsidRPr="00B819DB" w:rsidRDefault="00B819DB" w:rsidP="00B819DB">
      <w:pPr>
        <w:tabs>
          <w:tab w:val="left" w:pos="0"/>
          <w:tab w:val="left" w:pos="1080"/>
        </w:tabs>
        <w:rPr>
          <w:rFonts w:asciiTheme="minorHAnsi" w:hAnsiTheme="minorHAnsi" w:cs="Calibri"/>
          <w:b/>
          <w:i/>
          <w:color w:val="FF0000"/>
        </w:rPr>
      </w:pPr>
      <w:r w:rsidRPr="000025A8">
        <w:rPr>
          <w:rFonts w:asciiTheme="minorHAnsi" w:hAnsiTheme="minorHAnsi" w:cs="Calibri"/>
          <w:b/>
          <w:i/>
          <w:color w:val="FF0000"/>
          <w:sz w:val="24"/>
        </w:rPr>
        <w:t xml:space="preserve">This section must be completed by the Compliance </w:t>
      </w:r>
      <w:r w:rsidR="000025A8" w:rsidRPr="000025A8">
        <w:rPr>
          <w:rFonts w:asciiTheme="minorHAnsi" w:hAnsiTheme="minorHAnsi" w:cs="Calibri"/>
          <w:b/>
          <w:i/>
          <w:color w:val="FF0000"/>
          <w:sz w:val="24"/>
        </w:rPr>
        <w:t>Monitor</w:t>
      </w:r>
      <w:r w:rsidRPr="000025A8">
        <w:rPr>
          <w:rFonts w:asciiTheme="minorHAnsi" w:hAnsiTheme="minorHAnsi" w:cs="Calibri"/>
          <w:b/>
          <w:i/>
          <w:color w:val="FF0000"/>
          <w:sz w:val="24"/>
        </w:rPr>
        <w:t xml:space="preserve">.    </w:t>
      </w:r>
    </w:p>
    <w:p w14:paraId="77E38002" w14:textId="77777777" w:rsidR="00B819DB" w:rsidRPr="00B819DB" w:rsidRDefault="00B819DB" w:rsidP="00B819DB">
      <w:pPr>
        <w:widowControl w:val="0"/>
        <w:tabs>
          <w:tab w:val="left" w:pos="0"/>
        </w:tabs>
        <w:rPr>
          <w:rFonts w:asciiTheme="minorHAnsi" w:hAnsiTheme="minorHAnsi" w:cs="Calibri"/>
          <w:b/>
          <w:bCs/>
        </w:rPr>
      </w:pPr>
    </w:p>
    <w:p w14:paraId="77E38003" w14:textId="77777777" w:rsidR="00B819DB" w:rsidRPr="00B819DB" w:rsidRDefault="00AD586E" w:rsidP="00B819DB">
      <w:pPr>
        <w:widowControl w:val="0"/>
        <w:tabs>
          <w:tab w:val="left" w:pos="0"/>
        </w:tabs>
        <w:rPr>
          <w:rFonts w:asciiTheme="minorHAnsi" w:hAnsiTheme="minorHAnsi" w:cs="Calibri"/>
          <w:i/>
          <w:iCs/>
          <w:sz w:val="32"/>
        </w:rPr>
      </w:pPr>
      <w:r>
        <w:rPr>
          <w:rFonts w:asciiTheme="minorHAnsi" w:hAnsiTheme="minorHAnsi" w:cs="Calibri"/>
          <w:b/>
          <w:bCs/>
          <w:sz w:val="32"/>
        </w:rPr>
        <w:t xml:space="preserve">Designated </w:t>
      </w:r>
      <w:r w:rsidR="00B819DB" w:rsidRPr="00B819DB">
        <w:rPr>
          <w:rFonts w:asciiTheme="minorHAnsi" w:hAnsiTheme="minorHAnsi" w:cs="Calibri"/>
          <w:b/>
          <w:bCs/>
          <w:sz w:val="32"/>
        </w:rPr>
        <w:t xml:space="preserve">Entity: </w:t>
      </w:r>
    </w:p>
    <w:p w14:paraId="77E38004" w14:textId="77777777" w:rsidR="00B819DB" w:rsidRPr="00B819DB" w:rsidRDefault="000025A8" w:rsidP="00B819DB">
      <w:pPr>
        <w:widowControl w:val="0"/>
        <w:tabs>
          <w:tab w:val="left" w:pos="0"/>
        </w:tabs>
        <w:rPr>
          <w:rFonts w:asciiTheme="minorHAnsi" w:hAnsiTheme="minorHAnsi" w:cs="Calibri"/>
          <w:i/>
          <w:iCs/>
          <w:sz w:val="32"/>
        </w:rPr>
      </w:pPr>
      <w:r>
        <w:rPr>
          <w:rFonts w:asciiTheme="minorHAnsi" w:hAnsiTheme="minorHAnsi" w:cs="Calibri"/>
          <w:b/>
          <w:bCs/>
          <w:sz w:val="32"/>
        </w:rPr>
        <w:t>W</w:t>
      </w:r>
      <w:r w:rsidR="00B819DB" w:rsidRPr="00B819DB">
        <w:rPr>
          <w:rFonts w:asciiTheme="minorHAnsi" w:hAnsiTheme="minorHAnsi" w:cs="Calibri"/>
          <w:b/>
          <w:bCs/>
          <w:sz w:val="32"/>
        </w:rPr>
        <w:t xml:space="preserve">CR Number:  </w:t>
      </w:r>
    </w:p>
    <w:p w14:paraId="77E38005" w14:textId="77777777" w:rsidR="00B819DB" w:rsidRPr="00B819DB" w:rsidRDefault="00B819DB" w:rsidP="00B819DB">
      <w:pPr>
        <w:widowControl w:val="0"/>
        <w:tabs>
          <w:tab w:val="left" w:pos="0"/>
        </w:tabs>
        <w:rPr>
          <w:rFonts w:asciiTheme="minorHAnsi" w:hAnsiTheme="minorHAnsi" w:cs="Calibri"/>
          <w:b/>
          <w:bCs/>
          <w:sz w:val="32"/>
        </w:rPr>
      </w:pPr>
      <w:r w:rsidRPr="00B819DB">
        <w:rPr>
          <w:rFonts w:asciiTheme="minorHAnsi" w:hAnsiTheme="minorHAnsi" w:cs="Calibri"/>
          <w:b/>
          <w:sz w:val="32"/>
        </w:rPr>
        <w:tab/>
      </w:r>
      <w:r w:rsidRPr="00B819DB">
        <w:rPr>
          <w:rFonts w:asciiTheme="minorHAnsi" w:hAnsiTheme="minorHAnsi" w:cs="Calibri"/>
          <w:b/>
          <w:bCs/>
          <w:sz w:val="32"/>
        </w:rPr>
        <w:tab/>
      </w:r>
      <w:r w:rsidRPr="00B819DB">
        <w:rPr>
          <w:rFonts w:asciiTheme="minorHAnsi" w:hAnsiTheme="minorHAnsi" w:cs="Calibri"/>
          <w:b/>
          <w:bCs/>
          <w:sz w:val="32"/>
        </w:rPr>
        <w:tab/>
      </w:r>
      <w:r w:rsidRPr="00B819DB">
        <w:rPr>
          <w:rFonts w:asciiTheme="minorHAnsi" w:hAnsiTheme="minorHAnsi" w:cs="Calibri"/>
          <w:b/>
          <w:bCs/>
          <w:sz w:val="32"/>
        </w:rPr>
        <w:tab/>
        <w:t>Compliance Assessment Date:</w:t>
      </w:r>
    </w:p>
    <w:p w14:paraId="77E38006" w14:textId="77777777" w:rsidR="00B819DB" w:rsidRPr="00B819DB" w:rsidRDefault="00B819DB" w:rsidP="00B819DB">
      <w:pPr>
        <w:widowControl w:val="0"/>
        <w:tabs>
          <w:tab w:val="left" w:pos="0"/>
        </w:tabs>
        <w:rPr>
          <w:rFonts w:asciiTheme="minorHAnsi" w:hAnsiTheme="minorHAnsi" w:cs="Calibri"/>
          <w:b/>
          <w:bCs/>
          <w:sz w:val="32"/>
        </w:rPr>
      </w:pPr>
      <w:r w:rsidRPr="00B819DB">
        <w:rPr>
          <w:rFonts w:asciiTheme="minorHAnsi" w:hAnsiTheme="minorHAnsi" w:cs="Calibri"/>
          <w:b/>
          <w:bCs/>
          <w:sz w:val="32"/>
        </w:rPr>
        <w:t xml:space="preserve">Compliance Monitoring Method: </w:t>
      </w:r>
    </w:p>
    <w:p w14:paraId="77E38007" w14:textId="77777777" w:rsidR="0085095F" w:rsidRPr="00B819DB" w:rsidRDefault="0085095F" w:rsidP="00B819DB">
      <w:pPr>
        <w:pStyle w:val="NoSpacing"/>
        <w:rPr>
          <w:rFonts w:asciiTheme="minorHAnsi" w:hAnsiTheme="minorHAnsi" w:cs="Calibri"/>
          <w:b/>
          <w:bCs/>
          <w:sz w:val="32"/>
        </w:rPr>
      </w:pPr>
      <w:r w:rsidRPr="00B819DB">
        <w:rPr>
          <w:rFonts w:asciiTheme="minorHAnsi" w:hAnsiTheme="minorHAnsi" w:cs="Calibri"/>
          <w:b/>
          <w:bCs/>
          <w:sz w:val="32"/>
        </w:rPr>
        <w:t xml:space="preserve">Applicable Function(s): </w:t>
      </w:r>
      <w:r w:rsidRPr="00B819DB">
        <w:rPr>
          <w:rFonts w:asciiTheme="minorHAnsi" w:hAnsiTheme="minorHAnsi" w:cs="Calibri"/>
          <w:bCs/>
          <w:sz w:val="32"/>
        </w:rPr>
        <w:t xml:space="preserve">BA </w:t>
      </w:r>
    </w:p>
    <w:p w14:paraId="77E38008" w14:textId="77777777" w:rsidR="00B819DB" w:rsidRPr="00B819DB" w:rsidRDefault="00B819DB" w:rsidP="00B819DB">
      <w:pPr>
        <w:pStyle w:val="NoSpacing"/>
        <w:rPr>
          <w:rFonts w:asciiTheme="minorHAnsi" w:hAnsiTheme="minorHAnsi" w:cs="Calibri"/>
          <w:b/>
          <w:bCs/>
          <w:sz w:val="32"/>
        </w:rPr>
      </w:pPr>
      <w:r w:rsidRPr="00B819DB">
        <w:rPr>
          <w:rFonts w:asciiTheme="minorHAnsi" w:hAnsiTheme="minorHAnsi" w:cs="Calibri"/>
          <w:b/>
          <w:bCs/>
          <w:sz w:val="32"/>
        </w:rPr>
        <w:t>Names of Auditors:</w:t>
      </w:r>
      <w:r w:rsidRPr="00B819DB">
        <w:rPr>
          <w:rFonts w:asciiTheme="minorHAnsi" w:hAnsiTheme="minorHAnsi" w:cs="Calibri"/>
          <w:b/>
          <w:bCs/>
          <w:sz w:val="32"/>
        </w:rPr>
        <w:tab/>
      </w:r>
    </w:p>
    <w:p w14:paraId="77E38009" w14:textId="77777777" w:rsidR="000F5E13" w:rsidRPr="00B819DB" w:rsidRDefault="000F5E13" w:rsidP="000F5E13">
      <w:pPr>
        <w:widowControl w:val="0"/>
        <w:tabs>
          <w:tab w:val="left" w:pos="60"/>
        </w:tabs>
        <w:spacing w:line="294" w:lineRule="exact"/>
        <w:rPr>
          <w:rFonts w:asciiTheme="minorHAnsi" w:hAnsiTheme="minorHAnsi" w:cs="Times New Roman"/>
          <w:b/>
          <w:bCs/>
          <w:color w:val="264D74"/>
          <w:sz w:val="24"/>
          <w:szCs w:val="24"/>
        </w:rPr>
      </w:pPr>
    </w:p>
    <w:p w14:paraId="77E3800A" w14:textId="77777777" w:rsidR="000025A8" w:rsidRDefault="00AD5422" w:rsidP="000025A8">
      <w:pPr>
        <w:rPr>
          <w:rFonts w:asciiTheme="minorHAnsi" w:hAnsiTheme="minorHAnsi" w:cs="Times New Roman"/>
          <w:sz w:val="24"/>
          <w:szCs w:val="24"/>
        </w:rPr>
      </w:pPr>
      <w:r w:rsidRPr="00B819DB">
        <w:rPr>
          <w:rFonts w:asciiTheme="minorHAnsi" w:hAnsiTheme="minorHAnsi" w:cs="Times New Roman"/>
          <w:sz w:val="24"/>
          <w:szCs w:val="24"/>
        </w:rPr>
        <w:tab/>
      </w:r>
    </w:p>
    <w:p w14:paraId="77E3800B" w14:textId="77777777" w:rsidR="000025A8" w:rsidRDefault="000025A8" w:rsidP="000025A8">
      <w:pPr>
        <w:rPr>
          <w:color w:val="000000"/>
          <w:sz w:val="14"/>
          <w:szCs w:val="24"/>
        </w:rPr>
      </w:pPr>
    </w:p>
    <w:p w14:paraId="77E3800C" w14:textId="77777777" w:rsidR="000025A8" w:rsidRDefault="000025A8" w:rsidP="000025A8">
      <w:pPr>
        <w:rPr>
          <w:color w:val="000000"/>
          <w:sz w:val="14"/>
          <w:szCs w:val="24"/>
        </w:rPr>
      </w:pPr>
    </w:p>
    <w:p w14:paraId="77E3800D" w14:textId="77777777" w:rsidR="000025A8" w:rsidRDefault="000025A8" w:rsidP="000025A8">
      <w:pPr>
        <w:rPr>
          <w:color w:val="000000"/>
          <w:sz w:val="14"/>
          <w:szCs w:val="24"/>
        </w:rPr>
      </w:pPr>
    </w:p>
    <w:p w14:paraId="77E3800E" w14:textId="77777777" w:rsidR="000025A8" w:rsidRDefault="000025A8" w:rsidP="000025A8">
      <w:pPr>
        <w:rPr>
          <w:color w:val="000000"/>
          <w:sz w:val="14"/>
          <w:szCs w:val="24"/>
        </w:rPr>
      </w:pPr>
    </w:p>
    <w:p w14:paraId="77E3800F" w14:textId="77777777" w:rsidR="000025A8" w:rsidRDefault="000025A8" w:rsidP="000025A8">
      <w:pPr>
        <w:rPr>
          <w:color w:val="000000"/>
          <w:sz w:val="14"/>
          <w:szCs w:val="24"/>
        </w:rPr>
      </w:pPr>
    </w:p>
    <w:p w14:paraId="77E38010" w14:textId="77777777" w:rsidR="000025A8" w:rsidRDefault="000025A8" w:rsidP="000025A8">
      <w:pPr>
        <w:rPr>
          <w:color w:val="000000"/>
          <w:sz w:val="14"/>
          <w:szCs w:val="24"/>
        </w:rPr>
      </w:pPr>
    </w:p>
    <w:p w14:paraId="77E38011" w14:textId="77777777" w:rsidR="000025A8" w:rsidRDefault="000025A8" w:rsidP="000025A8">
      <w:pPr>
        <w:rPr>
          <w:color w:val="000000"/>
          <w:sz w:val="14"/>
          <w:szCs w:val="24"/>
        </w:rPr>
      </w:pPr>
    </w:p>
    <w:p w14:paraId="34455768" w14:textId="4CF8469F" w:rsidR="000F12D9" w:rsidRDefault="000F12D9" w:rsidP="000025A8">
      <w:pPr>
        <w:rPr>
          <w:color w:val="000000"/>
          <w:sz w:val="14"/>
          <w:szCs w:val="24"/>
        </w:rPr>
      </w:pPr>
    </w:p>
    <w:p w14:paraId="00941BB9" w14:textId="77777777" w:rsidR="000F12D9" w:rsidRDefault="000F12D9" w:rsidP="000025A8">
      <w:pPr>
        <w:rPr>
          <w:color w:val="000000"/>
          <w:sz w:val="14"/>
          <w:szCs w:val="24"/>
        </w:rPr>
      </w:pPr>
    </w:p>
    <w:p w14:paraId="3C308EB7" w14:textId="77777777" w:rsidR="000F12D9" w:rsidRDefault="000F12D9" w:rsidP="000025A8">
      <w:pPr>
        <w:rPr>
          <w:color w:val="000000"/>
          <w:sz w:val="14"/>
          <w:szCs w:val="24"/>
        </w:rPr>
      </w:pPr>
    </w:p>
    <w:p w14:paraId="4002317E" w14:textId="77777777" w:rsidR="000F12D9" w:rsidRDefault="000F12D9" w:rsidP="000025A8">
      <w:pPr>
        <w:rPr>
          <w:color w:val="000000"/>
          <w:sz w:val="14"/>
          <w:szCs w:val="24"/>
        </w:rPr>
      </w:pPr>
    </w:p>
    <w:p w14:paraId="2BD28963" w14:textId="77777777" w:rsidR="000F12D9" w:rsidRPr="00376FFC" w:rsidRDefault="000F12D9" w:rsidP="000F12D9">
      <w:pPr>
        <w:rPr>
          <w:rFonts w:ascii="Calibri" w:hAnsi="Calibri"/>
          <w:color w:val="000000"/>
          <w:sz w:val="16"/>
          <w:szCs w:val="16"/>
        </w:rPr>
      </w:pPr>
      <w:r w:rsidRPr="00376FFC">
        <w:rPr>
          <w:rFonts w:ascii="Calibri" w:hAnsi="Calibri"/>
          <w:color w:val="000000"/>
          <w:sz w:val="16"/>
          <w:szCs w:val="16"/>
        </w:rPr>
        <w:t xml:space="preserve">WECC </w:t>
      </w:r>
      <w:r>
        <w:rPr>
          <w:rFonts w:ascii="Calibri" w:hAnsi="Calibri"/>
          <w:color w:val="000000"/>
          <w:sz w:val="16"/>
          <w:szCs w:val="16"/>
        </w:rPr>
        <w:t xml:space="preserve">developed this </w:t>
      </w:r>
      <w:r w:rsidRPr="00376FFC">
        <w:rPr>
          <w:rFonts w:ascii="Calibri" w:hAnsi="Calibri"/>
          <w:color w:val="000000"/>
          <w:sz w:val="16"/>
          <w:szCs w:val="16"/>
        </w:rPr>
        <w:t xml:space="preserve">Reliability Standard Audit Worksheet (RSAW) language in order to </w:t>
      </w:r>
      <w:r>
        <w:rPr>
          <w:rFonts w:ascii="Calibri" w:hAnsi="Calibri"/>
          <w:color w:val="000000"/>
          <w:sz w:val="16"/>
          <w:szCs w:val="16"/>
        </w:rPr>
        <w:t>facilitate its assessment of a Designated E</w:t>
      </w:r>
      <w:r w:rsidRPr="00376FFC">
        <w:rPr>
          <w:rFonts w:ascii="Calibri" w:hAnsi="Calibri"/>
          <w:color w:val="000000"/>
          <w:sz w:val="16"/>
          <w:szCs w:val="16"/>
        </w:rPr>
        <w:t xml:space="preserve">ntity’s compliance with this </w:t>
      </w:r>
      <w:r>
        <w:rPr>
          <w:rFonts w:ascii="Calibri" w:hAnsi="Calibri"/>
          <w:color w:val="000000"/>
          <w:sz w:val="16"/>
          <w:szCs w:val="16"/>
        </w:rPr>
        <w:t xml:space="preserve">Mexico </w:t>
      </w:r>
      <w:r w:rsidRPr="00376FFC">
        <w:rPr>
          <w:rFonts w:ascii="Calibri" w:hAnsi="Calibri"/>
          <w:color w:val="000000"/>
          <w:sz w:val="16"/>
          <w:szCs w:val="16"/>
        </w:rPr>
        <w:t xml:space="preserve">Reliability Standard. The RSAW language is written to specific versions of each </w:t>
      </w:r>
      <w:r>
        <w:rPr>
          <w:rFonts w:ascii="Calibri" w:hAnsi="Calibri"/>
          <w:color w:val="000000"/>
          <w:sz w:val="16"/>
          <w:szCs w:val="16"/>
        </w:rPr>
        <w:t xml:space="preserve">Mexico </w:t>
      </w:r>
      <w:r w:rsidRPr="00376FFC">
        <w:rPr>
          <w:rFonts w:ascii="Calibri" w:hAnsi="Calibri"/>
          <w:color w:val="000000"/>
          <w:sz w:val="16"/>
          <w:szCs w:val="16"/>
        </w:rPr>
        <w:t xml:space="preserve">Reliability Standard. Entities using this RSAW should choose the version of the RSAW applicable to the </w:t>
      </w:r>
      <w:r>
        <w:rPr>
          <w:rFonts w:ascii="Calibri" w:hAnsi="Calibri"/>
          <w:color w:val="000000"/>
          <w:sz w:val="16"/>
          <w:szCs w:val="16"/>
        </w:rPr>
        <w:t xml:space="preserve">Mexico </w:t>
      </w:r>
      <w:r w:rsidRPr="00376FFC">
        <w:rPr>
          <w:rFonts w:ascii="Calibri" w:hAnsi="Calibri"/>
          <w:color w:val="000000"/>
          <w:sz w:val="16"/>
          <w:szCs w:val="16"/>
        </w:rPr>
        <w:t>Reliab</w:t>
      </w:r>
      <w:r>
        <w:rPr>
          <w:rFonts w:ascii="Calibri" w:hAnsi="Calibri"/>
          <w:color w:val="000000"/>
          <w:sz w:val="16"/>
          <w:szCs w:val="16"/>
        </w:rPr>
        <w:t xml:space="preserve">ility Standard being assessed. </w:t>
      </w:r>
      <w:r w:rsidRPr="00376FFC">
        <w:rPr>
          <w:rFonts w:ascii="Calibri" w:hAnsi="Calibri"/>
          <w:color w:val="000000"/>
          <w:sz w:val="16"/>
          <w:szCs w:val="16"/>
        </w:rPr>
        <w:t>While the information included in this RSAW provides some of the methodology that WECC has elected to use to assess compliance with the requirements</w:t>
      </w:r>
      <w:r w:rsidRPr="00376FFC">
        <w:rPr>
          <w:rFonts w:ascii="Calibri" w:hAnsi="Calibri"/>
          <w:sz w:val="16"/>
          <w:szCs w:val="16"/>
        </w:rPr>
        <w:t xml:space="preserve"> of the </w:t>
      </w:r>
      <w:r>
        <w:rPr>
          <w:rFonts w:ascii="Calibri" w:hAnsi="Calibri"/>
          <w:color w:val="000000"/>
          <w:sz w:val="16"/>
          <w:szCs w:val="16"/>
        </w:rPr>
        <w:t xml:space="preserve">Mexico </w:t>
      </w:r>
      <w:r w:rsidRPr="00376FFC">
        <w:rPr>
          <w:rFonts w:ascii="Calibri" w:hAnsi="Calibri"/>
          <w:sz w:val="16"/>
          <w:szCs w:val="16"/>
        </w:rPr>
        <w:t xml:space="preserve">Reliability Standard, this document </w:t>
      </w:r>
      <w:r w:rsidRPr="00376FFC">
        <w:rPr>
          <w:rFonts w:ascii="Calibri" w:hAnsi="Calibri"/>
          <w:color w:val="000000"/>
          <w:sz w:val="16"/>
          <w:szCs w:val="16"/>
        </w:rPr>
        <w:t xml:space="preserve">should not be treated as a substitute for the </w:t>
      </w:r>
      <w:r>
        <w:rPr>
          <w:rFonts w:ascii="Calibri" w:hAnsi="Calibri"/>
          <w:color w:val="000000"/>
          <w:sz w:val="16"/>
          <w:szCs w:val="16"/>
        </w:rPr>
        <w:t xml:space="preserve">Mexico </w:t>
      </w:r>
      <w:r w:rsidRPr="00376FFC">
        <w:rPr>
          <w:rFonts w:ascii="Calibri" w:hAnsi="Calibri"/>
          <w:color w:val="000000"/>
          <w:sz w:val="16"/>
          <w:szCs w:val="16"/>
        </w:rPr>
        <w:t xml:space="preserve">Reliability Standard or viewed as additional </w:t>
      </w:r>
      <w:r>
        <w:rPr>
          <w:rFonts w:ascii="Calibri" w:hAnsi="Calibri"/>
          <w:color w:val="000000"/>
          <w:sz w:val="16"/>
          <w:szCs w:val="16"/>
        </w:rPr>
        <w:t>Mexico</w:t>
      </w:r>
      <w:r w:rsidRPr="00376FFC">
        <w:rPr>
          <w:rFonts w:ascii="Calibri" w:hAnsi="Calibri"/>
          <w:color w:val="000000"/>
          <w:sz w:val="16"/>
          <w:szCs w:val="16"/>
        </w:rPr>
        <w:t xml:space="preserve"> Reliability Standard requirements. In all cases, the user should rely on the language contained in the </w:t>
      </w:r>
      <w:r>
        <w:rPr>
          <w:rFonts w:ascii="Calibri" w:hAnsi="Calibri"/>
          <w:color w:val="000000"/>
          <w:sz w:val="16"/>
          <w:szCs w:val="16"/>
        </w:rPr>
        <w:t xml:space="preserve">Mexico </w:t>
      </w:r>
      <w:r w:rsidRPr="00376FFC">
        <w:rPr>
          <w:rFonts w:ascii="Calibri" w:hAnsi="Calibri"/>
          <w:color w:val="000000"/>
          <w:sz w:val="16"/>
          <w:szCs w:val="16"/>
        </w:rPr>
        <w:t xml:space="preserve">Reliability Standard itself, and not on the language contained in this RSAW, to determine compliance with the </w:t>
      </w:r>
      <w:r>
        <w:rPr>
          <w:rFonts w:ascii="Calibri" w:hAnsi="Calibri"/>
          <w:color w:val="000000"/>
          <w:sz w:val="16"/>
          <w:szCs w:val="16"/>
        </w:rPr>
        <w:t xml:space="preserve">Mexico Reliability Standard. This </w:t>
      </w:r>
      <w:r w:rsidRPr="00376FFC">
        <w:rPr>
          <w:rFonts w:ascii="Calibri" w:hAnsi="Calibri"/>
          <w:color w:val="000000"/>
          <w:sz w:val="16"/>
          <w:szCs w:val="16"/>
        </w:rPr>
        <w:t>RSAW may not necessarily be updated with the same frequency</w:t>
      </w:r>
      <w:r>
        <w:rPr>
          <w:rFonts w:ascii="Calibri" w:hAnsi="Calibri"/>
          <w:color w:val="000000"/>
          <w:sz w:val="16"/>
          <w:szCs w:val="16"/>
        </w:rPr>
        <w:t xml:space="preserve"> as Mexico Reliability Standards are approved</w:t>
      </w:r>
      <w:r w:rsidRPr="00376FFC">
        <w:rPr>
          <w:rFonts w:ascii="Calibri" w:hAnsi="Calibri"/>
          <w:color w:val="000000"/>
          <w:sz w:val="16"/>
          <w:szCs w:val="16"/>
        </w:rPr>
        <w:t xml:space="preserve">. Therefore, it is imperative that entities treat this RSAW as a reference document only, and not as a substitute or replacement for the </w:t>
      </w:r>
      <w:r>
        <w:rPr>
          <w:rFonts w:ascii="Calibri" w:hAnsi="Calibri"/>
          <w:color w:val="000000"/>
          <w:sz w:val="16"/>
          <w:szCs w:val="16"/>
        </w:rPr>
        <w:t xml:space="preserve">Mexico </w:t>
      </w:r>
      <w:r w:rsidRPr="00376FFC">
        <w:rPr>
          <w:rFonts w:ascii="Calibri" w:hAnsi="Calibri"/>
          <w:color w:val="000000"/>
          <w:sz w:val="16"/>
          <w:szCs w:val="16"/>
        </w:rPr>
        <w:t>Reliability Standard. I</w:t>
      </w:r>
      <w:r>
        <w:rPr>
          <w:rFonts w:ascii="Calibri" w:hAnsi="Calibri"/>
          <w:color w:val="000000"/>
          <w:sz w:val="16"/>
          <w:szCs w:val="16"/>
        </w:rPr>
        <w:t>t is the responsibility of the Designated E</w:t>
      </w:r>
      <w:r w:rsidRPr="00376FFC">
        <w:rPr>
          <w:rFonts w:ascii="Calibri" w:hAnsi="Calibri"/>
          <w:color w:val="000000"/>
          <w:sz w:val="16"/>
          <w:szCs w:val="16"/>
        </w:rPr>
        <w:t xml:space="preserve">ntity to verify its compliance with the latest approved version of the </w:t>
      </w:r>
      <w:r>
        <w:rPr>
          <w:rFonts w:ascii="Calibri" w:hAnsi="Calibri"/>
          <w:color w:val="000000"/>
          <w:sz w:val="16"/>
          <w:szCs w:val="16"/>
        </w:rPr>
        <w:t xml:space="preserve">Mexico </w:t>
      </w:r>
      <w:r w:rsidRPr="00376FFC">
        <w:rPr>
          <w:rFonts w:ascii="Calibri" w:hAnsi="Calibri"/>
          <w:color w:val="000000"/>
          <w:sz w:val="16"/>
          <w:szCs w:val="16"/>
        </w:rPr>
        <w:t>Reliability Standards, by the applicable governmen</w:t>
      </w:r>
      <w:r>
        <w:rPr>
          <w:rFonts w:ascii="Calibri" w:hAnsi="Calibri"/>
          <w:color w:val="000000"/>
          <w:sz w:val="16"/>
          <w:szCs w:val="16"/>
        </w:rPr>
        <w:t>tal authority, relevant to its d</w:t>
      </w:r>
      <w:r w:rsidRPr="00376FFC">
        <w:rPr>
          <w:rFonts w:ascii="Calibri" w:hAnsi="Calibri"/>
          <w:color w:val="000000"/>
          <w:sz w:val="16"/>
          <w:szCs w:val="16"/>
        </w:rPr>
        <w:t>esignated reliability function. The RSAW language contained within this document provides a non</w:t>
      </w:r>
      <w:r w:rsidRPr="00376FFC">
        <w:rPr>
          <w:rFonts w:ascii="Calibri" w:hAnsi="Calibri"/>
          <w:color w:val="000000"/>
          <w:sz w:val="16"/>
          <w:szCs w:val="16"/>
        </w:rPr>
        <w:noBreakHyphen/>
        <w:t>exclusive list, for informational purposes only, of examples of the types</w:t>
      </w:r>
      <w:r>
        <w:rPr>
          <w:rFonts w:ascii="Calibri" w:hAnsi="Calibri"/>
          <w:color w:val="000000"/>
          <w:sz w:val="16"/>
          <w:szCs w:val="16"/>
        </w:rPr>
        <w:t xml:space="preserve"> of evidence a Designated E</w:t>
      </w:r>
      <w:r w:rsidRPr="00376FFC">
        <w:rPr>
          <w:rFonts w:ascii="Calibri" w:hAnsi="Calibri"/>
          <w:color w:val="000000"/>
          <w:sz w:val="16"/>
          <w:szCs w:val="16"/>
        </w:rPr>
        <w:t xml:space="preserve">ntity may produce or may be asked to produce to demonstrate compliance with the </w:t>
      </w:r>
      <w:r>
        <w:rPr>
          <w:rFonts w:ascii="Calibri" w:hAnsi="Calibri"/>
          <w:color w:val="000000"/>
          <w:sz w:val="16"/>
          <w:szCs w:val="16"/>
        </w:rPr>
        <w:t>Mexico Reliability Standard. A Designated E</w:t>
      </w:r>
      <w:r w:rsidRPr="00376FFC">
        <w:rPr>
          <w:rFonts w:ascii="Calibri" w:hAnsi="Calibri"/>
          <w:color w:val="000000"/>
          <w:sz w:val="16"/>
          <w:szCs w:val="16"/>
        </w:rPr>
        <w:t xml:space="preserve">ntity’s adherence to the examples contained within this RSAW does not necessarily demonstrate complete compliance with the applicable </w:t>
      </w:r>
      <w:r>
        <w:rPr>
          <w:rFonts w:ascii="Calibri" w:hAnsi="Calibri"/>
          <w:color w:val="000000"/>
          <w:sz w:val="16"/>
          <w:szCs w:val="16"/>
        </w:rPr>
        <w:t xml:space="preserve">Mexico </w:t>
      </w:r>
      <w:r w:rsidRPr="00376FFC">
        <w:rPr>
          <w:rFonts w:ascii="Calibri" w:hAnsi="Calibri"/>
          <w:color w:val="000000"/>
          <w:sz w:val="16"/>
          <w:szCs w:val="16"/>
        </w:rPr>
        <w:t>Reliability Standard. The auditor reserves the right to reques</w:t>
      </w:r>
      <w:r>
        <w:rPr>
          <w:rFonts w:ascii="Calibri" w:hAnsi="Calibri"/>
          <w:color w:val="000000"/>
          <w:sz w:val="16"/>
          <w:szCs w:val="16"/>
        </w:rPr>
        <w:t>t additional evidence from the D</w:t>
      </w:r>
      <w:r w:rsidRPr="00376FFC">
        <w:rPr>
          <w:rFonts w:ascii="Calibri" w:hAnsi="Calibri"/>
          <w:color w:val="000000"/>
          <w:sz w:val="16"/>
          <w:szCs w:val="16"/>
        </w:rPr>
        <w:t>esignated</w:t>
      </w:r>
      <w:r w:rsidRPr="00376FFC" w:rsidDel="002E70C6">
        <w:rPr>
          <w:rFonts w:ascii="Calibri" w:hAnsi="Calibri"/>
          <w:color w:val="000000"/>
          <w:sz w:val="16"/>
          <w:szCs w:val="16"/>
        </w:rPr>
        <w:t xml:space="preserve"> </w:t>
      </w:r>
      <w:r>
        <w:rPr>
          <w:rFonts w:ascii="Calibri" w:hAnsi="Calibri"/>
          <w:color w:val="000000"/>
          <w:sz w:val="16"/>
          <w:szCs w:val="16"/>
        </w:rPr>
        <w:t>E</w:t>
      </w:r>
      <w:r w:rsidRPr="00376FFC">
        <w:rPr>
          <w:rFonts w:ascii="Calibri" w:hAnsi="Calibri"/>
          <w:color w:val="000000"/>
          <w:sz w:val="16"/>
          <w:szCs w:val="16"/>
        </w:rPr>
        <w:t>ntity that is not included in this RSAW.</w:t>
      </w:r>
    </w:p>
    <w:p w14:paraId="77E38012" w14:textId="524B77F2" w:rsidR="000025A8" w:rsidRDefault="000025A8">
      <w:pPr>
        <w:autoSpaceDE/>
        <w:autoSpaceDN/>
        <w:adjustRightInd/>
        <w:rPr>
          <w:color w:val="000000"/>
          <w:sz w:val="14"/>
          <w:szCs w:val="24"/>
        </w:rPr>
      </w:pPr>
    </w:p>
    <w:p w14:paraId="77E38013" w14:textId="77777777" w:rsidR="0085095F" w:rsidRPr="00B819DB" w:rsidRDefault="0085095F" w:rsidP="0085095F">
      <w:pPr>
        <w:pStyle w:val="Heading1"/>
        <w:rPr>
          <w:rFonts w:ascii="Calibri" w:hAnsi="Calibri" w:cs="Calibri"/>
          <w:b/>
          <w:bCs/>
          <w:shadow w:val="0"/>
          <w:color w:val="auto"/>
          <w:sz w:val="32"/>
          <w:szCs w:val="32"/>
        </w:rPr>
      </w:pPr>
      <w:r w:rsidRPr="00B819DB">
        <w:rPr>
          <w:rFonts w:ascii="Calibri" w:hAnsi="Calibri" w:cs="Calibri"/>
          <w:b/>
          <w:bCs/>
          <w:shadow w:val="0"/>
          <w:color w:val="auto"/>
          <w:sz w:val="32"/>
          <w:szCs w:val="32"/>
        </w:rPr>
        <w:lastRenderedPageBreak/>
        <w:t>Findings Table:</w:t>
      </w: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1587"/>
        <w:gridCol w:w="6028"/>
        <w:gridCol w:w="2340"/>
      </w:tblGrid>
      <w:tr w:rsidR="002D2568" w:rsidRPr="00B819DB" w14:paraId="77E38018" w14:textId="77777777" w:rsidTr="00B819DB">
        <w:trPr>
          <w:trHeight w:val="548"/>
        </w:trPr>
        <w:tc>
          <w:tcPr>
            <w:tcW w:w="665" w:type="dxa"/>
            <w:shd w:val="clear" w:color="auto" w:fill="FFFFFF"/>
            <w:vAlign w:val="center"/>
            <w:hideMark/>
          </w:tcPr>
          <w:p w14:paraId="77E38014" w14:textId="77777777" w:rsidR="002D2568" w:rsidRPr="00B819DB" w:rsidRDefault="002D2568" w:rsidP="00976A8E">
            <w:pPr>
              <w:widowControl w:val="0"/>
              <w:tabs>
                <w:tab w:val="left" w:pos="900"/>
                <w:tab w:val="left" w:pos="6360"/>
              </w:tabs>
              <w:spacing w:line="294" w:lineRule="exact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819DB">
              <w:rPr>
                <w:rFonts w:asciiTheme="minorHAnsi" w:hAnsiTheme="minorHAnsi"/>
                <w:b/>
                <w:bCs/>
                <w:sz w:val="24"/>
                <w:szCs w:val="24"/>
              </w:rPr>
              <w:t>Req.</w:t>
            </w:r>
          </w:p>
        </w:tc>
        <w:tc>
          <w:tcPr>
            <w:tcW w:w="1587" w:type="dxa"/>
            <w:shd w:val="clear" w:color="auto" w:fill="FFFFFF"/>
            <w:vAlign w:val="center"/>
            <w:hideMark/>
          </w:tcPr>
          <w:p w14:paraId="77E38015" w14:textId="77777777" w:rsidR="002D2568" w:rsidRPr="00B819DB" w:rsidRDefault="002D2568" w:rsidP="00976A8E">
            <w:pPr>
              <w:widowControl w:val="0"/>
              <w:tabs>
                <w:tab w:val="left" w:pos="900"/>
                <w:tab w:val="left" w:pos="6360"/>
              </w:tabs>
              <w:spacing w:line="294" w:lineRule="exact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819DB">
              <w:rPr>
                <w:rFonts w:asciiTheme="minorHAnsi" w:hAnsiTheme="minorHAnsi"/>
                <w:b/>
                <w:bCs/>
                <w:sz w:val="24"/>
                <w:szCs w:val="24"/>
              </w:rPr>
              <w:t>Finding</w:t>
            </w:r>
          </w:p>
        </w:tc>
        <w:tc>
          <w:tcPr>
            <w:tcW w:w="6028" w:type="dxa"/>
            <w:shd w:val="clear" w:color="auto" w:fill="FFFFFF"/>
            <w:vAlign w:val="center"/>
            <w:hideMark/>
          </w:tcPr>
          <w:p w14:paraId="77E38016" w14:textId="77777777" w:rsidR="002D2568" w:rsidRPr="00B819DB" w:rsidRDefault="002D2568" w:rsidP="00A81FB7">
            <w:pPr>
              <w:autoSpaceDE/>
              <w:adjustRightInd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819DB">
              <w:rPr>
                <w:rFonts w:asciiTheme="minorHAnsi" w:hAnsiTheme="minorHAnsi"/>
                <w:b/>
                <w:bCs/>
                <w:sz w:val="24"/>
                <w:szCs w:val="24"/>
              </w:rPr>
              <w:t>Summary &amp; Documentation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14:paraId="77E38017" w14:textId="77777777" w:rsidR="002D2568" w:rsidRPr="00B819DB" w:rsidRDefault="002D2568" w:rsidP="00B819DB">
            <w:pPr>
              <w:widowControl w:val="0"/>
              <w:tabs>
                <w:tab w:val="left" w:pos="900"/>
                <w:tab w:val="left" w:pos="6360"/>
              </w:tabs>
              <w:spacing w:line="294" w:lineRule="exact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819DB">
              <w:rPr>
                <w:rFonts w:asciiTheme="minorHAnsi" w:hAnsiTheme="minorHAnsi"/>
                <w:b/>
                <w:bCs/>
                <w:sz w:val="24"/>
                <w:szCs w:val="24"/>
              </w:rPr>
              <w:t>Functions</w:t>
            </w:r>
            <w:r w:rsidR="00B819D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00B819DB">
              <w:rPr>
                <w:rFonts w:asciiTheme="minorHAnsi" w:hAnsiTheme="minorHAnsi"/>
                <w:b/>
                <w:bCs/>
                <w:sz w:val="24"/>
                <w:szCs w:val="24"/>
              </w:rPr>
              <w:t>Monitored</w:t>
            </w:r>
          </w:p>
        </w:tc>
      </w:tr>
      <w:tr w:rsidR="002D2568" w:rsidRPr="00B819DB" w14:paraId="77E3801D" w14:textId="77777777" w:rsidTr="00B819DB">
        <w:trPr>
          <w:trHeight w:val="270"/>
        </w:trPr>
        <w:tc>
          <w:tcPr>
            <w:tcW w:w="665" w:type="dxa"/>
            <w:shd w:val="clear" w:color="auto" w:fill="BEBEBE"/>
            <w:noWrap/>
            <w:vAlign w:val="center"/>
            <w:hideMark/>
          </w:tcPr>
          <w:p w14:paraId="77E38019" w14:textId="77777777" w:rsidR="002D2568" w:rsidRPr="00B819DB" w:rsidRDefault="00EE553B" w:rsidP="00976A8E">
            <w:pPr>
              <w:widowControl w:val="0"/>
              <w:tabs>
                <w:tab w:val="left" w:pos="900"/>
                <w:tab w:val="left" w:pos="6360"/>
              </w:tabs>
              <w:spacing w:line="294" w:lineRule="exact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hyperlink w:anchor="R1Summary" w:history="1">
              <w:r w:rsidR="002D2568" w:rsidRPr="00B819DB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24"/>
                  <w:szCs w:val="24"/>
                </w:rPr>
                <w:t>R</w:t>
              </w:r>
              <w:bookmarkStart w:id="0" w:name="R1_Finding"/>
              <w:bookmarkEnd w:id="0"/>
              <w:r w:rsidR="002D2568" w:rsidRPr="00B819DB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24"/>
                  <w:szCs w:val="24"/>
                </w:rPr>
                <w:t>1.</w:t>
              </w:r>
            </w:hyperlink>
          </w:p>
        </w:tc>
        <w:tc>
          <w:tcPr>
            <w:tcW w:w="1587" w:type="dxa"/>
            <w:shd w:val="clear" w:color="auto" w:fill="BEBEBE"/>
            <w:vAlign w:val="center"/>
            <w:hideMark/>
          </w:tcPr>
          <w:p w14:paraId="77E3801A" w14:textId="77777777" w:rsidR="002D2568" w:rsidRPr="00B819DB" w:rsidRDefault="002D2568" w:rsidP="00976A8E">
            <w:pPr>
              <w:widowControl w:val="0"/>
              <w:tabs>
                <w:tab w:val="left" w:pos="900"/>
                <w:tab w:val="left" w:pos="6360"/>
              </w:tabs>
              <w:spacing w:line="294" w:lineRule="exact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6028" w:type="dxa"/>
            <w:shd w:val="clear" w:color="auto" w:fill="BEBEBE"/>
            <w:vAlign w:val="center"/>
            <w:hideMark/>
          </w:tcPr>
          <w:p w14:paraId="77E3801B" w14:textId="77777777" w:rsidR="002D2568" w:rsidRPr="00B819DB" w:rsidRDefault="002D2568" w:rsidP="00976A8E">
            <w:pPr>
              <w:widowControl w:val="0"/>
              <w:tabs>
                <w:tab w:val="left" w:pos="900"/>
                <w:tab w:val="left" w:pos="6360"/>
              </w:tabs>
              <w:spacing w:line="294" w:lineRule="exact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BEBEBE"/>
            <w:vAlign w:val="center"/>
            <w:hideMark/>
          </w:tcPr>
          <w:p w14:paraId="77E3801C" w14:textId="77777777" w:rsidR="002D2568" w:rsidRPr="00B819DB" w:rsidRDefault="002D2568" w:rsidP="00976A8E">
            <w:pPr>
              <w:widowControl w:val="0"/>
              <w:tabs>
                <w:tab w:val="left" w:pos="900"/>
                <w:tab w:val="left" w:pos="6360"/>
              </w:tabs>
              <w:autoSpaceDE/>
              <w:autoSpaceDN/>
              <w:adjustRightInd/>
              <w:spacing w:line="294" w:lineRule="exact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B819DB">
              <w:rPr>
                <w:rFonts w:asciiTheme="minorHAnsi" w:hAnsiTheme="minorHAnsi"/>
                <w:bCs/>
                <w:sz w:val="24"/>
                <w:szCs w:val="24"/>
              </w:rPr>
              <w:t>BA</w:t>
            </w:r>
          </w:p>
        </w:tc>
      </w:tr>
      <w:tr w:rsidR="00976A8E" w:rsidRPr="00B819DB" w14:paraId="77E38022" w14:textId="77777777" w:rsidTr="00B819DB">
        <w:trPr>
          <w:trHeight w:val="332"/>
        </w:trPr>
        <w:tc>
          <w:tcPr>
            <w:tcW w:w="665" w:type="dxa"/>
            <w:shd w:val="clear" w:color="auto" w:fill="FFFFFF"/>
            <w:noWrap/>
            <w:vAlign w:val="center"/>
            <w:hideMark/>
          </w:tcPr>
          <w:p w14:paraId="77E3801E" w14:textId="77777777" w:rsidR="00976A8E" w:rsidRPr="00B819DB" w:rsidRDefault="00EE553B" w:rsidP="00976A8E">
            <w:pPr>
              <w:widowControl w:val="0"/>
              <w:tabs>
                <w:tab w:val="left" w:pos="900"/>
                <w:tab w:val="left" w:pos="6360"/>
              </w:tabs>
              <w:spacing w:line="294" w:lineRule="exact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hyperlink w:anchor="R2Summary" w:history="1">
              <w:r w:rsidR="00976A8E" w:rsidRPr="00B819DB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24"/>
                  <w:szCs w:val="24"/>
                </w:rPr>
                <w:t>R</w:t>
              </w:r>
              <w:bookmarkStart w:id="1" w:name="R2_Finding"/>
              <w:bookmarkEnd w:id="1"/>
              <w:r w:rsidR="00976A8E" w:rsidRPr="00B819DB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24"/>
                  <w:szCs w:val="24"/>
                </w:rPr>
                <w:t>2.</w:t>
              </w:r>
            </w:hyperlink>
          </w:p>
        </w:tc>
        <w:tc>
          <w:tcPr>
            <w:tcW w:w="1587" w:type="dxa"/>
            <w:shd w:val="clear" w:color="auto" w:fill="FFFFFF"/>
            <w:vAlign w:val="center"/>
            <w:hideMark/>
          </w:tcPr>
          <w:p w14:paraId="77E3801F" w14:textId="77777777" w:rsidR="00976A8E" w:rsidRPr="00B819DB" w:rsidRDefault="00976A8E" w:rsidP="00976A8E">
            <w:pPr>
              <w:widowControl w:val="0"/>
              <w:tabs>
                <w:tab w:val="left" w:pos="900"/>
                <w:tab w:val="left" w:pos="6360"/>
              </w:tabs>
              <w:spacing w:line="294" w:lineRule="exact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6028" w:type="dxa"/>
            <w:shd w:val="clear" w:color="auto" w:fill="FFFFFF"/>
            <w:vAlign w:val="center"/>
            <w:hideMark/>
          </w:tcPr>
          <w:p w14:paraId="77E38020" w14:textId="77777777" w:rsidR="00976A8E" w:rsidRPr="00B819DB" w:rsidRDefault="00976A8E" w:rsidP="00976A8E">
            <w:pPr>
              <w:widowControl w:val="0"/>
              <w:tabs>
                <w:tab w:val="left" w:pos="900"/>
                <w:tab w:val="left" w:pos="6360"/>
              </w:tabs>
              <w:spacing w:line="294" w:lineRule="exact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14:paraId="77E38021" w14:textId="77777777" w:rsidR="00976A8E" w:rsidRPr="00B819DB" w:rsidRDefault="00976A8E" w:rsidP="00976A8E">
            <w:pPr>
              <w:widowControl w:val="0"/>
              <w:tabs>
                <w:tab w:val="left" w:pos="900"/>
                <w:tab w:val="left" w:pos="6360"/>
              </w:tabs>
              <w:autoSpaceDE/>
              <w:autoSpaceDN/>
              <w:adjustRightInd/>
              <w:spacing w:line="294" w:lineRule="exact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B819DB">
              <w:rPr>
                <w:rFonts w:asciiTheme="minorHAnsi" w:hAnsiTheme="minorHAnsi"/>
                <w:bCs/>
                <w:sz w:val="24"/>
                <w:szCs w:val="24"/>
              </w:rPr>
              <w:t>BA</w:t>
            </w:r>
          </w:p>
        </w:tc>
      </w:tr>
      <w:tr w:rsidR="00976A8E" w:rsidRPr="00B819DB" w14:paraId="77E38027" w14:textId="77777777" w:rsidTr="00B819DB">
        <w:trPr>
          <w:trHeight w:val="270"/>
        </w:trPr>
        <w:tc>
          <w:tcPr>
            <w:tcW w:w="665" w:type="dxa"/>
            <w:shd w:val="clear" w:color="auto" w:fill="BEBEBE"/>
            <w:noWrap/>
            <w:vAlign w:val="center"/>
            <w:hideMark/>
          </w:tcPr>
          <w:p w14:paraId="77E38023" w14:textId="77777777" w:rsidR="00976A8E" w:rsidRPr="00B819DB" w:rsidRDefault="00EE553B" w:rsidP="00976A8E">
            <w:pPr>
              <w:widowControl w:val="0"/>
              <w:tabs>
                <w:tab w:val="left" w:pos="900"/>
                <w:tab w:val="left" w:pos="6360"/>
              </w:tabs>
              <w:spacing w:line="294" w:lineRule="exact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hyperlink w:anchor="R3Summary" w:history="1">
              <w:r w:rsidR="00976A8E" w:rsidRPr="00B819DB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24"/>
                  <w:szCs w:val="24"/>
                </w:rPr>
                <w:t>R3</w:t>
              </w:r>
              <w:bookmarkStart w:id="2" w:name="R3_Finding"/>
              <w:bookmarkEnd w:id="2"/>
              <w:r w:rsidR="00976A8E" w:rsidRPr="00B819DB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24"/>
                  <w:szCs w:val="24"/>
                </w:rPr>
                <w:t>.</w:t>
              </w:r>
            </w:hyperlink>
          </w:p>
        </w:tc>
        <w:tc>
          <w:tcPr>
            <w:tcW w:w="1587" w:type="dxa"/>
            <w:shd w:val="clear" w:color="auto" w:fill="BEBEBE"/>
            <w:vAlign w:val="center"/>
            <w:hideMark/>
          </w:tcPr>
          <w:p w14:paraId="77E38024" w14:textId="77777777" w:rsidR="00976A8E" w:rsidRPr="00B819DB" w:rsidRDefault="00976A8E" w:rsidP="00976A8E">
            <w:pPr>
              <w:widowControl w:val="0"/>
              <w:tabs>
                <w:tab w:val="left" w:pos="900"/>
                <w:tab w:val="left" w:pos="6360"/>
              </w:tabs>
              <w:spacing w:line="294" w:lineRule="exact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6028" w:type="dxa"/>
            <w:shd w:val="clear" w:color="auto" w:fill="BEBEBE"/>
            <w:vAlign w:val="center"/>
            <w:hideMark/>
          </w:tcPr>
          <w:p w14:paraId="77E38025" w14:textId="77777777" w:rsidR="00976A8E" w:rsidRPr="00B819DB" w:rsidRDefault="00976A8E" w:rsidP="00976A8E">
            <w:pPr>
              <w:widowControl w:val="0"/>
              <w:tabs>
                <w:tab w:val="left" w:pos="900"/>
                <w:tab w:val="left" w:pos="6360"/>
              </w:tabs>
              <w:spacing w:line="294" w:lineRule="exact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BEBEBE"/>
            <w:vAlign w:val="center"/>
            <w:hideMark/>
          </w:tcPr>
          <w:p w14:paraId="77E38026" w14:textId="77777777" w:rsidR="00976A8E" w:rsidRPr="00B819DB" w:rsidRDefault="00976A8E" w:rsidP="00976A8E">
            <w:pPr>
              <w:widowControl w:val="0"/>
              <w:tabs>
                <w:tab w:val="left" w:pos="900"/>
                <w:tab w:val="left" w:pos="6360"/>
              </w:tabs>
              <w:autoSpaceDE/>
              <w:autoSpaceDN/>
              <w:adjustRightInd/>
              <w:spacing w:line="294" w:lineRule="exact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B819DB">
              <w:rPr>
                <w:rFonts w:asciiTheme="minorHAnsi" w:hAnsiTheme="minorHAnsi"/>
                <w:bCs/>
                <w:sz w:val="24"/>
                <w:szCs w:val="24"/>
              </w:rPr>
              <w:t>BA</w:t>
            </w:r>
          </w:p>
        </w:tc>
      </w:tr>
      <w:tr w:rsidR="00976A8E" w:rsidRPr="00B819DB" w14:paraId="77E3802C" w14:textId="77777777" w:rsidTr="00B819DB">
        <w:trPr>
          <w:trHeight w:val="270"/>
        </w:trPr>
        <w:tc>
          <w:tcPr>
            <w:tcW w:w="665" w:type="dxa"/>
            <w:shd w:val="clear" w:color="auto" w:fill="FFFFFF"/>
            <w:noWrap/>
            <w:vAlign w:val="center"/>
            <w:hideMark/>
          </w:tcPr>
          <w:p w14:paraId="77E38028" w14:textId="77777777" w:rsidR="00976A8E" w:rsidRPr="00B819DB" w:rsidRDefault="00EE553B" w:rsidP="00976A8E">
            <w:pPr>
              <w:widowControl w:val="0"/>
              <w:tabs>
                <w:tab w:val="left" w:pos="900"/>
                <w:tab w:val="left" w:pos="6360"/>
              </w:tabs>
              <w:spacing w:line="294" w:lineRule="exact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hyperlink w:anchor="R4Summary" w:history="1">
              <w:bookmarkStart w:id="3" w:name="R4_Finding"/>
              <w:bookmarkEnd w:id="3"/>
              <w:r w:rsidR="00976A8E" w:rsidRPr="00B819DB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24"/>
                  <w:szCs w:val="24"/>
                </w:rPr>
                <w:t>R4.</w:t>
              </w:r>
            </w:hyperlink>
          </w:p>
        </w:tc>
        <w:tc>
          <w:tcPr>
            <w:tcW w:w="1587" w:type="dxa"/>
            <w:shd w:val="clear" w:color="auto" w:fill="FFFFFF"/>
            <w:vAlign w:val="center"/>
            <w:hideMark/>
          </w:tcPr>
          <w:p w14:paraId="77E38029" w14:textId="77777777" w:rsidR="00976A8E" w:rsidRPr="00B819DB" w:rsidRDefault="00976A8E" w:rsidP="00976A8E">
            <w:pPr>
              <w:widowControl w:val="0"/>
              <w:tabs>
                <w:tab w:val="left" w:pos="900"/>
                <w:tab w:val="left" w:pos="6360"/>
              </w:tabs>
              <w:spacing w:line="294" w:lineRule="exact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6028" w:type="dxa"/>
            <w:shd w:val="clear" w:color="auto" w:fill="FFFFFF"/>
            <w:vAlign w:val="center"/>
            <w:hideMark/>
          </w:tcPr>
          <w:p w14:paraId="77E3802A" w14:textId="77777777" w:rsidR="00976A8E" w:rsidRPr="00B819DB" w:rsidRDefault="00976A8E" w:rsidP="00976A8E">
            <w:pPr>
              <w:widowControl w:val="0"/>
              <w:tabs>
                <w:tab w:val="left" w:pos="900"/>
                <w:tab w:val="left" w:pos="6360"/>
              </w:tabs>
              <w:spacing w:line="294" w:lineRule="exact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14:paraId="77E3802B" w14:textId="77777777" w:rsidR="00976A8E" w:rsidRPr="00B819DB" w:rsidRDefault="00976A8E" w:rsidP="00976A8E">
            <w:pPr>
              <w:widowControl w:val="0"/>
              <w:tabs>
                <w:tab w:val="left" w:pos="900"/>
                <w:tab w:val="left" w:pos="6360"/>
              </w:tabs>
              <w:autoSpaceDE/>
              <w:autoSpaceDN/>
              <w:adjustRightInd/>
              <w:spacing w:line="294" w:lineRule="exact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B819DB">
              <w:rPr>
                <w:rFonts w:asciiTheme="minorHAnsi" w:hAnsiTheme="minorHAnsi"/>
                <w:bCs/>
                <w:sz w:val="24"/>
                <w:szCs w:val="24"/>
              </w:rPr>
              <w:t>BA</w:t>
            </w:r>
          </w:p>
        </w:tc>
      </w:tr>
    </w:tbl>
    <w:p w14:paraId="77E3802D" w14:textId="77777777" w:rsidR="00B819DB" w:rsidRPr="00B819DB" w:rsidRDefault="00B819DB" w:rsidP="00B819DB">
      <w:pPr>
        <w:autoSpaceDE/>
        <w:autoSpaceDN/>
        <w:adjustRightInd/>
        <w:rPr>
          <w:rFonts w:ascii="Calibri" w:hAnsi="Calibri" w:cs="Calibri"/>
          <w:b/>
          <w:bCs/>
          <w:color w:val="003366"/>
          <w:sz w:val="24"/>
          <w:szCs w:val="24"/>
        </w:rPr>
      </w:pPr>
    </w:p>
    <w:tbl>
      <w:tblPr>
        <w:tblW w:w="10664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"/>
        <w:gridCol w:w="9871"/>
      </w:tblGrid>
      <w:tr w:rsidR="00B819DB" w:rsidRPr="00B819DB" w14:paraId="77E38030" w14:textId="77777777" w:rsidTr="00B819DB">
        <w:trPr>
          <w:trHeight w:val="32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802E" w14:textId="77777777" w:rsidR="00B819DB" w:rsidRPr="00B819DB" w:rsidRDefault="00B819DB" w:rsidP="00B819DB">
            <w:pPr>
              <w:widowControl w:val="0"/>
              <w:tabs>
                <w:tab w:val="left" w:pos="900"/>
                <w:tab w:val="left" w:pos="6360"/>
              </w:tabs>
              <w:spacing w:line="294" w:lineRule="exac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819DB">
              <w:rPr>
                <w:rFonts w:ascii="Calibri" w:hAnsi="Calibri" w:cs="Calibri"/>
                <w:b/>
                <w:bCs/>
                <w:sz w:val="24"/>
                <w:szCs w:val="24"/>
              </w:rPr>
              <w:t>Req.</w:t>
            </w: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802F" w14:textId="77777777" w:rsidR="00B819DB" w:rsidRPr="00B819DB" w:rsidRDefault="00B819DB" w:rsidP="00B819DB">
            <w:pPr>
              <w:widowControl w:val="0"/>
              <w:tabs>
                <w:tab w:val="left" w:pos="900"/>
                <w:tab w:val="left" w:pos="6360"/>
              </w:tabs>
              <w:spacing w:line="294" w:lineRule="exac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819DB">
              <w:rPr>
                <w:rFonts w:ascii="Calibri" w:hAnsi="Calibri" w:cs="Calibri"/>
                <w:b/>
                <w:bCs/>
                <w:sz w:val="24"/>
                <w:szCs w:val="24"/>
              </w:rPr>
              <w:t>Recommendations</w:t>
            </w:r>
          </w:p>
        </w:tc>
      </w:tr>
      <w:tr w:rsidR="00B819DB" w:rsidRPr="00B819DB" w14:paraId="77E38033" w14:textId="77777777" w:rsidTr="00B819DB">
        <w:trPr>
          <w:trHeight w:val="32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E38031" w14:textId="77777777" w:rsidR="00B819DB" w:rsidRPr="00B819DB" w:rsidRDefault="00B819DB" w:rsidP="00B819DB">
            <w:pPr>
              <w:widowControl w:val="0"/>
              <w:tabs>
                <w:tab w:val="left" w:pos="900"/>
                <w:tab w:val="left" w:pos="6360"/>
              </w:tabs>
              <w:spacing w:line="294" w:lineRule="exact"/>
              <w:jc w:val="center"/>
              <w:rPr>
                <w:rFonts w:ascii="Calibri" w:hAnsi="Calibri" w:cs="Calibri"/>
                <w:bCs/>
                <w:color w:val="264D74"/>
                <w:sz w:val="24"/>
                <w:szCs w:val="24"/>
              </w:rPr>
            </w:pP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E38032" w14:textId="77777777" w:rsidR="00B819DB" w:rsidRPr="00B819DB" w:rsidRDefault="00B819DB" w:rsidP="00B819DB">
            <w:pPr>
              <w:widowControl w:val="0"/>
              <w:tabs>
                <w:tab w:val="left" w:pos="900"/>
                <w:tab w:val="left" w:pos="6360"/>
              </w:tabs>
              <w:spacing w:line="294" w:lineRule="exact"/>
              <w:ind w:right="-176"/>
              <w:rPr>
                <w:rFonts w:ascii="Calibri" w:hAnsi="Calibri" w:cs="Calibri"/>
                <w:bCs/>
                <w:color w:val="264D74"/>
                <w:sz w:val="24"/>
                <w:szCs w:val="24"/>
              </w:rPr>
            </w:pPr>
          </w:p>
        </w:tc>
      </w:tr>
      <w:tr w:rsidR="00B819DB" w:rsidRPr="00B819DB" w14:paraId="77E38036" w14:textId="77777777" w:rsidTr="00B819DB">
        <w:trPr>
          <w:trHeight w:val="32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8034" w14:textId="77777777" w:rsidR="00B819DB" w:rsidRPr="00B819DB" w:rsidRDefault="00B819DB" w:rsidP="00B819DB">
            <w:pPr>
              <w:widowControl w:val="0"/>
              <w:tabs>
                <w:tab w:val="left" w:pos="900"/>
                <w:tab w:val="left" w:pos="6360"/>
              </w:tabs>
              <w:spacing w:line="294" w:lineRule="exact"/>
              <w:jc w:val="center"/>
              <w:rPr>
                <w:rFonts w:ascii="Calibri" w:hAnsi="Calibri" w:cs="Calibri"/>
                <w:bCs/>
                <w:color w:val="264D74"/>
                <w:sz w:val="24"/>
                <w:szCs w:val="24"/>
              </w:rPr>
            </w:pP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8035" w14:textId="77777777" w:rsidR="00B819DB" w:rsidRPr="00B819DB" w:rsidRDefault="00B819DB" w:rsidP="00B819DB">
            <w:pPr>
              <w:widowControl w:val="0"/>
              <w:tabs>
                <w:tab w:val="left" w:pos="900"/>
                <w:tab w:val="left" w:pos="6360"/>
              </w:tabs>
              <w:spacing w:line="294" w:lineRule="exact"/>
              <w:rPr>
                <w:rFonts w:ascii="Calibri" w:hAnsi="Calibri" w:cs="Calibri"/>
                <w:bCs/>
                <w:color w:val="264D74"/>
                <w:sz w:val="24"/>
                <w:szCs w:val="24"/>
              </w:rPr>
            </w:pPr>
          </w:p>
        </w:tc>
      </w:tr>
      <w:tr w:rsidR="00B819DB" w:rsidRPr="00B819DB" w14:paraId="77E38039" w14:textId="77777777" w:rsidTr="00B819DB">
        <w:trPr>
          <w:trHeight w:val="32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E38037" w14:textId="77777777" w:rsidR="00B819DB" w:rsidRPr="00B819DB" w:rsidRDefault="00B819DB" w:rsidP="00B819DB">
            <w:pPr>
              <w:widowControl w:val="0"/>
              <w:tabs>
                <w:tab w:val="left" w:pos="900"/>
                <w:tab w:val="left" w:pos="6360"/>
              </w:tabs>
              <w:spacing w:line="294" w:lineRule="exact"/>
              <w:jc w:val="center"/>
              <w:rPr>
                <w:rFonts w:ascii="Calibri" w:hAnsi="Calibri" w:cs="Calibri"/>
                <w:bCs/>
                <w:color w:val="264D74"/>
                <w:sz w:val="24"/>
                <w:szCs w:val="24"/>
              </w:rPr>
            </w:pP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E38038" w14:textId="77777777" w:rsidR="00B819DB" w:rsidRPr="00B819DB" w:rsidRDefault="00B819DB" w:rsidP="00B819DB">
            <w:pPr>
              <w:widowControl w:val="0"/>
              <w:tabs>
                <w:tab w:val="left" w:pos="900"/>
                <w:tab w:val="left" w:pos="6360"/>
              </w:tabs>
              <w:spacing w:line="294" w:lineRule="exact"/>
              <w:rPr>
                <w:rFonts w:ascii="Calibri" w:hAnsi="Calibri" w:cs="Calibri"/>
                <w:bCs/>
                <w:color w:val="264D74"/>
                <w:sz w:val="24"/>
                <w:szCs w:val="24"/>
              </w:rPr>
            </w:pPr>
          </w:p>
        </w:tc>
      </w:tr>
    </w:tbl>
    <w:p w14:paraId="77E3803A" w14:textId="77777777" w:rsidR="00B819DB" w:rsidRPr="00B819DB" w:rsidRDefault="00B819DB" w:rsidP="00B819DB">
      <w:pPr>
        <w:autoSpaceDE/>
        <w:autoSpaceDN/>
        <w:adjustRightInd/>
        <w:rPr>
          <w:rFonts w:ascii="Calibri" w:hAnsi="Calibri" w:cs="Calibri"/>
          <w:b/>
          <w:bCs/>
          <w:color w:val="003366"/>
          <w:sz w:val="24"/>
          <w:szCs w:val="24"/>
        </w:rPr>
      </w:pPr>
    </w:p>
    <w:tbl>
      <w:tblPr>
        <w:tblW w:w="10664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"/>
        <w:gridCol w:w="9871"/>
      </w:tblGrid>
      <w:tr w:rsidR="00B819DB" w:rsidRPr="00B819DB" w14:paraId="77E3803D" w14:textId="77777777" w:rsidTr="00B819DB">
        <w:trPr>
          <w:trHeight w:val="32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803B" w14:textId="77777777" w:rsidR="00B819DB" w:rsidRPr="00B819DB" w:rsidRDefault="00B819DB" w:rsidP="00B819DB">
            <w:pPr>
              <w:widowControl w:val="0"/>
              <w:tabs>
                <w:tab w:val="left" w:pos="900"/>
                <w:tab w:val="left" w:pos="6360"/>
              </w:tabs>
              <w:spacing w:line="294" w:lineRule="exac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819DB">
              <w:rPr>
                <w:rFonts w:ascii="Calibri" w:hAnsi="Calibri" w:cs="Calibri"/>
                <w:b/>
                <w:bCs/>
                <w:sz w:val="24"/>
                <w:szCs w:val="24"/>
              </w:rPr>
              <w:t>Req.</w:t>
            </w: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803C" w14:textId="77777777" w:rsidR="00B819DB" w:rsidRPr="00B819DB" w:rsidRDefault="00B819DB" w:rsidP="00B819DB">
            <w:pPr>
              <w:widowControl w:val="0"/>
              <w:tabs>
                <w:tab w:val="left" w:pos="900"/>
                <w:tab w:val="left" w:pos="6360"/>
              </w:tabs>
              <w:spacing w:line="294" w:lineRule="exac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819DB">
              <w:rPr>
                <w:rFonts w:ascii="Calibri" w:hAnsi="Calibri" w:cs="Calibri"/>
                <w:b/>
                <w:bCs/>
                <w:sz w:val="24"/>
                <w:szCs w:val="24"/>
              </w:rPr>
              <w:t>Areas of Concern</w:t>
            </w:r>
          </w:p>
        </w:tc>
      </w:tr>
      <w:tr w:rsidR="00B819DB" w:rsidRPr="00B819DB" w14:paraId="77E38040" w14:textId="77777777" w:rsidTr="00B819DB">
        <w:trPr>
          <w:trHeight w:val="32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E3803E" w14:textId="77777777" w:rsidR="00B819DB" w:rsidRPr="00B819DB" w:rsidRDefault="00B819DB" w:rsidP="00B819DB">
            <w:pPr>
              <w:widowControl w:val="0"/>
              <w:tabs>
                <w:tab w:val="left" w:pos="900"/>
                <w:tab w:val="left" w:pos="6360"/>
              </w:tabs>
              <w:spacing w:line="294" w:lineRule="exact"/>
              <w:jc w:val="center"/>
              <w:rPr>
                <w:rFonts w:ascii="Calibri" w:hAnsi="Calibri" w:cs="Calibri"/>
                <w:bCs/>
                <w:color w:val="264D74"/>
                <w:sz w:val="24"/>
                <w:szCs w:val="24"/>
              </w:rPr>
            </w:pP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E3803F" w14:textId="77777777" w:rsidR="00B819DB" w:rsidRPr="00B819DB" w:rsidRDefault="00B819DB" w:rsidP="00B819DB">
            <w:pPr>
              <w:widowControl w:val="0"/>
              <w:tabs>
                <w:tab w:val="left" w:pos="900"/>
                <w:tab w:val="left" w:pos="6360"/>
              </w:tabs>
              <w:spacing w:line="294" w:lineRule="exact"/>
              <w:ind w:right="-176"/>
              <w:rPr>
                <w:rFonts w:ascii="Calibri" w:hAnsi="Calibri" w:cs="Calibri"/>
                <w:bCs/>
                <w:color w:val="264D74"/>
                <w:sz w:val="24"/>
                <w:szCs w:val="24"/>
              </w:rPr>
            </w:pPr>
          </w:p>
        </w:tc>
      </w:tr>
      <w:tr w:rsidR="00B819DB" w:rsidRPr="00B819DB" w14:paraId="77E38043" w14:textId="77777777" w:rsidTr="00B819DB">
        <w:trPr>
          <w:trHeight w:val="32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8041" w14:textId="77777777" w:rsidR="00B819DB" w:rsidRPr="00B819DB" w:rsidRDefault="00B819DB" w:rsidP="00B819DB">
            <w:pPr>
              <w:widowControl w:val="0"/>
              <w:tabs>
                <w:tab w:val="left" w:pos="900"/>
                <w:tab w:val="left" w:pos="6360"/>
              </w:tabs>
              <w:spacing w:line="294" w:lineRule="exact"/>
              <w:jc w:val="center"/>
              <w:rPr>
                <w:rFonts w:ascii="Calibri" w:hAnsi="Calibri" w:cs="Calibri"/>
                <w:bCs/>
                <w:color w:val="264D74"/>
                <w:sz w:val="24"/>
                <w:szCs w:val="24"/>
              </w:rPr>
            </w:pP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8042" w14:textId="77777777" w:rsidR="00B819DB" w:rsidRPr="00B819DB" w:rsidRDefault="00B819DB" w:rsidP="00B819DB">
            <w:pPr>
              <w:widowControl w:val="0"/>
              <w:tabs>
                <w:tab w:val="left" w:pos="900"/>
                <w:tab w:val="left" w:pos="6360"/>
              </w:tabs>
              <w:spacing w:line="294" w:lineRule="exact"/>
              <w:rPr>
                <w:rFonts w:ascii="Calibri" w:hAnsi="Calibri" w:cs="Calibri"/>
                <w:bCs/>
                <w:color w:val="264D74"/>
                <w:sz w:val="24"/>
                <w:szCs w:val="24"/>
              </w:rPr>
            </w:pPr>
          </w:p>
        </w:tc>
      </w:tr>
      <w:tr w:rsidR="00B819DB" w:rsidRPr="00B819DB" w14:paraId="77E38046" w14:textId="77777777" w:rsidTr="00B819DB">
        <w:trPr>
          <w:trHeight w:val="32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E38044" w14:textId="77777777" w:rsidR="00B819DB" w:rsidRPr="00B819DB" w:rsidRDefault="00B819DB" w:rsidP="00B819DB">
            <w:pPr>
              <w:widowControl w:val="0"/>
              <w:tabs>
                <w:tab w:val="left" w:pos="900"/>
                <w:tab w:val="left" w:pos="6360"/>
              </w:tabs>
              <w:spacing w:line="294" w:lineRule="exact"/>
              <w:jc w:val="center"/>
              <w:rPr>
                <w:rFonts w:ascii="Calibri" w:hAnsi="Calibri" w:cs="Calibri"/>
                <w:bCs/>
                <w:color w:val="264D74"/>
                <w:sz w:val="24"/>
                <w:szCs w:val="24"/>
              </w:rPr>
            </w:pP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E38045" w14:textId="77777777" w:rsidR="00B819DB" w:rsidRPr="00B819DB" w:rsidRDefault="00B819DB" w:rsidP="00B819DB">
            <w:pPr>
              <w:widowControl w:val="0"/>
              <w:tabs>
                <w:tab w:val="left" w:pos="900"/>
                <w:tab w:val="left" w:pos="6360"/>
              </w:tabs>
              <w:spacing w:line="294" w:lineRule="exact"/>
              <w:rPr>
                <w:rFonts w:ascii="Calibri" w:hAnsi="Calibri" w:cs="Calibri"/>
                <w:bCs/>
                <w:color w:val="264D74"/>
                <w:sz w:val="24"/>
                <w:szCs w:val="24"/>
              </w:rPr>
            </w:pPr>
          </w:p>
        </w:tc>
      </w:tr>
    </w:tbl>
    <w:p w14:paraId="77E38047" w14:textId="77777777" w:rsidR="00B819DB" w:rsidRPr="00B819DB" w:rsidRDefault="00B819DB" w:rsidP="00B819DB">
      <w:pPr>
        <w:autoSpaceDE/>
        <w:autoSpaceDN/>
        <w:adjustRightInd/>
        <w:rPr>
          <w:rFonts w:ascii="Calibri" w:hAnsi="Calibri" w:cs="Calibri"/>
          <w:b/>
          <w:bCs/>
          <w:color w:val="003366"/>
          <w:sz w:val="24"/>
          <w:szCs w:val="24"/>
        </w:rPr>
      </w:pPr>
    </w:p>
    <w:p w14:paraId="77E38048" w14:textId="77777777" w:rsidR="00B819DB" w:rsidRPr="00B819DB" w:rsidRDefault="00B819DB" w:rsidP="00B819DB">
      <w:pPr>
        <w:pStyle w:val="Heading1"/>
        <w:rPr>
          <w:rFonts w:ascii="Calibri" w:hAnsi="Calibri" w:cs="Calibri"/>
          <w:b/>
          <w:shadow w:val="0"/>
          <w:color w:val="auto"/>
          <w:sz w:val="24"/>
          <w:szCs w:val="24"/>
          <w:u w:val="single"/>
        </w:rPr>
      </w:pPr>
      <w:bookmarkStart w:id="4" w:name="_Toc330463552"/>
      <w:r w:rsidRPr="00B819DB">
        <w:rPr>
          <w:rFonts w:ascii="Calibri" w:hAnsi="Calibri" w:cs="Calibri"/>
          <w:b/>
          <w:shadow w:val="0"/>
          <w:color w:val="auto"/>
          <w:sz w:val="24"/>
          <w:szCs w:val="24"/>
          <w:u w:val="single"/>
        </w:rPr>
        <w:t>Subject Matter Experts</w:t>
      </w:r>
      <w:bookmarkEnd w:id="4"/>
    </w:p>
    <w:p w14:paraId="77E38049" w14:textId="06635BA4" w:rsidR="00B819DB" w:rsidRPr="00B819DB" w:rsidRDefault="00B819DB" w:rsidP="00B819DB">
      <w:pPr>
        <w:widowControl w:val="0"/>
        <w:rPr>
          <w:rFonts w:ascii="Calibri" w:hAnsi="Calibri" w:cs="Calibri"/>
          <w:sz w:val="24"/>
          <w:szCs w:val="24"/>
        </w:rPr>
      </w:pPr>
      <w:r w:rsidRPr="00B819DB">
        <w:rPr>
          <w:rFonts w:ascii="Calibri" w:hAnsi="Calibri" w:cs="Calibri"/>
          <w:sz w:val="24"/>
          <w:szCs w:val="24"/>
        </w:rPr>
        <w:t xml:space="preserve">Identify Subject Matter Expert(s) responsible for this </w:t>
      </w:r>
      <w:r w:rsidR="000F12D9">
        <w:rPr>
          <w:rFonts w:ascii="Calibri" w:hAnsi="Calibri" w:cs="Calibri"/>
          <w:sz w:val="24"/>
          <w:szCs w:val="24"/>
        </w:rPr>
        <w:t xml:space="preserve">Mexico </w:t>
      </w:r>
      <w:r w:rsidRPr="00B819DB">
        <w:rPr>
          <w:rFonts w:ascii="Calibri" w:hAnsi="Calibri" w:cs="Calibri"/>
          <w:sz w:val="24"/>
          <w:szCs w:val="24"/>
        </w:rPr>
        <w:t>Reliability Standard.  (Insert additional rows if necessary)</w:t>
      </w:r>
    </w:p>
    <w:p w14:paraId="77E3804A" w14:textId="77777777" w:rsidR="00B819DB" w:rsidRPr="00B819DB" w:rsidRDefault="00B819DB" w:rsidP="00B819DB">
      <w:pPr>
        <w:widowControl w:val="0"/>
        <w:rPr>
          <w:rFonts w:ascii="Calibri" w:hAnsi="Calibri" w:cs="Calibri"/>
          <w:b/>
          <w:bCs/>
          <w:sz w:val="24"/>
          <w:szCs w:val="24"/>
        </w:rPr>
      </w:pPr>
    </w:p>
    <w:p w14:paraId="77E3804B" w14:textId="77777777" w:rsidR="00B819DB" w:rsidRPr="00B819DB" w:rsidRDefault="00837791" w:rsidP="00B819DB">
      <w:pPr>
        <w:widowControl w:val="0"/>
        <w:rPr>
          <w:rFonts w:ascii="Calibri" w:hAnsi="Calibri" w:cs="Calibri"/>
          <w:b/>
          <w:bCs/>
          <w:color w:val="264D74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Designated Entity </w:t>
      </w:r>
      <w:r w:rsidR="00B819DB" w:rsidRPr="00B819DB">
        <w:rPr>
          <w:rFonts w:ascii="Calibri" w:hAnsi="Calibri" w:cs="Calibri"/>
          <w:b/>
          <w:bCs/>
          <w:sz w:val="24"/>
          <w:szCs w:val="24"/>
        </w:rPr>
        <w:t xml:space="preserve">Response </w:t>
      </w:r>
      <w:r w:rsidR="00B819DB" w:rsidRPr="00B819DB">
        <w:rPr>
          <w:rFonts w:ascii="Calibri" w:hAnsi="Calibri" w:cs="Calibri"/>
          <w:b/>
          <w:bCs/>
          <w:color w:val="FF0000"/>
          <w:sz w:val="24"/>
          <w:szCs w:val="24"/>
        </w:rPr>
        <w:t>(Required)</w:t>
      </w:r>
      <w:r w:rsidR="00B819DB" w:rsidRPr="00B819DB">
        <w:rPr>
          <w:rFonts w:ascii="Calibri" w:hAnsi="Calibri" w:cs="Calibri"/>
          <w:b/>
          <w:bCs/>
          <w:sz w:val="24"/>
          <w:szCs w:val="24"/>
        </w:rPr>
        <w:t>:</w:t>
      </w:r>
      <w:r w:rsidR="00B819DB" w:rsidRPr="00B819DB">
        <w:rPr>
          <w:rFonts w:ascii="Calibri" w:hAnsi="Calibri" w:cs="Calibri"/>
          <w:b/>
          <w:bCs/>
          <w:color w:val="264D74"/>
          <w:sz w:val="24"/>
          <w:szCs w:val="24"/>
        </w:rPr>
        <w:t xml:space="preserve"> </w:t>
      </w:r>
    </w:p>
    <w:tbl>
      <w:tblPr>
        <w:tblW w:w="0" w:type="auto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2754"/>
        <w:gridCol w:w="2754"/>
        <w:gridCol w:w="2556"/>
      </w:tblGrid>
      <w:tr w:rsidR="00B819DB" w:rsidRPr="00B819DB" w14:paraId="77E38050" w14:textId="77777777" w:rsidTr="00B819DB">
        <w:trPr>
          <w:jc w:val="center"/>
        </w:trPr>
        <w:tc>
          <w:tcPr>
            <w:tcW w:w="2655" w:type="dxa"/>
            <w:shd w:val="clear" w:color="auto" w:fill="BFBFBF"/>
          </w:tcPr>
          <w:p w14:paraId="77E3804C" w14:textId="77777777" w:rsidR="00B819DB" w:rsidRPr="00B819DB" w:rsidRDefault="00B819DB" w:rsidP="00B819DB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819DB">
              <w:rPr>
                <w:rFonts w:ascii="Calibri" w:hAnsi="Calibri" w:cs="Calibri"/>
                <w:b/>
                <w:bCs/>
                <w:sz w:val="24"/>
                <w:szCs w:val="24"/>
              </w:rPr>
              <w:t>SME Name</w:t>
            </w:r>
          </w:p>
        </w:tc>
        <w:tc>
          <w:tcPr>
            <w:tcW w:w="2754" w:type="dxa"/>
            <w:shd w:val="clear" w:color="auto" w:fill="BFBFBF"/>
          </w:tcPr>
          <w:p w14:paraId="77E3804D" w14:textId="77777777" w:rsidR="00B819DB" w:rsidRPr="00B819DB" w:rsidRDefault="00B819DB" w:rsidP="00B819DB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819DB">
              <w:rPr>
                <w:rFonts w:ascii="Calibri" w:hAnsi="Calibri" w:cs="Calibr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754" w:type="dxa"/>
            <w:shd w:val="clear" w:color="auto" w:fill="BFBFBF"/>
          </w:tcPr>
          <w:p w14:paraId="77E3804E" w14:textId="77777777" w:rsidR="00B819DB" w:rsidRPr="00B819DB" w:rsidRDefault="00B819DB" w:rsidP="00B819DB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819DB">
              <w:rPr>
                <w:rFonts w:ascii="Calibri" w:hAnsi="Calibri" w:cs="Calibri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2556" w:type="dxa"/>
            <w:shd w:val="clear" w:color="auto" w:fill="BFBFBF"/>
          </w:tcPr>
          <w:p w14:paraId="77E3804F" w14:textId="77777777" w:rsidR="00B819DB" w:rsidRPr="00B819DB" w:rsidRDefault="00B819DB" w:rsidP="00B819DB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819DB">
              <w:rPr>
                <w:rFonts w:ascii="Calibri" w:hAnsi="Calibri" w:cs="Calibri"/>
                <w:b/>
                <w:bCs/>
                <w:sz w:val="24"/>
                <w:szCs w:val="24"/>
              </w:rPr>
              <w:t>Requirement(s)</w:t>
            </w:r>
          </w:p>
        </w:tc>
      </w:tr>
      <w:tr w:rsidR="00B819DB" w:rsidRPr="00B819DB" w14:paraId="77E38055" w14:textId="77777777" w:rsidTr="00B819DB">
        <w:trPr>
          <w:jc w:val="center"/>
        </w:trPr>
        <w:tc>
          <w:tcPr>
            <w:tcW w:w="2655" w:type="dxa"/>
          </w:tcPr>
          <w:p w14:paraId="77E38051" w14:textId="77777777" w:rsidR="00B819DB" w:rsidRPr="00B819DB" w:rsidRDefault="00B819DB" w:rsidP="00B819DB">
            <w:pPr>
              <w:widowControl w:val="0"/>
              <w:rPr>
                <w:rFonts w:ascii="Calibri" w:hAnsi="Calibri" w:cs="Calibri"/>
                <w:bCs/>
                <w:color w:val="0070C0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7E38052" w14:textId="77777777" w:rsidR="00B819DB" w:rsidRPr="00B819DB" w:rsidRDefault="00B819DB" w:rsidP="00B819DB">
            <w:pPr>
              <w:widowControl w:val="0"/>
              <w:rPr>
                <w:rFonts w:ascii="Calibri" w:hAnsi="Calibri" w:cs="Calibri"/>
                <w:bCs/>
                <w:color w:val="0070C0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7E38053" w14:textId="77777777" w:rsidR="00B819DB" w:rsidRPr="00B819DB" w:rsidRDefault="00B819DB" w:rsidP="00B819DB">
            <w:pPr>
              <w:widowControl w:val="0"/>
              <w:rPr>
                <w:rFonts w:ascii="Calibri" w:hAnsi="Calibri" w:cs="Calibri"/>
                <w:bCs/>
                <w:color w:val="0070C0"/>
                <w:sz w:val="24"/>
                <w:szCs w:val="24"/>
              </w:rPr>
            </w:pPr>
          </w:p>
        </w:tc>
        <w:tc>
          <w:tcPr>
            <w:tcW w:w="2556" w:type="dxa"/>
          </w:tcPr>
          <w:p w14:paraId="77E38054" w14:textId="77777777" w:rsidR="00B819DB" w:rsidRPr="00B819DB" w:rsidRDefault="00B819DB" w:rsidP="00B819DB">
            <w:pPr>
              <w:widowControl w:val="0"/>
              <w:rPr>
                <w:rFonts w:ascii="Calibri" w:hAnsi="Calibri" w:cs="Calibri"/>
                <w:bCs/>
                <w:color w:val="0070C0"/>
                <w:sz w:val="24"/>
                <w:szCs w:val="24"/>
              </w:rPr>
            </w:pPr>
          </w:p>
        </w:tc>
      </w:tr>
      <w:tr w:rsidR="00B819DB" w:rsidRPr="00B819DB" w14:paraId="77E3805A" w14:textId="77777777" w:rsidTr="00B819DB">
        <w:trPr>
          <w:jc w:val="center"/>
        </w:trPr>
        <w:tc>
          <w:tcPr>
            <w:tcW w:w="2655" w:type="dxa"/>
            <w:shd w:val="clear" w:color="auto" w:fill="BFBFBF"/>
          </w:tcPr>
          <w:p w14:paraId="77E38056" w14:textId="77777777" w:rsidR="00B819DB" w:rsidRPr="00B819DB" w:rsidRDefault="00B819DB" w:rsidP="00B819DB">
            <w:pPr>
              <w:widowControl w:val="0"/>
              <w:rPr>
                <w:rFonts w:ascii="Calibri" w:hAnsi="Calibri" w:cs="Calibri"/>
                <w:bCs/>
                <w:color w:val="0070C0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BFBFBF"/>
          </w:tcPr>
          <w:p w14:paraId="77E38057" w14:textId="77777777" w:rsidR="00B819DB" w:rsidRPr="00B819DB" w:rsidRDefault="00B819DB" w:rsidP="00B819DB">
            <w:pPr>
              <w:widowControl w:val="0"/>
              <w:rPr>
                <w:rFonts w:ascii="Calibri" w:hAnsi="Calibri" w:cs="Calibri"/>
                <w:bCs/>
                <w:color w:val="0070C0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BFBFBF"/>
          </w:tcPr>
          <w:p w14:paraId="77E38058" w14:textId="77777777" w:rsidR="00B819DB" w:rsidRPr="00B819DB" w:rsidRDefault="00B819DB" w:rsidP="00B819DB">
            <w:pPr>
              <w:widowControl w:val="0"/>
              <w:rPr>
                <w:rFonts w:ascii="Calibri" w:hAnsi="Calibri" w:cs="Calibri"/>
                <w:bCs/>
                <w:color w:val="0070C0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BFBFBF"/>
          </w:tcPr>
          <w:p w14:paraId="77E38059" w14:textId="77777777" w:rsidR="00B819DB" w:rsidRPr="00B819DB" w:rsidRDefault="00B819DB" w:rsidP="00B819DB">
            <w:pPr>
              <w:widowControl w:val="0"/>
              <w:rPr>
                <w:rFonts w:ascii="Calibri" w:hAnsi="Calibri" w:cs="Calibri"/>
                <w:bCs/>
                <w:color w:val="0070C0"/>
                <w:sz w:val="24"/>
                <w:szCs w:val="24"/>
              </w:rPr>
            </w:pPr>
          </w:p>
        </w:tc>
      </w:tr>
      <w:tr w:rsidR="00B819DB" w:rsidRPr="00B819DB" w14:paraId="77E3805F" w14:textId="77777777" w:rsidTr="00B819DB">
        <w:trPr>
          <w:jc w:val="center"/>
        </w:trPr>
        <w:tc>
          <w:tcPr>
            <w:tcW w:w="2655" w:type="dxa"/>
          </w:tcPr>
          <w:p w14:paraId="77E3805B" w14:textId="77777777" w:rsidR="00B819DB" w:rsidRPr="00B819DB" w:rsidRDefault="00B819DB" w:rsidP="00B819DB">
            <w:pPr>
              <w:widowControl w:val="0"/>
              <w:rPr>
                <w:rFonts w:ascii="Calibri" w:hAnsi="Calibri" w:cs="Calibri"/>
                <w:bCs/>
                <w:color w:val="0070C0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7E3805C" w14:textId="77777777" w:rsidR="00B819DB" w:rsidRPr="00B819DB" w:rsidRDefault="00B819DB" w:rsidP="00B819DB">
            <w:pPr>
              <w:widowControl w:val="0"/>
              <w:rPr>
                <w:rFonts w:ascii="Calibri" w:hAnsi="Calibri" w:cs="Calibri"/>
                <w:bCs/>
                <w:color w:val="0070C0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7E3805D" w14:textId="77777777" w:rsidR="00B819DB" w:rsidRPr="00B819DB" w:rsidRDefault="00B819DB" w:rsidP="00B819DB">
            <w:pPr>
              <w:widowControl w:val="0"/>
              <w:rPr>
                <w:rFonts w:ascii="Calibri" w:hAnsi="Calibri" w:cs="Calibri"/>
                <w:bCs/>
                <w:color w:val="0070C0"/>
                <w:sz w:val="24"/>
                <w:szCs w:val="24"/>
              </w:rPr>
            </w:pPr>
          </w:p>
        </w:tc>
        <w:tc>
          <w:tcPr>
            <w:tcW w:w="2556" w:type="dxa"/>
          </w:tcPr>
          <w:p w14:paraId="77E3805E" w14:textId="77777777" w:rsidR="00B819DB" w:rsidRPr="00B819DB" w:rsidRDefault="00B819DB" w:rsidP="00B819DB">
            <w:pPr>
              <w:widowControl w:val="0"/>
              <w:rPr>
                <w:rFonts w:ascii="Calibri" w:hAnsi="Calibri" w:cs="Calibri"/>
                <w:bCs/>
                <w:color w:val="0070C0"/>
                <w:sz w:val="24"/>
                <w:szCs w:val="24"/>
              </w:rPr>
            </w:pPr>
          </w:p>
        </w:tc>
      </w:tr>
    </w:tbl>
    <w:p w14:paraId="77E38060" w14:textId="77777777" w:rsidR="00B819DB" w:rsidRPr="00B94625" w:rsidRDefault="00B819DB" w:rsidP="00B819DB">
      <w:pPr>
        <w:widowControl w:val="0"/>
        <w:rPr>
          <w:rFonts w:ascii="Calibri" w:hAnsi="Calibri" w:cs="Calibri"/>
          <w:b/>
          <w:bCs/>
          <w:color w:val="264D74"/>
        </w:rPr>
      </w:pPr>
    </w:p>
    <w:p w14:paraId="77E38061" w14:textId="77777777" w:rsidR="00B819DB" w:rsidRPr="00B94625" w:rsidRDefault="00B819DB" w:rsidP="000B2E3B">
      <w:pPr>
        <w:pStyle w:val="Heading1"/>
        <w:rPr>
          <w:rFonts w:ascii="Calibri" w:hAnsi="Calibri" w:cs="Calibri"/>
          <w:b/>
          <w:shadow w:val="0"/>
          <w:color w:val="auto"/>
          <w:sz w:val="24"/>
          <w:szCs w:val="22"/>
          <w:u w:val="single"/>
        </w:rPr>
      </w:pPr>
      <w:bookmarkStart w:id="5" w:name="_Toc330463553"/>
      <w:r w:rsidRPr="00B94625">
        <w:rPr>
          <w:rFonts w:ascii="Calibri" w:hAnsi="Calibri" w:cs="Calibri"/>
          <w:b/>
          <w:shadow w:val="0"/>
          <w:color w:val="auto"/>
          <w:sz w:val="24"/>
          <w:szCs w:val="22"/>
          <w:u w:val="single"/>
        </w:rPr>
        <w:t>R1 Supporting Evidence and Documentation</w:t>
      </w:r>
      <w:bookmarkEnd w:id="5"/>
    </w:p>
    <w:p w14:paraId="77E38062" w14:textId="77777777" w:rsidR="00E8453A" w:rsidRPr="00B819DB" w:rsidRDefault="00E8453A">
      <w:pPr>
        <w:widowControl w:val="0"/>
        <w:spacing w:line="240" w:lineRule="exact"/>
        <w:rPr>
          <w:rFonts w:asciiTheme="minorHAnsi" w:hAnsiTheme="minorHAnsi" w:cs="Times New Roman"/>
          <w:sz w:val="24"/>
          <w:szCs w:val="24"/>
        </w:rPr>
      </w:pPr>
    </w:p>
    <w:p w14:paraId="77E38063" w14:textId="77777777" w:rsidR="000025A8" w:rsidRPr="003F2A55" w:rsidRDefault="00E01481" w:rsidP="000025A8">
      <w:pPr>
        <w:spacing w:before="6" w:line="232" w:lineRule="auto"/>
        <w:ind w:left="720" w:right="196" w:hanging="450"/>
        <w:rPr>
          <w:rFonts w:asciiTheme="minorHAnsi" w:hAnsiTheme="minorHAnsi"/>
          <w:sz w:val="24"/>
          <w:szCs w:val="24"/>
        </w:rPr>
      </w:pPr>
      <w:r w:rsidRPr="00B819DB">
        <w:rPr>
          <w:rFonts w:asciiTheme="minorHAnsi" w:hAnsiTheme="minorHAnsi" w:cs="Times New Roman"/>
          <w:b/>
          <w:bCs/>
          <w:sz w:val="24"/>
          <w:szCs w:val="24"/>
        </w:rPr>
        <w:t xml:space="preserve">R1. </w:t>
      </w:r>
      <w:r w:rsidR="00B819DB">
        <w:rPr>
          <w:rFonts w:asciiTheme="minorHAnsi" w:hAnsiTheme="minorHAnsi" w:cs="Times New Roman"/>
          <w:b/>
          <w:bCs/>
          <w:sz w:val="24"/>
          <w:szCs w:val="24"/>
        </w:rPr>
        <w:t xml:space="preserve">  </w:t>
      </w:r>
      <w:r w:rsidR="000025A8" w:rsidRPr="003F2A55">
        <w:rPr>
          <w:rFonts w:asciiTheme="minorHAnsi" w:hAnsiTheme="minorHAnsi"/>
          <w:sz w:val="24"/>
          <w:szCs w:val="24"/>
        </w:rPr>
        <w:t xml:space="preserve">Each Balancing Authority shall operate such that, on a rolling 12-month basis, the average of the clock-minute averages of the Balancing Authority’s Area Control Error (ACE) divided by 10B </w:t>
      </w:r>
    </w:p>
    <w:p w14:paraId="77E38064" w14:textId="77777777" w:rsidR="000025A8" w:rsidRPr="003F2A55" w:rsidRDefault="000025A8" w:rsidP="000025A8">
      <w:pPr>
        <w:spacing w:before="6" w:line="232" w:lineRule="auto"/>
        <w:ind w:left="720" w:right="196" w:hanging="45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Pr="003F2A55">
        <w:rPr>
          <w:rFonts w:asciiTheme="minorHAnsi" w:hAnsiTheme="minorHAnsi"/>
          <w:sz w:val="24"/>
          <w:szCs w:val="24"/>
        </w:rPr>
        <w:t xml:space="preserve">(B is the clock-minute average of the Balancing Authority Area’s Frequency Bias) times the corresponding clock-minute averages of the Interconnection’s Frequency Error is less than a specific limit. This limit </w:t>
      </w:r>
      <w:r w:rsidRPr="003F2A55">
        <w:rPr>
          <w:rStyle w:val="unicode1"/>
          <w:rFonts w:asciiTheme="minorHAnsi" w:hAnsiTheme="minorHAnsi" w:cs="Cambria Math" w:hint="default"/>
          <w:sz w:val="28"/>
          <w:szCs w:val="28"/>
        </w:rPr>
        <w:t>ϵ</w:t>
      </w:r>
      <w:r w:rsidRPr="003F2A55">
        <w:rPr>
          <w:rStyle w:val="unicode1"/>
          <w:rFonts w:asciiTheme="minorHAnsi" w:hAnsiTheme="minorHAnsi" w:cs="Cambria Math" w:hint="default"/>
          <w:vertAlign w:val="subscript"/>
        </w:rPr>
        <w:t>1</w:t>
      </w:r>
      <w:r w:rsidRPr="003F2A55">
        <w:rPr>
          <w:rStyle w:val="unicode1"/>
          <w:rFonts w:asciiTheme="minorHAnsi" w:hAnsiTheme="minorHAnsi" w:cs="Cambria Math" w:hint="default"/>
          <w:vertAlign w:val="superscript"/>
        </w:rPr>
        <w:t xml:space="preserve">2 </w:t>
      </w:r>
      <w:r w:rsidRPr="003F2A55">
        <w:rPr>
          <w:rFonts w:asciiTheme="minorHAnsi" w:hAnsiTheme="minorHAnsi"/>
          <w:sz w:val="24"/>
          <w:szCs w:val="24"/>
        </w:rPr>
        <w:t>is a constant derived from a targeted frequency bound (separately calculated for each Interconnection) that is reviewed and set as necessary by the WECC Operating Committee.</w:t>
      </w:r>
    </w:p>
    <w:p w14:paraId="77E38065" w14:textId="77777777" w:rsidR="00281790" w:rsidRPr="00B819DB" w:rsidRDefault="00281790" w:rsidP="00B819DB">
      <w:pPr>
        <w:ind w:left="720" w:hanging="450"/>
        <w:rPr>
          <w:rFonts w:asciiTheme="minorHAnsi" w:hAnsiTheme="minorHAnsi" w:cs="Times New Roman"/>
          <w:b/>
          <w:bCs/>
          <w:color w:val="003366"/>
          <w:sz w:val="24"/>
          <w:szCs w:val="24"/>
        </w:rPr>
      </w:pPr>
    </w:p>
    <w:p w14:paraId="77E3806A" w14:textId="77777777" w:rsidR="00B819DB" w:rsidRPr="00B819DB" w:rsidRDefault="00837791" w:rsidP="00B819DB">
      <w:pPr>
        <w:widowControl w:val="0"/>
        <w:rPr>
          <w:rFonts w:ascii="Calibri" w:hAnsi="Calibri" w:cs="Calibri"/>
          <w:b/>
          <w:bCs/>
          <w:color w:val="264D74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Designated Entity </w:t>
      </w:r>
      <w:r w:rsidR="00B819DB" w:rsidRPr="00B819DB">
        <w:rPr>
          <w:rFonts w:ascii="Calibri" w:hAnsi="Calibri" w:cs="Calibri"/>
          <w:b/>
          <w:bCs/>
          <w:sz w:val="24"/>
          <w:szCs w:val="24"/>
        </w:rPr>
        <w:t>Response (</w:t>
      </w:r>
      <w:r w:rsidR="00B819DB" w:rsidRPr="00B819DB">
        <w:rPr>
          <w:rFonts w:ascii="Calibri" w:hAnsi="Calibri" w:cs="Calibri"/>
          <w:b/>
          <w:bCs/>
          <w:color w:val="FF0000"/>
          <w:sz w:val="24"/>
          <w:szCs w:val="24"/>
        </w:rPr>
        <w:t>Required</w:t>
      </w:r>
      <w:r w:rsidR="00B819DB" w:rsidRPr="00B819DB">
        <w:rPr>
          <w:rFonts w:ascii="Calibri" w:hAnsi="Calibri" w:cs="Calibri"/>
          <w:b/>
          <w:bCs/>
          <w:sz w:val="24"/>
          <w:szCs w:val="24"/>
        </w:rPr>
        <w:t>):</w:t>
      </w:r>
      <w:r w:rsidR="00B819DB" w:rsidRPr="00B819DB">
        <w:rPr>
          <w:rFonts w:ascii="Calibri" w:hAnsi="Calibri" w:cs="Calibri"/>
          <w:b/>
          <w:bCs/>
          <w:color w:val="264D74"/>
          <w:sz w:val="24"/>
          <w:szCs w:val="24"/>
        </w:rPr>
        <w:t xml:space="preserve"> </w:t>
      </w:r>
    </w:p>
    <w:p w14:paraId="77E3806B" w14:textId="77777777" w:rsidR="00B819DB" w:rsidRPr="00B819DB" w:rsidRDefault="00B819DB" w:rsidP="00B819DB">
      <w:pPr>
        <w:widowControl w:val="0"/>
        <w:rPr>
          <w:rFonts w:ascii="Calibri" w:hAnsi="Calibri" w:cs="Calibri"/>
          <w:b/>
          <w:bCs/>
          <w:color w:val="264D74"/>
          <w:sz w:val="24"/>
          <w:szCs w:val="24"/>
        </w:rPr>
      </w:pPr>
      <w:r w:rsidRPr="00B819DB">
        <w:rPr>
          <w:rFonts w:ascii="Calibri" w:eastAsia="Calibri" w:hAnsi="Calibri" w:cs="Calibri"/>
          <w:sz w:val="24"/>
          <w:szCs w:val="24"/>
        </w:rPr>
        <w:t xml:space="preserve">Describe, in narrative form, how you meet compliance with this requirement. </w:t>
      </w:r>
    </w:p>
    <w:p w14:paraId="77E3806C" w14:textId="77777777" w:rsidR="00B819DB" w:rsidRDefault="00B819DB" w:rsidP="00B819D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ind w:left="90"/>
        <w:rPr>
          <w:rFonts w:ascii="Calibri" w:hAnsi="Calibri" w:cs="Calibri"/>
          <w:sz w:val="24"/>
          <w:szCs w:val="24"/>
        </w:rPr>
      </w:pPr>
    </w:p>
    <w:p w14:paraId="77E3806D" w14:textId="77777777" w:rsidR="00B819DB" w:rsidRPr="00B819DB" w:rsidRDefault="00B819DB" w:rsidP="00B819DB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ind w:left="90"/>
        <w:rPr>
          <w:rFonts w:ascii="Calibri" w:hAnsi="Calibri" w:cs="Calibri"/>
          <w:bCs/>
          <w:sz w:val="24"/>
          <w:szCs w:val="24"/>
        </w:rPr>
      </w:pPr>
    </w:p>
    <w:p w14:paraId="77E3806E" w14:textId="77777777" w:rsidR="00B819DB" w:rsidRPr="00B819DB" w:rsidRDefault="00B819DB" w:rsidP="00B819DB">
      <w:pPr>
        <w:widowControl w:val="0"/>
        <w:spacing w:line="266" w:lineRule="exact"/>
        <w:rPr>
          <w:rFonts w:ascii="Calibri" w:hAnsi="Calibri" w:cs="Calibri"/>
          <w:b/>
          <w:bCs/>
          <w:sz w:val="24"/>
          <w:szCs w:val="24"/>
        </w:rPr>
      </w:pPr>
    </w:p>
    <w:p w14:paraId="77E3806F" w14:textId="77777777" w:rsidR="00B819DB" w:rsidRPr="00B819DB" w:rsidRDefault="00837791" w:rsidP="00B819DB">
      <w:pPr>
        <w:widowControl w:val="0"/>
        <w:spacing w:line="266" w:lineRule="exact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Designated Entity </w:t>
      </w:r>
      <w:r w:rsidR="00B819DB" w:rsidRPr="00B819DB">
        <w:rPr>
          <w:rFonts w:ascii="Calibri" w:hAnsi="Calibri" w:cs="Calibri"/>
          <w:b/>
          <w:bCs/>
          <w:sz w:val="24"/>
          <w:szCs w:val="24"/>
        </w:rPr>
        <w:t xml:space="preserve">Evidence </w:t>
      </w:r>
      <w:r w:rsidR="00B819DB" w:rsidRPr="00B819DB">
        <w:rPr>
          <w:rFonts w:ascii="Calibri" w:hAnsi="Calibri" w:cs="Calibri"/>
          <w:b/>
          <w:bCs/>
          <w:color w:val="FF0000"/>
          <w:sz w:val="24"/>
          <w:szCs w:val="24"/>
        </w:rPr>
        <w:t>(Required)</w:t>
      </w:r>
      <w:r w:rsidR="00B819DB" w:rsidRPr="00B819DB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B819DB" w:rsidRPr="00B819DB" w14:paraId="77E38072" w14:textId="77777777" w:rsidTr="00B819DB">
        <w:tc>
          <w:tcPr>
            <w:tcW w:w="11016" w:type="dxa"/>
            <w:shd w:val="clear" w:color="auto" w:fill="BFBFBF"/>
          </w:tcPr>
          <w:p w14:paraId="77E38070" w14:textId="77777777" w:rsidR="00B819DB" w:rsidRPr="00B819DB" w:rsidRDefault="00B819DB" w:rsidP="00B819DB">
            <w:pPr>
              <w:widowControl w:val="0"/>
              <w:tabs>
                <w:tab w:val="left" w:pos="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B819DB">
              <w:rPr>
                <w:rFonts w:ascii="Calibri" w:hAnsi="Calibri" w:cs="Calibri"/>
                <w:bCs/>
                <w:sz w:val="24"/>
                <w:szCs w:val="24"/>
              </w:rPr>
              <w:t>Provide the following for all evidence submitted (</w:t>
            </w:r>
            <w:r w:rsidRPr="00B819DB">
              <w:rPr>
                <w:rFonts w:ascii="Calibri" w:hAnsi="Calibri" w:cs="Calibri"/>
                <w:sz w:val="24"/>
                <w:szCs w:val="24"/>
              </w:rPr>
              <w:t>Insert additional rows if necessary)</w:t>
            </w:r>
            <w:r w:rsidRPr="00B819DB">
              <w:rPr>
                <w:rFonts w:ascii="Calibri" w:hAnsi="Calibri" w:cs="Calibri"/>
                <w:bCs/>
                <w:sz w:val="24"/>
                <w:szCs w:val="24"/>
              </w:rPr>
              <w:t>:</w:t>
            </w:r>
          </w:p>
          <w:p w14:paraId="77E38071" w14:textId="77777777" w:rsidR="00B819DB" w:rsidRPr="00B819DB" w:rsidRDefault="00B819DB" w:rsidP="00B819DB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B819DB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ab/>
              <w:t xml:space="preserve">File Name, File Extension, Document Title, Revision, Date, Page(s), Section(s), Section Title(s), </w:t>
            </w:r>
            <w:r w:rsidRPr="00B819DB">
              <w:rPr>
                <w:rFonts w:ascii="Calibri" w:hAnsi="Calibri" w:cs="Calibri"/>
                <w:bCs/>
                <w:sz w:val="24"/>
                <w:szCs w:val="24"/>
              </w:rPr>
              <w:tab/>
              <w:t>Description</w:t>
            </w:r>
          </w:p>
        </w:tc>
      </w:tr>
      <w:tr w:rsidR="00B819DB" w:rsidRPr="00B819DB" w14:paraId="77E38074" w14:textId="77777777" w:rsidTr="00B819DB">
        <w:tc>
          <w:tcPr>
            <w:tcW w:w="11016" w:type="dxa"/>
          </w:tcPr>
          <w:p w14:paraId="77E38073" w14:textId="77777777" w:rsidR="00B819DB" w:rsidRPr="00B819DB" w:rsidRDefault="00B819DB" w:rsidP="00B819DB">
            <w:pPr>
              <w:widowControl w:val="0"/>
              <w:jc w:val="both"/>
              <w:rPr>
                <w:rFonts w:ascii="Calibri" w:hAnsi="Calibri" w:cs="Calibri"/>
                <w:color w:val="0070C0"/>
                <w:sz w:val="24"/>
                <w:szCs w:val="24"/>
              </w:rPr>
            </w:pPr>
          </w:p>
        </w:tc>
      </w:tr>
      <w:tr w:rsidR="00B819DB" w:rsidRPr="00B819DB" w14:paraId="77E38076" w14:textId="77777777" w:rsidTr="00B819DB">
        <w:tc>
          <w:tcPr>
            <w:tcW w:w="11016" w:type="dxa"/>
          </w:tcPr>
          <w:p w14:paraId="77E38075" w14:textId="77777777" w:rsidR="00B819DB" w:rsidRPr="00B819DB" w:rsidRDefault="00B819DB" w:rsidP="00B819DB">
            <w:pPr>
              <w:widowControl w:val="0"/>
              <w:jc w:val="both"/>
              <w:rPr>
                <w:rFonts w:ascii="Calibri" w:hAnsi="Calibri" w:cs="Calibri"/>
                <w:color w:val="0070C0"/>
                <w:sz w:val="24"/>
                <w:szCs w:val="24"/>
              </w:rPr>
            </w:pPr>
          </w:p>
        </w:tc>
      </w:tr>
      <w:tr w:rsidR="00B819DB" w:rsidRPr="00B819DB" w14:paraId="77E38078" w14:textId="77777777" w:rsidTr="00B819DB">
        <w:tc>
          <w:tcPr>
            <w:tcW w:w="11016" w:type="dxa"/>
          </w:tcPr>
          <w:p w14:paraId="77E38077" w14:textId="77777777" w:rsidR="00B819DB" w:rsidRPr="00B819DB" w:rsidRDefault="00B819DB" w:rsidP="00B819DB">
            <w:pPr>
              <w:widowControl w:val="0"/>
              <w:jc w:val="both"/>
              <w:rPr>
                <w:rFonts w:ascii="Calibri" w:hAnsi="Calibri" w:cs="Calibri"/>
                <w:color w:val="0070C0"/>
                <w:sz w:val="24"/>
                <w:szCs w:val="24"/>
              </w:rPr>
            </w:pPr>
          </w:p>
        </w:tc>
      </w:tr>
    </w:tbl>
    <w:p w14:paraId="77E38079" w14:textId="77777777" w:rsidR="00AD5422" w:rsidRPr="00B819DB" w:rsidRDefault="00AD5422" w:rsidP="00AD5422">
      <w:pPr>
        <w:widowControl w:val="0"/>
        <w:tabs>
          <w:tab w:val="left" w:pos="900"/>
          <w:tab w:val="left" w:pos="6360"/>
        </w:tabs>
        <w:spacing w:line="294" w:lineRule="exact"/>
        <w:rPr>
          <w:rFonts w:asciiTheme="minorHAnsi" w:hAnsiTheme="minorHAnsi" w:cs="Times New Roman"/>
          <w:b/>
          <w:i/>
          <w:iCs/>
          <w:color w:val="C00000"/>
          <w:sz w:val="24"/>
          <w:szCs w:val="24"/>
        </w:rPr>
      </w:pPr>
    </w:p>
    <w:p w14:paraId="77E3807A" w14:textId="6F6A816D" w:rsidR="00AD5422" w:rsidRPr="00B819DB" w:rsidRDefault="00AD5422" w:rsidP="00AD5422">
      <w:pPr>
        <w:widowControl w:val="0"/>
        <w:tabs>
          <w:tab w:val="left" w:pos="900"/>
          <w:tab w:val="left" w:pos="6360"/>
        </w:tabs>
        <w:spacing w:line="294" w:lineRule="exact"/>
        <w:rPr>
          <w:rFonts w:asciiTheme="minorHAnsi" w:hAnsiTheme="minorHAnsi" w:cs="Times New Roman"/>
          <w:b/>
          <w:bCs/>
          <w:sz w:val="24"/>
          <w:szCs w:val="24"/>
        </w:rPr>
      </w:pPr>
      <w:r w:rsidRPr="00B819DB">
        <w:rPr>
          <w:rFonts w:asciiTheme="minorHAnsi" w:hAnsiTheme="minorHAnsi" w:cs="Times New Roman"/>
          <w:b/>
          <w:bCs/>
          <w:sz w:val="24"/>
          <w:szCs w:val="24"/>
        </w:rPr>
        <w:t xml:space="preserve">Compliance Assessment Approach Specific to </w:t>
      </w:r>
      <w:r w:rsidR="00A26EB4">
        <w:rPr>
          <w:rFonts w:asciiTheme="minorHAnsi" w:hAnsiTheme="minorHAnsi" w:cs="Times New Roman"/>
          <w:b/>
          <w:bCs/>
          <w:sz w:val="24"/>
          <w:szCs w:val="24"/>
        </w:rPr>
        <w:t>BAL-001-MX-0</w:t>
      </w:r>
      <w:r w:rsidR="00A07943">
        <w:rPr>
          <w:rFonts w:asciiTheme="minorHAnsi" w:hAnsiTheme="minorHAnsi" w:cs="Times New Roman"/>
          <w:b/>
          <w:bCs/>
          <w:sz w:val="24"/>
          <w:szCs w:val="24"/>
        </w:rPr>
        <w:t>,</w:t>
      </w:r>
      <w:r w:rsidR="00A26EB4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 w:rsidRPr="00B819DB">
        <w:rPr>
          <w:rFonts w:asciiTheme="minorHAnsi" w:hAnsiTheme="minorHAnsi" w:cs="Times New Roman"/>
          <w:b/>
          <w:bCs/>
          <w:sz w:val="24"/>
          <w:szCs w:val="24"/>
        </w:rPr>
        <w:t>R1.</w:t>
      </w:r>
    </w:p>
    <w:p w14:paraId="77E3807B" w14:textId="77777777" w:rsidR="00B819DB" w:rsidRPr="00B819DB" w:rsidRDefault="00B819DB" w:rsidP="00B819DB">
      <w:pPr>
        <w:tabs>
          <w:tab w:val="left" w:pos="1080"/>
        </w:tabs>
        <w:rPr>
          <w:rFonts w:ascii="Calibri" w:hAnsi="Calibri" w:cs="Calibri"/>
          <w:b/>
          <w:i/>
          <w:color w:val="FF0000"/>
          <w:sz w:val="24"/>
          <w:szCs w:val="24"/>
        </w:rPr>
      </w:pPr>
      <w:r w:rsidRPr="00B819DB">
        <w:rPr>
          <w:rFonts w:ascii="Calibri" w:hAnsi="Calibri" w:cs="Calibri"/>
          <w:b/>
          <w:i/>
          <w:color w:val="FF0000"/>
          <w:sz w:val="24"/>
          <w:szCs w:val="24"/>
        </w:rPr>
        <w:t xml:space="preserve">This section must be completed by the Compliance </w:t>
      </w:r>
      <w:r w:rsidR="000025A8">
        <w:rPr>
          <w:rFonts w:ascii="Calibri" w:hAnsi="Calibri" w:cs="Calibri"/>
          <w:b/>
          <w:i/>
          <w:color w:val="FF0000"/>
          <w:sz w:val="24"/>
          <w:szCs w:val="24"/>
        </w:rPr>
        <w:t>Monitor</w:t>
      </w:r>
    </w:p>
    <w:p w14:paraId="77E3807C" w14:textId="77777777" w:rsidR="00B819DB" w:rsidRPr="00B819DB" w:rsidRDefault="00B819DB" w:rsidP="00B819DB">
      <w:pPr>
        <w:widowControl w:val="0"/>
        <w:tabs>
          <w:tab w:val="left" w:pos="0"/>
          <w:tab w:val="left" w:pos="900"/>
          <w:tab w:val="left" w:pos="6360"/>
        </w:tabs>
        <w:rPr>
          <w:rFonts w:ascii="Calibri" w:hAnsi="Calibri" w:cs="Calibri"/>
          <w:iCs/>
          <w:sz w:val="24"/>
          <w:szCs w:val="24"/>
        </w:rPr>
      </w:pPr>
      <w:r w:rsidRPr="00B819DB">
        <w:rPr>
          <w:rFonts w:ascii="Calibri" w:hAnsi="Calibri" w:cs="Calibri"/>
          <w:iCs/>
          <w:sz w:val="24"/>
          <w:szCs w:val="24"/>
        </w:rPr>
        <w:t xml:space="preserve">Review the evidence to verify the </w:t>
      </w:r>
      <w:r w:rsidR="00837791">
        <w:rPr>
          <w:rFonts w:ascii="Calibri" w:hAnsi="Calibri" w:cs="Calibri"/>
          <w:iCs/>
          <w:sz w:val="24"/>
          <w:szCs w:val="24"/>
        </w:rPr>
        <w:t xml:space="preserve">Designated Entity </w:t>
      </w:r>
      <w:r w:rsidRPr="00B819DB">
        <w:rPr>
          <w:rFonts w:ascii="Calibri" w:hAnsi="Calibri" w:cs="Calibri"/>
          <w:iCs/>
          <w:sz w:val="24"/>
          <w:szCs w:val="24"/>
        </w:rPr>
        <w:t xml:space="preserve">has: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10638"/>
      </w:tblGrid>
      <w:tr w:rsidR="00B819DB" w:rsidRPr="00B819DB" w14:paraId="77E3807F" w14:textId="77777777" w:rsidTr="00B819DB">
        <w:tc>
          <w:tcPr>
            <w:tcW w:w="378" w:type="dxa"/>
            <w:vAlign w:val="center"/>
          </w:tcPr>
          <w:p w14:paraId="77E3807D" w14:textId="77777777" w:rsidR="00B819DB" w:rsidRPr="00B819DB" w:rsidRDefault="00B819DB" w:rsidP="00B819DB">
            <w:pPr>
              <w:widowControl w:val="0"/>
              <w:tabs>
                <w:tab w:val="left" w:pos="0"/>
                <w:tab w:val="left" w:pos="900"/>
                <w:tab w:val="left" w:pos="6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0638" w:type="dxa"/>
          </w:tcPr>
          <w:p w14:paraId="77E3807E" w14:textId="77777777" w:rsidR="00B819DB" w:rsidRPr="00A26EB4" w:rsidRDefault="00A26EB4" w:rsidP="00A26EB4">
            <w:pPr>
              <w:widowControl w:val="0"/>
              <w:tabs>
                <w:tab w:val="left" w:pos="1080"/>
                <w:tab w:val="left" w:pos="1560"/>
              </w:tabs>
              <w:spacing w:line="321" w:lineRule="exact"/>
              <w:rPr>
                <w:rFonts w:ascii="Calibri" w:hAnsi="Calibri" w:cs="Calibri"/>
                <w:sz w:val="24"/>
                <w:szCs w:val="24"/>
              </w:rPr>
            </w:pPr>
            <w:r w:rsidRPr="00A26EB4">
              <w:rPr>
                <w:rFonts w:asciiTheme="minorHAnsi" w:eastAsia="Arial Unicode MS" w:hAnsiTheme="minorHAnsi"/>
                <w:sz w:val="24"/>
                <w:szCs w:val="24"/>
              </w:rPr>
              <w:t>Review CPS1 logs, which should be obtained from the Regional Entity prior to the audit.</w:t>
            </w:r>
          </w:p>
        </w:tc>
      </w:tr>
      <w:tr w:rsidR="00B819DB" w:rsidRPr="00B819DB" w14:paraId="77E38082" w14:textId="77777777" w:rsidTr="00B819DB">
        <w:tc>
          <w:tcPr>
            <w:tcW w:w="378" w:type="dxa"/>
            <w:vAlign w:val="center"/>
          </w:tcPr>
          <w:p w14:paraId="77E38080" w14:textId="77777777" w:rsidR="00B819DB" w:rsidRPr="00B819DB" w:rsidRDefault="00B819DB" w:rsidP="00B819DB">
            <w:pPr>
              <w:widowControl w:val="0"/>
              <w:tabs>
                <w:tab w:val="left" w:pos="0"/>
                <w:tab w:val="left" w:pos="900"/>
                <w:tab w:val="left" w:pos="6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0638" w:type="dxa"/>
          </w:tcPr>
          <w:p w14:paraId="77E38081" w14:textId="77777777" w:rsidR="00B819DB" w:rsidRPr="00A26EB4" w:rsidRDefault="00B819DB" w:rsidP="00B819DB">
            <w:pPr>
              <w:widowControl w:val="0"/>
              <w:tabs>
                <w:tab w:val="left" w:pos="1080"/>
                <w:tab w:val="left" w:pos="1560"/>
              </w:tabs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  <w:r w:rsidRPr="00A26EB4">
              <w:rPr>
                <w:rFonts w:asciiTheme="minorHAnsi" w:eastAsia="Arial Unicode MS" w:hAnsiTheme="minorHAnsi" w:cs="Arial Unicode MS"/>
                <w:sz w:val="24"/>
                <w:szCs w:val="24"/>
              </w:rPr>
              <w:t>Identify calculation used to calculate CPS1</w:t>
            </w:r>
          </w:p>
        </w:tc>
      </w:tr>
      <w:tr w:rsidR="00B819DB" w:rsidRPr="00B819DB" w14:paraId="77E38085" w14:textId="77777777" w:rsidTr="00B819DB">
        <w:tc>
          <w:tcPr>
            <w:tcW w:w="378" w:type="dxa"/>
            <w:vAlign w:val="center"/>
          </w:tcPr>
          <w:p w14:paraId="77E38083" w14:textId="77777777" w:rsidR="00B819DB" w:rsidRPr="00B819DB" w:rsidRDefault="00B819DB" w:rsidP="00B819DB">
            <w:pPr>
              <w:widowControl w:val="0"/>
              <w:tabs>
                <w:tab w:val="left" w:pos="0"/>
                <w:tab w:val="left" w:pos="900"/>
                <w:tab w:val="left" w:pos="6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0638" w:type="dxa"/>
          </w:tcPr>
          <w:p w14:paraId="77E38084" w14:textId="77777777" w:rsidR="00B819DB" w:rsidRPr="00A26EB4" w:rsidRDefault="00B819DB" w:rsidP="00B819DB">
            <w:pPr>
              <w:widowControl w:val="0"/>
              <w:tabs>
                <w:tab w:val="left" w:pos="1080"/>
                <w:tab w:val="left" w:pos="1560"/>
              </w:tabs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  <w:r w:rsidRPr="00A26EB4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Identify the target frequency bound; </w:t>
            </w:r>
            <w:r w:rsidRPr="00A26EB4">
              <w:rPr>
                <w:rFonts w:asciiTheme="minorHAnsi" w:eastAsia="Arial Unicode MS" w:hAnsiTheme="minorHAnsi" w:cs="Lucida Sans Unicode"/>
                <w:sz w:val="24"/>
                <w:szCs w:val="24"/>
              </w:rPr>
              <w:t>ɛ</w:t>
            </w:r>
            <w:r w:rsidRPr="00A26EB4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 1</w:t>
            </w:r>
          </w:p>
        </w:tc>
      </w:tr>
      <w:tr w:rsidR="00B819DB" w:rsidRPr="00B819DB" w14:paraId="77E38088" w14:textId="77777777" w:rsidTr="00B819DB">
        <w:tc>
          <w:tcPr>
            <w:tcW w:w="378" w:type="dxa"/>
            <w:vAlign w:val="center"/>
          </w:tcPr>
          <w:p w14:paraId="77E38086" w14:textId="77777777" w:rsidR="00B819DB" w:rsidRPr="00B819DB" w:rsidRDefault="00B819DB" w:rsidP="00B819DB">
            <w:pPr>
              <w:widowControl w:val="0"/>
              <w:tabs>
                <w:tab w:val="left" w:pos="0"/>
                <w:tab w:val="left" w:pos="900"/>
                <w:tab w:val="left" w:pos="6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0638" w:type="dxa"/>
          </w:tcPr>
          <w:p w14:paraId="77E38087" w14:textId="77777777" w:rsidR="00B819DB" w:rsidRPr="00A26EB4" w:rsidRDefault="00B819DB" w:rsidP="00B819DB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="Calibri" w:hAnsi="Calibri" w:cs="Calibri"/>
                <w:sz w:val="24"/>
                <w:szCs w:val="24"/>
              </w:rPr>
            </w:pPr>
            <w:r w:rsidRPr="00A26EB4">
              <w:rPr>
                <w:rFonts w:asciiTheme="minorHAnsi" w:eastAsia="Arial Unicode MS" w:hAnsiTheme="minorHAnsi" w:cs="Arial Unicode MS"/>
                <w:sz w:val="24"/>
                <w:szCs w:val="24"/>
              </w:rPr>
              <w:t>Identify the Frequency Bias Setting</w:t>
            </w:r>
          </w:p>
        </w:tc>
      </w:tr>
    </w:tbl>
    <w:p w14:paraId="77E38089" w14:textId="77777777" w:rsidR="00B819DB" w:rsidRPr="00B819DB" w:rsidRDefault="00B819DB" w:rsidP="00B819DB">
      <w:pPr>
        <w:widowControl w:val="0"/>
        <w:tabs>
          <w:tab w:val="left" w:pos="0"/>
        </w:tabs>
        <w:rPr>
          <w:rFonts w:ascii="Calibri" w:hAnsi="Calibri" w:cs="Calibri"/>
          <w:b/>
          <w:bCs/>
          <w:sz w:val="24"/>
          <w:szCs w:val="24"/>
        </w:rPr>
      </w:pPr>
    </w:p>
    <w:bookmarkStart w:id="6" w:name="OLE_LINK3"/>
    <w:bookmarkStart w:id="7" w:name="OLE_LINK4"/>
    <w:p w14:paraId="77E3808A" w14:textId="77777777" w:rsidR="00B819DB" w:rsidRPr="00B819DB" w:rsidRDefault="00FB1E5E" w:rsidP="00B819DB">
      <w:pPr>
        <w:widowControl w:val="0"/>
        <w:tabs>
          <w:tab w:val="left" w:pos="0"/>
        </w:tabs>
        <w:rPr>
          <w:rFonts w:ascii="Calibri" w:hAnsi="Calibri" w:cs="Calibri"/>
          <w:b/>
          <w:bCs/>
          <w:sz w:val="24"/>
          <w:szCs w:val="24"/>
        </w:rPr>
      </w:pPr>
      <w:r w:rsidRPr="00B819DB">
        <w:rPr>
          <w:sz w:val="24"/>
          <w:szCs w:val="24"/>
        </w:rPr>
        <w:fldChar w:fldCharType="begin"/>
      </w:r>
      <w:r w:rsidR="00AD586E">
        <w:rPr>
          <w:sz w:val="24"/>
          <w:szCs w:val="24"/>
        </w:rPr>
        <w:instrText>HYPERLINK  \l "R1_Finding"</w:instrText>
      </w:r>
      <w:r w:rsidRPr="00B819DB">
        <w:rPr>
          <w:sz w:val="24"/>
          <w:szCs w:val="24"/>
        </w:rPr>
        <w:fldChar w:fldCharType="separate"/>
      </w:r>
      <w:r w:rsidR="00B819DB" w:rsidRPr="00B819DB">
        <w:rPr>
          <w:rStyle w:val="Hyperlink"/>
          <w:rFonts w:ascii="Calibri" w:hAnsi="Calibri" w:cs="Calibri"/>
          <w:b/>
          <w:bCs/>
          <w:color w:val="auto"/>
          <w:sz w:val="24"/>
          <w:szCs w:val="24"/>
        </w:rPr>
        <w:t xml:space="preserve">Compliance </w:t>
      </w:r>
      <w:bookmarkStart w:id="8" w:name="R1Summary"/>
      <w:bookmarkEnd w:id="8"/>
      <w:r w:rsidR="00B819DB" w:rsidRPr="00B819DB">
        <w:rPr>
          <w:rStyle w:val="Hyperlink"/>
          <w:rFonts w:ascii="Calibri" w:hAnsi="Calibri" w:cs="Calibri"/>
          <w:b/>
          <w:bCs/>
          <w:color w:val="auto"/>
          <w:sz w:val="24"/>
          <w:szCs w:val="24"/>
        </w:rPr>
        <w:t>Summary:</w:t>
      </w:r>
      <w:r w:rsidRPr="00B819DB">
        <w:rPr>
          <w:sz w:val="24"/>
          <w:szCs w:val="24"/>
        </w:rPr>
        <w:fldChar w:fldCharType="end"/>
      </w:r>
    </w:p>
    <w:p w14:paraId="77E3808B" w14:textId="77777777" w:rsidR="00B819DB" w:rsidRPr="00B819DB" w:rsidRDefault="00B819DB" w:rsidP="00B819D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rPr>
          <w:rFonts w:ascii="Calibri" w:hAnsi="Calibri" w:cs="Calibri"/>
          <w:bCs/>
          <w:sz w:val="24"/>
          <w:szCs w:val="24"/>
        </w:rPr>
      </w:pPr>
      <w:r w:rsidRPr="00B819DB">
        <w:rPr>
          <w:rFonts w:ascii="Calibri" w:hAnsi="Calibri" w:cs="Calibri"/>
          <w:bCs/>
          <w:sz w:val="24"/>
          <w:szCs w:val="24"/>
        </w:rPr>
        <w:t>(Finding Summary):</w:t>
      </w:r>
    </w:p>
    <w:p w14:paraId="77E3808C" w14:textId="77777777" w:rsidR="00B819DB" w:rsidRPr="00B819DB" w:rsidRDefault="00B819DB" w:rsidP="00B819D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rPr>
          <w:rFonts w:ascii="Calibri" w:hAnsi="Calibri" w:cs="Calibri"/>
          <w:bCs/>
          <w:sz w:val="24"/>
          <w:szCs w:val="24"/>
        </w:rPr>
      </w:pPr>
    </w:p>
    <w:p w14:paraId="77E3808D" w14:textId="77777777" w:rsidR="00B819DB" w:rsidRPr="00B819DB" w:rsidRDefault="00B819DB" w:rsidP="00B819D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rPr>
          <w:rFonts w:ascii="Calibri" w:hAnsi="Calibri" w:cs="Calibri"/>
          <w:bCs/>
          <w:sz w:val="24"/>
          <w:szCs w:val="24"/>
        </w:rPr>
      </w:pPr>
    </w:p>
    <w:p w14:paraId="77E3808E" w14:textId="77777777" w:rsidR="00B819DB" w:rsidRPr="00B819DB" w:rsidRDefault="00B819DB" w:rsidP="00B819D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rPr>
          <w:rFonts w:ascii="Calibri" w:hAnsi="Calibri" w:cs="Calibri"/>
          <w:bCs/>
          <w:sz w:val="24"/>
          <w:szCs w:val="24"/>
        </w:rPr>
      </w:pPr>
      <w:r w:rsidRPr="00B819DB">
        <w:rPr>
          <w:rFonts w:ascii="Calibri" w:hAnsi="Calibri" w:cs="Calibri"/>
          <w:bCs/>
          <w:sz w:val="24"/>
          <w:szCs w:val="24"/>
        </w:rPr>
        <w:t>Primary Documents Supporting Finding:</w:t>
      </w:r>
    </w:p>
    <w:p w14:paraId="77E3808F" w14:textId="77777777" w:rsidR="00B819DB" w:rsidRPr="00B819DB" w:rsidRDefault="00B819DB" w:rsidP="00B819D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rPr>
          <w:rFonts w:ascii="Calibri" w:hAnsi="Calibri" w:cs="Calibri"/>
          <w:bCs/>
          <w:sz w:val="24"/>
          <w:szCs w:val="24"/>
        </w:rPr>
      </w:pPr>
    </w:p>
    <w:p w14:paraId="77E38090" w14:textId="77777777" w:rsidR="00B819DB" w:rsidRPr="00B819DB" w:rsidRDefault="00B819DB" w:rsidP="00B819D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rPr>
          <w:rFonts w:ascii="Calibri" w:hAnsi="Calibri" w:cs="Calibri"/>
          <w:sz w:val="24"/>
          <w:szCs w:val="24"/>
        </w:rPr>
      </w:pPr>
    </w:p>
    <w:p w14:paraId="77E38091" w14:textId="77777777" w:rsidR="00B819DB" w:rsidRPr="00B819DB" w:rsidRDefault="00B819DB" w:rsidP="00B819DB">
      <w:pPr>
        <w:widowControl w:val="0"/>
        <w:tabs>
          <w:tab w:val="left" w:pos="0"/>
        </w:tabs>
        <w:rPr>
          <w:rFonts w:ascii="Calibri" w:hAnsi="Calibri" w:cs="Calibri"/>
          <w:b/>
          <w:bCs/>
          <w:sz w:val="24"/>
          <w:szCs w:val="24"/>
        </w:rPr>
      </w:pPr>
    </w:p>
    <w:p w14:paraId="77E38092" w14:textId="77777777" w:rsidR="00B819DB" w:rsidRPr="00B819DB" w:rsidRDefault="00B819DB" w:rsidP="00B819DB">
      <w:pPr>
        <w:widowControl w:val="0"/>
        <w:tabs>
          <w:tab w:val="left" w:pos="0"/>
        </w:tabs>
        <w:rPr>
          <w:rFonts w:ascii="Calibri" w:hAnsi="Calibri" w:cs="Calibri"/>
          <w:b/>
          <w:bCs/>
          <w:color w:val="264D74"/>
          <w:sz w:val="24"/>
          <w:szCs w:val="24"/>
        </w:rPr>
      </w:pPr>
      <w:r w:rsidRPr="00B819DB">
        <w:rPr>
          <w:rFonts w:ascii="Calibri" w:hAnsi="Calibri" w:cs="Calibri"/>
          <w:b/>
          <w:bCs/>
          <w:sz w:val="24"/>
          <w:szCs w:val="24"/>
        </w:rPr>
        <w:t>Auditor Notes:</w:t>
      </w:r>
      <w:r w:rsidRPr="00B819DB">
        <w:rPr>
          <w:rFonts w:ascii="Calibri" w:hAnsi="Calibri" w:cs="Calibri"/>
          <w:b/>
          <w:bCs/>
          <w:color w:val="264D74"/>
          <w:sz w:val="24"/>
          <w:szCs w:val="24"/>
        </w:rPr>
        <w:t xml:space="preserve"> </w:t>
      </w:r>
    </w:p>
    <w:p w14:paraId="77E38093" w14:textId="77777777" w:rsidR="00043807" w:rsidRDefault="00043807" w:rsidP="00B819D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rPr>
          <w:rFonts w:ascii="Calibri" w:hAnsi="Calibri" w:cs="Calibri"/>
          <w:bCs/>
        </w:rPr>
      </w:pPr>
    </w:p>
    <w:p w14:paraId="77E38094" w14:textId="77777777" w:rsidR="00B819DB" w:rsidRDefault="00B819DB" w:rsidP="00B819DB">
      <w:pPr>
        <w:pStyle w:val="Heading1"/>
        <w:rPr>
          <w:rFonts w:ascii="Calibri" w:hAnsi="Calibri" w:cs="Calibri"/>
          <w:b/>
          <w:shadow w:val="0"/>
          <w:color w:val="auto"/>
          <w:sz w:val="24"/>
          <w:szCs w:val="22"/>
          <w:u w:val="single"/>
        </w:rPr>
      </w:pPr>
    </w:p>
    <w:p w14:paraId="3265F275" w14:textId="77777777" w:rsidR="00DC122F" w:rsidRPr="00DC122F" w:rsidRDefault="00DC122F" w:rsidP="00DC122F"/>
    <w:bookmarkEnd w:id="6"/>
    <w:bookmarkEnd w:id="7"/>
    <w:p w14:paraId="77E38095" w14:textId="77777777" w:rsidR="00B819DB" w:rsidRPr="00B94625" w:rsidRDefault="00B819DB" w:rsidP="00DC122F">
      <w:pPr>
        <w:pStyle w:val="Heading1"/>
        <w:rPr>
          <w:rFonts w:ascii="Calibri" w:hAnsi="Calibri" w:cs="Calibri"/>
          <w:b/>
          <w:shadow w:val="0"/>
          <w:color w:val="auto"/>
          <w:sz w:val="24"/>
          <w:szCs w:val="22"/>
          <w:u w:val="single"/>
        </w:rPr>
      </w:pPr>
      <w:r w:rsidRPr="00B94625">
        <w:rPr>
          <w:rFonts w:ascii="Calibri" w:hAnsi="Calibri" w:cs="Calibri"/>
          <w:b/>
          <w:shadow w:val="0"/>
          <w:color w:val="auto"/>
          <w:sz w:val="24"/>
          <w:szCs w:val="22"/>
          <w:u w:val="single"/>
        </w:rPr>
        <w:t>R2 Supporting Evidence and Documentation</w:t>
      </w:r>
    </w:p>
    <w:p w14:paraId="77E38096" w14:textId="77777777" w:rsidR="00861282" w:rsidRPr="00B819DB" w:rsidRDefault="00861282" w:rsidP="00DC122F">
      <w:pPr>
        <w:widowControl w:val="0"/>
        <w:rPr>
          <w:rFonts w:asciiTheme="minorHAnsi" w:hAnsiTheme="minorHAnsi" w:cs="Times New Roman"/>
          <w:b/>
          <w:bCs/>
          <w:color w:val="003366"/>
          <w:sz w:val="24"/>
          <w:szCs w:val="24"/>
        </w:rPr>
      </w:pPr>
    </w:p>
    <w:p w14:paraId="77E38097" w14:textId="77777777" w:rsidR="00E5618F" w:rsidRDefault="00E5618F" w:rsidP="00B819DB">
      <w:pPr>
        <w:ind w:left="720" w:hanging="450"/>
        <w:rPr>
          <w:rFonts w:asciiTheme="minorHAnsi" w:hAnsiTheme="minorHAnsi"/>
          <w:sz w:val="24"/>
          <w:szCs w:val="24"/>
        </w:rPr>
      </w:pPr>
      <w:r w:rsidRPr="00B819DB">
        <w:rPr>
          <w:rFonts w:asciiTheme="minorHAnsi" w:hAnsiTheme="minorHAnsi" w:cs="Times New Roman"/>
          <w:b/>
          <w:bCs/>
          <w:sz w:val="24"/>
          <w:szCs w:val="24"/>
        </w:rPr>
        <w:t xml:space="preserve">R2. </w:t>
      </w:r>
      <w:r w:rsidR="00EE6CB0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 w:rsidR="00837791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 w:rsidR="00837791" w:rsidRPr="003F2A55">
        <w:rPr>
          <w:rFonts w:asciiTheme="minorHAnsi" w:hAnsiTheme="minorHAnsi"/>
          <w:sz w:val="24"/>
          <w:szCs w:val="24"/>
        </w:rPr>
        <w:t>Each Balancing Authority shall operate such that its average ACE for at least 90% of clock ten-minute periods (6 non-overlapping periods per hour) during a calendar month is within a specific limit, referred to as L10.</w:t>
      </w:r>
    </w:p>
    <w:p w14:paraId="77E38098" w14:textId="77777777" w:rsidR="00837791" w:rsidRDefault="00837791" w:rsidP="00B819DB">
      <w:pPr>
        <w:ind w:left="720" w:hanging="450"/>
        <w:rPr>
          <w:rFonts w:asciiTheme="minorHAnsi" w:hAnsiTheme="minorHAnsi" w:cs="Times New Roman"/>
          <w:sz w:val="24"/>
          <w:szCs w:val="24"/>
        </w:rPr>
      </w:pPr>
    </w:p>
    <w:p w14:paraId="77E3809E" w14:textId="77777777" w:rsidR="00B819DB" w:rsidRPr="00B819DB" w:rsidRDefault="00837791" w:rsidP="00B819DB">
      <w:pPr>
        <w:widowControl w:val="0"/>
        <w:rPr>
          <w:rFonts w:ascii="Calibri" w:hAnsi="Calibri" w:cs="Calibri"/>
          <w:b/>
          <w:bCs/>
          <w:color w:val="264D74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Designated Entity </w:t>
      </w:r>
      <w:r w:rsidR="00B819DB" w:rsidRPr="00B819DB">
        <w:rPr>
          <w:rFonts w:ascii="Calibri" w:hAnsi="Calibri" w:cs="Calibri"/>
          <w:b/>
          <w:bCs/>
          <w:sz w:val="24"/>
          <w:szCs w:val="24"/>
        </w:rPr>
        <w:t>Response (</w:t>
      </w:r>
      <w:r w:rsidR="00B819DB" w:rsidRPr="00B819DB">
        <w:rPr>
          <w:rFonts w:ascii="Calibri" w:hAnsi="Calibri" w:cs="Calibri"/>
          <w:b/>
          <w:bCs/>
          <w:color w:val="FF0000"/>
          <w:sz w:val="24"/>
          <w:szCs w:val="24"/>
        </w:rPr>
        <w:t>Required</w:t>
      </w:r>
      <w:r w:rsidR="00B819DB" w:rsidRPr="00B819DB">
        <w:rPr>
          <w:rFonts w:ascii="Calibri" w:hAnsi="Calibri" w:cs="Calibri"/>
          <w:b/>
          <w:bCs/>
          <w:sz w:val="24"/>
          <w:szCs w:val="24"/>
        </w:rPr>
        <w:t>):</w:t>
      </w:r>
      <w:r w:rsidR="00B819DB" w:rsidRPr="00B819DB">
        <w:rPr>
          <w:rFonts w:ascii="Calibri" w:hAnsi="Calibri" w:cs="Calibri"/>
          <w:b/>
          <w:bCs/>
          <w:color w:val="264D74"/>
          <w:sz w:val="24"/>
          <w:szCs w:val="24"/>
        </w:rPr>
        <w:t xml:space="preserve"> </w:t>
      </w:r>
    </w:p>
    <w:p w14:paraId="77E3809F" w14:textId="77777777" w:rsidR="00B819DB" w:rsidRPr="00B819DB" w:rsidRDefault="00B819DB" w:rsidP="00B819DB">
      <w:pPr>
        <w:widowControl w:val="0"/>
        <w:rPr>
          <w:rFonts w:ascii="Calibri" w:hAnsi="Calibri" w:cs="Calibri"/>
          <w:b/>
          <w:bCs/>
          <w:color w:val="264D74"/>
          <w:sz w:val="24"/>
          <w:szCs w:val="24"/>
        </w:rPr>
      </w:pPr>
      <w:r w:rsidRPr="00B819DB">
        <w:rPr>
          <w:rFonts w:ascii="Calibri" w:eastAsia="Calibri" w:hAnsi="Calibri" w:cs="Calibri"/>
          <w:sz w:val="24"/>
          <w:szCs w:val="24"/>
        </w:rPr>
        <w:t xml:space="preserve">Describe, in narrative form, how you meet compliance with this requirement. </w:t>
      </w:r>
    </w:p>
    <w:p w14:paraId="77E380A0" w14:textId="77777777" w:rsidR="00B819DB" w:rsidRPr="00B819DB" w:rsidRDefault="00B819DB" w:rsidP="00EE6CB0">
      <w:pPr>
        <w:widowControl w:val="0"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ind w:left="90"/>
        <w:rPr>
          <w:rFonts w:ascii="Calibri" w:hAnsi="Calibri" w:cs="Calibri"/>
          <w:sz w:val="24"/>
          <w:szCs w:val="24"/>
        </w:rPr>
      </w:pPr>
    </w:p>
    <w:p w14:paraId="77E380A1" w14:textId="77777777" w:rsidR="00B819DB" w:rsidRPr="00B819DB" w:rsidRDefault="00B819DB" w:rsidP="00EE6CB0">
      <w:pPr>
        <w:widowControl w:val="0"/>
        <w:pBdr>
          <w:top w:val="single" w:sz="4" w:space="1" w:color="auto"/>
          <w:left w:val="single" w:sz="4" w:space="9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ind w:left="90"/>
        <w:rPr>
          <w:rFonts w:ascii="Calibri" w:hAnsi="Calibri" w:cs="Calibri"/>
          <w:bCs/>
          <w:sz w:val="24"/>
          <w:szCs w:val="24"/>
        </w:rPr>
      </w:pPr>
    </w:p>
    <w:p w14:paraId="77E380A2" w14:textId="77777777" w:rsidR="00B819DB" w:rsidRDefault="00B819DB" w:rsidP="00B819DB">
      <w:pPr>
        <w:widowControl w:val="0"/>
        <w:spacing w:line="266" w:lineRule="exact"/>
        <w:rPr>
          <w:rFonts w:ascii="Calibri" w:hAnsi="Calibri" w:cs="Calibri"/>
          <w:b/>
          <w:bCs/>
          <w:sz w:val="24"/>
          <w:szCs w:val="24"/>
        </w:rPr>
      </w:pPr>
    </w:p>
    <w:p w14:paraId="77E380A3" w14:textId="77777777" w:rsidR="00B819DB" w:rsidRPr="00B819DB" w:rsidRDefault="00837791" w:rsidP="00B819DB">
      <w:pPr>
        <w:widowControl w:val="0"/>
        <w:spacing w:line="266" w:lineRule="exact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Designated Entity </w:t>
      </w:r>
      <w:r w:rsidR="00B819DB" w:rsidRPr="00B819DB">
        <w:rPr>
          <w:rFonts w:ascii="Calibri" w:hAnsi="Calibri" w:cs="Calibri"/>
          <w:b/>
          <w:bCs/>
          <w:sz w:val="24"/>
          <w:szCs w:val="24"/>
        </w:rPr>
        <w:t xml:space="preserve">Evidence </w:t>
      </w:r>
      <w:r w:rsidR="00B819DB" w:rsidRPr="00B819DB">
        <w:rPr>
          <w:rFonts w:ascii="Calibri" w:hAnsi="Calibri" w:cs="Calibri"/>
          <w:b/>
          <w:bCs/>
          <w:color w:val="FF0000"/>
          <w:sz w:val="24"/>
          <w:szCs w:val="24"/>
        </w:rPr>
        <w:t>(Required)</w:t>
      </w:r>
      <w:r w:rsidR="00B819DB" w:rsidRPr="00B819DB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B819DB" w:rsidRPr="00B819DB" w14:paraId="77E380A6" w14:textId="77777777" w:rsidTr="00B819DB">
        <w:tc>
          <w:tcPr>
            <w:tcW w:w="11016" w:type="dxa"/>
            <w:shd w:val="clear" w:color="auto" w:fill="BFBFBF"/>
          </w:tcPr>
          <w:p w14:paraId="77E380A4" w14:textId="77777777" w:rsidR="00B819DB" w:rsidRPr="00B819DB" w:rsidRDefault="00B819DB" w:rsidP="00B819DB">
            <w:pPr>
              <w:widowControl w:val="0"/>
              <w:tabs>
                <w:tab w:val="left" w:pos="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B819DB">
              <w:rPr>
                <w:rFonts w:ascii="Calibri" w:hAnsi="Calibri" w:cs="Calibri"/>
                <w:bCs/>
                <w:sz w:val="24"/>
                <w:szCs w:val="24"/>
              </w:rPr>
              <w:t>Provide the following for all evidence submitted (</w:t>
            </w:r>
            <w:r w:rsidRPr="00B819DB">
              <w:rPr>
                <w:rFonts w:ascii="Calibri" w:hAnsi="Calibri" w:cs="Calibri"/>
                <w:sz w:val="24"/>
                <w:szCs w:val="24"/>
              </w:rPr>
              <w:t>Insert additional rows if necessary)</w:t>
            </w:r>
            <w:r w:rsidRPr="00B819DB">
              <w:rPr>
                <w:rFonts w:ascii="Calibri" w:hAnsi="Calibri" w:cs="Calibri"/>
                <w:bCs/>
                <w:sz w:val="24"/>
                <w:szCs w:val="24"/>
              </w:rPr>
              <w:t>:</w:t>
            </w:r>
          </w:p>
          <w:p w14:paraId="77E380A5" w14:textId="77777777" w:rsidR="00B819DB" w:rsidRPr="00B819DB" w:rsidRDefault="00B819DB" w:rsidP="00B819DB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B819DB">
              <w:rPr>
                <w:rFonts w:ascii="Calibri" w:hAnsi="Calibri" w:cs="Calibri"/>
                <w:bCs/>
                <w:sz w:val="24"/>
                <w:szCs w:val="24"/>
              </w:rPr>
              <w:tab/>
              <w:t xml:space="preserve">File Name, File Extension, Document Title, Revision, Date, Page(s), Section(s), Section Title(s), </w:t>
            </w:r>
            <w:r w:rsidRPr="00B819DB">
              <w:rPr>
                <w:rFonts w:ascii="Calibri" w:hAnsi="Calibri" w:cs="Calibri"/>
                <w:bCs/>
                <w:sz w:val="24"/>
                <w:szCs w:val="24"/>
              </w:rPr>
              <w:tab/>
              <w:t>Description</w:t>
            </w:r>
          </w:p>
        </w:tc>
      </w:tr>
      <w:tr w:rsidR="00B819DB" w:rsidRPr="00B819DB" w14:paraId="77E380A8" w14:textId="77777777" w:rsidTr="00B819DB">
        <w:tc>
          <w:tcPr>
            <w:tcW w:w="11016" w:type="dxa"/>
          </w:tcPr>
          <w:p w14:paraId="77E380A7" w14:textId="77777777" w:rsidR="00B819DB" w:rsidRPr="00B819DB" w:rsidRDefault="00B819DB" w:rsidP="00B819DB">
            <w:pPr>
              <w:widowControl w:val="0"/>
              <w:jc w:val="both"/>
              <w:rPr>
                <w:rFonts w:ascii="Calibri" w:hAnsi="Calibri" w:cs="Calibri"/>
                <w:color w:val="0070C0"/>
                <w:sz w:val="24"/>
                <w:szCs w:val="24"/>
              </w:rPr>
            </w:pPr>
          </w:p>
        </w:tc>
      </w:tr>
      <w:tr w:rsidR="00B819DB" w:rsidRPr="00B819DB" w14:paraId="77E380AA" w14:textId="77777777" w:rsidTr="00B819DB">
        <w:tc>
          <w:tcPr>
            <w:tcW w:w="11016" w:type="dxa"/>
          </w:tcPr>
          <w:p w14:paraId="77E380A9" w14:textId="77777777" w:rsidR="00B819DB" w:rsidRPr="00B819DB" w:rsidRDefault="00B819DB" w:rsidP="00B819DB">
            <w:pPr>
              <w:widowControl w:val="0"/>
              <w:jc w:val="both"/>
              <w:rPr>
                <w:rFonts w:ascii="Calibri" w:hAnsi="Calibri" w:cs="Calibri"/>
                <w:color w:val="0070C0"/>
                <w:sz w:val="24"/>
                <w:szCs w:val="24"/>
              </w:rPr>
            </w:pPr>
          </w:p>
        </w:tc>
      </w:tr>
      <w:tr w:rsidR="00B819DB" w:rsidRPr="00B819DB" w14:paraId="77E380AC" w14:textId="77777777" w:rsidTr="00B819DB">
        <w:tc>
          <w:tcPr>
            <w:tcW w:w="11016" w:type="dxa"/>
          </w:tcPr>
          <w:p w14:paraId="77E380AB" w14:textId="77777777" w:rsidR="00B819DB" w:rsidRPr="00B819DB" w:rsidRDefault="00B819DB" w:rsidP="00B819DB">
            <w:pPr>
              <w:widowControl w:val="0"/>
              <w:jc w:val="both"/>
              <w:rPr>
                <w:rFonts w:ascii="Calibri" w:hAnsi="Calibri" w:cs="Calibri"/>
                <w:color w:val="0070C0"/>
                <w:sz w:val="24"/>
                <w:szCs w:val="24"/>
              </w:rPr>
            </w:pPr>
          </w:p>
        </w:tc>
      </w:tr>
    </w:tbl>
    <w:p w14:paraId="77E380AD" w14:textId="77777777" w:rsidR="00B819DB" w:rsidRDefault="00B819DB" w:rsidP="00B819DB">
      <w:pPr>
        <w:widowControl w:val="0"/>
        <w:rPr>
          <w:rFonts w:ascii="Calibri" w:hAnsi="Calibri" w:cs="Calibri"/>
        </w:rPr>
      </w:pPr>
    </w:p>
    <w:p w14:paraId="168982B6" w14:textId="2FE4592A" w:rsidR="00DC122F" w:rsidRDefault="00DC122F" w:rsidP="00B819DB">
      <w:pPr>
        <w:widowControl w:val="0"/>
        <w:rPr>
          <w:rFonts w:ascii="Calibri" w:hAnsi="Calibri" w:cs="Calibri"/>
        </w:rPr>
      </w:pPr>
    </w:p>
    <w:p w14:paraId="7D4735B5" w14:textId="77777777" w:rsidR="00DC122F" w:rsidRDefault="00DC122F" w:rsidP="00B819DB">
      <w:pPr>
        <w:widowControl w:val="0"/>
        <w:rPr>
          <w:rFonts w:ascii="Calibri" w:hAnsi="Calibri" w:cs="Calibri"/>
        </w:rPr>
      </w:pPr>
    </w:p>
    <w:p w14:paraId="7FDEDB8A" w14:textId="77777777" w:rsidR="00DC122F" w:rsidRPr="00B94625" w:rsidRDefault="00DC122F" w:rsidP="00B819DB">
      <w:pPr>
        <w:widowControl w:val="0"/>
        <w:rPr>
          <w:rFonts w:ascii="Calibri" w:hAnsi="Calibri" w:cs="Calibri"/>
        </w:rPr>
      </w:pPr>
    </w:p>
    <w:p w14:paraId="77E380AE" w14:textId="687727FE" w:rsidR="00E5618F" w:rsidRPr="00EE6CB0" w:rsidRDefault="00E5618F" w:rsidP="00E5618F">
      <w:pPr>
        <w:widowControl w:val="0"/>
        <w:tabs>
          <w:tab w:val="left" w:pos="900"/>
          <w:tab w:val="left" w:pos="6360"/>
        </w:tabs>
        <w:spacing w:line="294" w:lineRule="exact"/>
        <w:rPr>
          <w:rFonts w:asciiTheme="minorHAnsi" w:hAnsiTheme="minorHAnsi" w:cs="Times New Roman"/>
          <w:b/>
          <w:bCs/>
          <w:sz w:val="24"/>
          <w:szCs w:val="24"/>
        </w:rPr>
      </w:pPr>
      <w:r w:rsidRPr="00EE6CB0">
        <w:rPr>
          <w:rFonts w:asciiTheme="minorHAnsi" w:hAnsiTheme="minorHAnsi" w:cs="Times New Roman"/>
          <w:b/>
          <w:bCs/>
          <w:sz w:val="24"/>
          <w:szCs w:val="24"/>
        </w:rPr>
        <w:lastRenderedPageBreak/>
        <w:t xml:space="preserve">Compliance Assessment Approach Specific to </w:t>
      </w:r>
      <w:r w:rsidR="00A26EB4">
        <w:rPr>
          <w:rFonts w:asciiTheme="minorHAnsi" w:hAnsiTheme="minorHAnsi" w:cs="Times New Roman"/>
          <w:b/>
          <w:bCs/>
          <w:sz w:val="24"/>
          <w:szCs w:val="24"/>
        </w:rPr>
        <w:t>BAL-001-MX-0</w:t>
      </w:r>
      <w:r w:rsidR="00A07943">
        <w:rPr>
          <w:rFonts w:asciiTheme="minorHAnsi" w:hAnsiTheme="minorHAnsi" w:cs="Times New Roman"/>
          <w:b/>
          <w:bCs/>
          <w:sz w:val="24"/>
          <w:szCs w:val="24"/>
        </w:rPr>
        <w:t>,</w:t>
      </w:r>
      <w:r w:rsidR="00A26EB4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 w:rsidRPr="00EE6CB0">
        <w:rPr>
          <w:rFonts w:asciiTheme="minorHAnsi" w:hAnsiTheme="minorHAnsi" w:cs="Times New Roman"/>
          <w:b/>
          <w:bCs/>
          <w:sz w:val="24"/>
          <w:szCs w:val="24"/>
        </w:rPr>
        <w:t>R</w:t>
      </w:r>
      <w:r w:rsidR="00AB4C2A" w:rsidRPr="00EE6CB0">
        <w:rPr>
          <w:rFonts w:asciiTheme="minorHAnsi" w:hAnsiTheme="minorHAnsi" w:cs="Times New Roman"/>
          <w:b/>
          <w:bCs/>
          <w:sz w:val="24"/>
          <w:szCs w:val="24"/>
        </w:rPr>
        <w:t>2</w:t>
      </w:r>
      <w:r w:rsidRPr="00EE6CB0">
        <w:rPr>
          <w:rFonts w:asciiTheme="minorHAnsi" w:hAnsiTheme="minorHAnsi" w:cs="Times New Roman"/>
          <w:b/>
          <w:bCs/>
          <w:sz w:val="24"/>
          <w:szCs w:val="24"/>
        </w:rPr>
        <w:t>.</w:t>
      </w:r>
    </w:p>
    <w:p w14:paraId="77E380AF" w14:textId="77777777" w:rsidR="00EE6CB0" w:rsidRPr="00EE6CB0" w:rsidRDefault="00EE6CB0" w:rsidP="00EE6CB0">
      <w:pPr>
        <w:tabs>
          <w:tab w:val="left" w:pos="1080"/>
        </w:tabs>
        <w:rPr>
          <w:rFonts w:ascii="Calibri" w:hAnsi="Calibri" w:cs="Calibri"/>
          <w:b/>
          <w:i/>
          <w:color w:val="FF0000"/>
          <w:sz w:val="24"/>
          <w:szCs w:val="24"/>
        </w:rPr>
      </w:pPr>
      <w:r w:rsidRPr="00EE6CB0">
        <w:rPr>
          <w:rFonts w:ascii="Calibri" w:hAnsi="Calibri" w:cs="Calibri"/>
          <w:b/>
          <w:i/>
          <w:color w:val="FF0000"/>
          <w:sz w:val="24"/>
          <w:szCs w:val="24"/>
        </w:rPr>
        <w:t xml:space="preserve">This section must be completed by the Compliance </w:t>
      </w:r>
      <w:r w:rsidR="000025A8">
        <w:rPr>
          <w:rFonts w:ascii="Calibri" w:hAnsi="Calibri" w:cs="Calibri"/>
          <w:b/>
          <w:i/>
          <w:color w:val="FF0000"/>
          <w:sz w:val="24"/>
          <w:szCs w:val="24"/>
        </w:rPr>
        <w:t>Monitor</w:t>
      </w:r>
    </w:p>
    <w:p w14:paraId="77E380B0" w14:textId="77777777" w:rsidR="00EE6CB0" w:rsidRPr="00EE6CB0" w:rsidRDefault="00EE6CB0" w:rsidP="00EE6CB0">
      <w:pPr>
        <w:widowControl w:val="0"/>
        <w:tabs>
          <w:tab w:val="left" w:pos="0"/>
          <w:tab w:val="left" w:pos="900"/>
          <w:tab w:val="left" w:pos="6360"/>
        </w:tabs>
        <w:rPr>
          <w:rFonts w:ascii="Calibri" w:hAnsi="Calibri" w:cs="Calibri"/>
          <w:sz w:val="24"/>
          <w:szCs w:val="24"/>
        </w:rPr>
      </w:pPr>
      <w:r w:rsidRPr="00EE6CB0">
        <w:rPr>
          <w:rFonts w:ascii="Calibri" w:hAnsi="Calibri" w:cs="Calibri"/>
          <w:iCs/>
          <w:sz w:val="24"/>
          <w:szCs w:val="24"/>
        </w:rPr>
        <w:t xml:space="preserve">Review the evidence to verify the </w:t>
      </w:r>
      <w:r w:rsidR="00837791">
        <w:rPr>
          <w:rFonts w:ascii="Calibri" w:hAnsi="Calibri" w:cs="Calibri"/>
          <w:iCs/>
          <w:sz w:val="24"/>
          <w:szCs w:val="24"/>
        </w:rPr>
        <w:t xml:space="preserve">Designated Entity </w:t>
      </w:r>
      <w:r w:rsidRPr="00EE6CB0">
        <w:rPr>
          <w:rFonts w:ascii="Calibri" w:hAnsi="Calibri" w:cs="Calibri"/>
          <w:iCs/>
          <w:sz w:val="24"/>
          <w:szCs w:val="24"/>
        </w:rPr>
        <w:t xml:space="preserve">has: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10638"/>
      </w:tblGrid>
      <w:tr w:rsidR="00EE6CB0" w:rsidRPr="00EE6CB0" w14:paraId="77E380B3" w14:textId="77777777" w:rsidTr="00EE6CB0">
        <w:tc>
          <w:tcPr>
            <w:tcW w:w="378" w:type="dxa"/>
          </w:tcPr>
          <w:p w14:paraId="77E380B1" w14:textId="77777777" w:rsidR="00EE6CB0" w:rsidRPr="00EE6CB0" w:rsidRDefault="00EE6CB0" w:rsidP="00EE6CB0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0638" w:type="dxa"/>
          </w:tcPr>
          <w:p w14:paraId="77E380B2" w14:textId="77777777" w:rsidR="00EE6CB0" w:rsidRPr="00EE6CB0" w:rsidRDefault="00EE6CB0" w:rsidP="00EE6CB0">
            <w:pPr>
              <w:widowControl w:val="0"/>
              <w:tabs>
                <w:tab w:val="left" w:pos="1080"/>
                <w:tab w:val="left" w:pos="1560"/>
              </w:tabs>
              <w:spacing w:line="321" w:lineRule="exact"/>
              <w:rPr>
                <w:rFonts w:ascii="Calibri" w:hAnsi="Calibri" w:cs="Calibri"/>
                <w:sz w:val="24"/>
                <w:szCs w:val="24"/>
              </w:rPr>
            </w:pPr>
            <w:r w:rsidRPr="00EE6CB0">
              <w:rPr>
                <w:rFonts w:asciiTheme="minorHAnsi" w:eastAsia="Arial Unicode MS" w:hAnsiTheme="minorHAnsi" w:cs="Arial Unicode MS"/>
                <w:sz w:val="24"/>
                <w:szCs w:val="24"/>
              </w:rPr>
              <w:t>Review monthly logs for past 12 months</w:t>
            </w:r>
          </w:p>
        </w:tc>
      </w:tr>
      <w:tr w:rsidR="00EE6CB0" w:rsidRPr="00EE6CB0" w14:paraId="77E380B7" w14:textId="77777777" w:rsidTr="00EE6CB0">
        <w:tc>
          <w:tcPr>
            <w:tcW w:w="378" w:type="dxa"/>
          </w:tcPr>
          <w:p w14:paraId="77E380B4" w14:textId="77777777" w:rsidR="00EE6CB0" w:rsidRPr="00EE6CB0" w:rsidRDefault="00EE6CB0" w:rsidP="00EE6CB0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0638" w:type="dxa"/>
          </w:tcPr>
          <w:p w14:paraId="77E380B5" w14:textId="77777777" w:rsidR="00EE6CB0" w:rsidRPr="00EE6CB0" w:rsidRDefault="00EE6CB0" w:rsidP="00EE6CB0">
            <w:pPr>
              <w:widowControl w:val="0"/>
              <w:tabs>
                <w:tab w:val="left" w:pos="1080"/>
                <w:tab w:val="left" w:pos="1560"/>
              </w:tabs>
              <w:spacing w:line="321" w:lineRule="exact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EE6CB0">
              <w:rPr>
                <w:rFonts w:asciiTheme="minorHAnsi" w:eastAsia="Arial Unicode MS" w:hAnsiTheme="minorHAnsi" w:cs="Arial Unicode MS"/>
                <w:sz w:val="24"/>
                <w:szCs w:val="24"/>
              </w:rPr>
              <w:t xml:space="preserve">Verify the average ACE was within the BAs L10 for the last 12 months for at least 90%  </w:t>
            </w:r>
          </w:p>
          <w:p w14:paraId="77E380B6" w14:textId="77777777" w:rsidR="00EE6CB0" w:rsidRPr="00EE6CB0" w:rsidRDefault="00EE6CB0" w:rsidP="00EE6CB0">
            <w:pPr>
              <w:widowControl w:val="0"/>
              <w:tabs>
                <w:tab w:val="left" w:pos="1080"/>
                <w:tab w:val="left" w:pos="1560"/>
              </w:tabs>
              <w:spacing w:line="321" w:lineRule="exact"/>
              <w:rPr>
                <w:rFonts w:ascii="Calibri" w:hAnsi="Calibri" w:cs="Calibri"/>
                <w:sz w:val="24"/>
                <w:szCs w:val="24"/>
              </w:rPr>
            </w:pPr>
            <w:r w:rsidRPr="00EE6CB0">
              <w:rPr>
                <w:rFonts w:asciiTheme="minorHAnsi" w:eastAsia="Arial Unicode MS" w:hAnsiTheme="minorHAnsi" w:cs="Arial Unicode MS"/>
                <w:sz w:val="24"/>
                <w:szCs w:val="24"/>
              </w:rPr>
              <w:t>of the time periods monitored.</w:t>
            </w:r>
          </w:p>
        </w:tc>
      </w:tr>
    </w:tbl>
    <w:p w14:paraId="77E380B8" w14:textId="77777777" w:rsidR="00EE6CB0" w:rsidRPr="00EE6CB0" w:rsidRDefault="00EE6CB0" w:rsidP="00EE6CB0">
      <w:pPr>
        <w:widowControl w:val="0"/>
        <w:tabs>
          <w:tab w:val="left" w:pos="0"/>
        </w:tabs>
        <w:rPr>
          <w:rFonts w:ascii="Calibri" w:hAnsi="Calibri" w:cs="Calibri"/>
          <w:b/>
          <w:bCs/>
          <w:sz w:val="24"/>
          <w:szCs w:val="24"/>
        </w:rPr>
      </w:pPr>
    </w:p>
    <w:p w14:paraId="77E380B9" w14:textId="77777777" w:rsidR="00EE6CB0" w:rsidRPr="00EE6CB0" w:rsidRDefault="00EE553B" w:rsidP="00EE6CB0">
      <w:pPr>
        <w:widowControl w:val="0"/>
        <w:tabs>
          <w:tab w:val="left" w:pos="0"/>
        </w:tabs>
        <w:rPr>
          <w:rFonts w:ascii="Calibri" w:hAnsi="Calibri" w:cs="Calibri"/>
          <w:b/>
          <w:bCs/>
          <w:sz w:val="24"/>
          <w:szCs w:val="24"/>
        </w:rPr>
      </w:pPr>
      <w:hyperlink w:anchor="R2_Finding" w:history="1">
        <w:r w:rsidR="00EE6CB0" w:rsidRPr="00EE6CB0">
          <w:rPr>
            <w:rStyle w:val="Hyperlink"/>
            <w:rFonts w:ascii="Calibri" w:hAnsi="Calibri" w:cs="Calibri"/>
            <w:b/>
            <w:bCs/>
            <w:color w:val="auto"/>
            <w:sz w:val="24"/>
            <w:szCs w:val="24"/>
          </w:rPr>
          <w:t>Compliance Sum</w:t>
        </w:r>
        <w:bookmarkStart w:id="9" w:name="R2Summary"/>
        <w:bookmarkEnd w:id="9"/>
        <w:r w:rsidR="00EE6CB0" w:rsidRPr="00EE6CB0">
          <w:rPr>
            <w:rStyle w:val="Hyperlink"/>
            <w:rFonts w:ascii="Calibri" w:hAnsi="Calibri" w:cs="Calibri"/>
            <w:b/>
            <w:bCs/>
            <w:color w:val="auto"/>
            <w:sz w:val="24"/>
            <w:szCs w:val="24"/>
          </w:rPr>
          <w:t>mary:</w:t>
        </w:r>
      </w:hyperlink>
    </w:p>
    <w:p w14:paraId="77E380BA" w14:textId="77777777" w:rsidR="00EE6CB0" w:rsidRPr="00EE6CB0" w:rsidRDefault="00EE6CB0" w:rsidP="00EE6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rPr>
          <w:rFonts w:ascii="Calibri" w:hAnsi="Calibri" w:cs="Calibri"/>
          <w:bCs/>
          <w:sz w:val="24"/>
          <w:szCs w:val="24"/>
        </w:rPr>
      </w:pPr>
      <w:r w:rsidRPr="00EE6CB0">
        <w:rPr>
          <w:rFonts w:ascii="Calibri" w:hAnsi="Calibri" w:cs="Calibri"/>
          <w:bCs/>
          <w:sz w:val="24"/>
          <w:szCs w:val="24"/>
        </w:rPr>
        <w:t>(Finding Summary):</w:t>
      </w:r>
    </w:p>
    <w:p w14:paraId="77E380BB" w14:textId="77777777" w:rsidR="00EE6CB0" w:rsidRPr="00EE6CB0" w:rsidRDefault="00EE6CB0" w:rsidP="00EE6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rPr>
          <w:rFonts w:ascii="Calibri" w:hAnsi="Calibri" w:cs="Calibri"/>
          <w:bCs/>
          <w:sz w:val="24"/>
          <w:szCs w:val="24"/>
        </w:rPr>
      </w:pPr>
    </w:p>
    <w:p w14:paraId="77E380BC" w14:textId="77777777" w:rsidR="00EE6CB0" w:rsidRPr="00EE6CB0" w:rsidRDefault="00EE6CB0" w:rsidP="00EE6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rPr>
          <w:rFonts w:ascii="Calibri" w:hAnsi="Calibri" w:cs="Calibri"/>
          <w:bCs/>
          <w:sz w:val="24"/>
          <w:szCs w:val="24"/>
        </w:rPr>
      </w:pPr>
    </w:p>
    <w:p w14:paraId="77E380BD" w14:textId="77777777" w:rsidR="00EE6CB0" w:rsidRPr="00EE6CB0" w:rsidRDefault="00EE6CB0" w:rsidP="00EE6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rPr>
          <w:rFonts w:ascii="Calibri" w:hAnsi="Calibri" w:cs="Calibri"/>
          <w:bCs/>
          <w:sz w:val="24"/>
          <w:szCs w:val="24"/>
        </w:rPr>
      </w:pPr>
      <w:r w:rsidRPr="00EE6CB0">
        <w:rPr>
          <w:rFonts w:ascii="Calibri" w:hAnsi="Calibri" w:cs="Calibri"/>
          <w:bCs/>
          <w:sz w:val="24"/>
          <w:szCs w:val="24"/>
        </w:rPr>
        <w:t>Primary Documents Supporting Finding:</w:t>
      </w:r>
    </w:p>
    <w:p w14:paraId="77E380BE" w14:textId="77777777" w:rsidR="00EE6CB0" w:rsidRPr="00EE6CB0" w:rsidRDefault="00EE6CB0" w:rsidP="00EE6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rPr>
          <w:rFonts w:ascii="Calibri" w:hAnsi="Calibri" w:cs="Calibri"/>
          <w:bCs/>
          <w:sz w:val="24"/>
          <w:szCs w:val="24"/>
        </w:rPr>
      </w:pPr>
    </w:p>
    <w:p w14:paraId="77E380BF" w14:textId="77777777" w:rsidR="00EE6CB0" w:rsidRPr="00EE6CB0" w:rsidRDefault="00EE6CB0" w:rsidP="00EE6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rPr>
          <w:rFonts w:ascii="Calibri" w:hAnsi="Calibri" w:cs="Calibri"/>
          <w:sz w:val="24"/>
          <w:szCs w:val="24"/>
        </w:rPr>
      </w:pPr>
    </w:p>
    <w:p w14:paraId="77E380C0" w14:textId="77777777" w:rsidR="00EE6CB0" w:rsidRPr="00EE6CB0" w:rsidRDefault="00EE6CB0" w:rsidP="00EE6CB0">
      <w:pPr>
        <w:widowControl w:val="0"/>
        <w:tabs>
          <w:tab w:val="left" w:pos="0"/>
        </w:tabs>
        <w:rPr>
          <w:rFonts w:ascii="Calibri" w:hAnsi="Calibri" w:cs="Calibri"/>
          <w:b/>
          <w:bCs/>
          <w:sz w:val="24"/>
          <w:szCs w:val="24"/>
        </w:rPr>
      </w:pPr>
    </w:p>
    <w:p w14:paraId="77E380C1" w14:textId="77777777" w:rsidR="00EE6CB0" w:rsidRPr="00EE6CB0" w:rsidRDefault="00043807" w:rsidP="00EE6CB0">
      <w:pPr>
        <w:widowControl w:val="0"/>
        <w:tabs>
          <w:tab w:val="left" w:pos="0"/>
        </w:tabs>
        <w:rPr>
          <w:rFonts w:ascii="Calibri" w:hAnsi="Calibri" w:cs="Calibri"/>
          <w:b/>
          <w:bCs/>
          <w:color w:val="264D74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Auditor </w:t>
      </w:r>
      <w:r w:rsidR="00EE6CB0" w:rsidRPr="00EE6CB0">
        <w:rPr>
          <w:rFonts w:ascii="Calibri" w:hAnsi="Calibri" w:cs="Calibri"/>
          <w:b/>
          <w:bCs/>
          <w:sz w:val="24"/>
          <w:szCs w:val="24"/>
        </w:rPr>
        <w:t>Notes:</w:t>
      </w:r>
      <w:r w:rsidR="00EE6CB0" w:rsidRPr="00EE6CB0">
        <w:rPr>
          <w:rFonts w:ascii="Calibri" w:hAnsi="Calibri" w:cs="Calibri"/>
          <w:b/>
          <w:bCs/>
          <w:color w:val="264D74"/>
          <w:sz w:val="24"/>
          <w:szCs w:val="24"/>
        </w:rPr>
        <w:t xml:space="preserve"> </w:t>
      </w:r>
    </w:p>
    <w:p w14:paraId="77E380C2" w14:textId="77777777" w:rsidR="00043807" w:rsidRPr="00EE6CB0" w:rsidRDefault="00043807" w:rsidP="00EE6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rPr>
          <w:rFonts w:ascii="Calibri" w:hAnsi="Calibri" w:cs="Calibri"/>
          <w:sz w:val="24"/>
          <w:szCs w:val="24"/>
        </w:rPr>
      </w:pPr>
    </w:p>
    <w:p w14:paraId="77E380C3" w14:textId="77777777" w:rsidR="00EE6CB0" w:rsidRDefault="00EE6CB0" w:rsidP="00EE6CB0">
      <w:pPr>
        <w:pStyle w:val="Heading1"/>
        <w:spacing w:line="360" w:lineRule="auto"/>
        <w:rPr>
          <w:rFonts w:ascii="Calibri" w:hAnsi="Calibri" w:cs="Calibri"/>
          <w:b/>
          <w:shadow w:val="0"/>
          <w:color w:val="auto"/>
          <w:sz w:val="24"/>
          <w:szCs w:val="22"/>
          <w:u w:val="single"/>
        </w:rPr>
      </w:pPr>
    </w:p>
    <w:p w14:paraId="77E380C4" w14:textId="77777777" w:rsidR="00EE6CB0" w:rsidRPr="00B94625" w:rsidRDefault="00EE6CB0" w:rsidP="00EE6CB0">
      <w:pPr>
        <w:pStyle w:val="Heading1"/>
        <w:spacing w:line="360" w:lineRule="auto"/>
        <w:rPr>
          <w:rFonts w:ascii="Calibri" w:hAnsi="Calibri" w:cs="Calibri"/>
          <w:b/>
          <w:shadow w:val="0"/>
          <w:color w:val="auto"/>
          <w:sz w:val="24"/>
          <w:szCs w:val="22"/>
          <w:u w:val="single"/>
        </w:rPr>
      </w:pPr>
      <w:r>
        <w:rPr>
          <w:rFonts w:ascii="Calibri" w:hAnsi="Calibri" w:cs="Calibri"/>
          <w:b/>
          <w:shadow w:val="0"/>
          <w:color w:val="auto"/>
          <w:sz w:val="24"/>
          <w:szCs w:val="22"/>
          <w:u w:val="single"/>
        </w:rPr>
        <w:t>R</w:t>
      </w:r>
      <w:r w:rsidRPr="00B94625">
        <w:rPr>
          <w:rFonts w:ascii="Calibri" w:hAnsi="Calibri" w:cs="Calibri"/>
          <w:b/>
          <w:shadow w:val="0"/>
          <w:color w:val="auto"/>
          <w:sz w:val="24"/>
          <w:szCs w:val="22"/>
          <w:u w:val="single"/>
        </w:rPr>
        <w:t>3 Supporting Evidence and Documentation</w:t>
      </w:r>
    </w:p>
    <w:p w14:paraId="77E380C5" w14:textId="77777777" w:rsidR="00441D16" w:rsidRPr="00B819DB" w:rsidRDefault="00441D16" w:rsidP="00AB4C2A">
      <w:pPr>
        <w:rPr>
          <w:rFonts w:asciiTheme="minorHAnsi" w:hAnsiTheme="minorHAnsi" w:cs="Times New Roman"/>
          <w:b/>
          <w:bCs/>
          <w:sz w:val="24"/>
          <w:szCs w:val="24"/>
        </w:rPr>
      </w:pPr>
    </w:p>
    <w:p w14:paraId="77E380C6" w14:textId="77777777" w:rsidR="00E5618F" w:rsidRPr="00B819DB" w:rsidRDefault="00AB4C2A" w:rsidP="00EE6CB0">
      <w:pPr>
        <w:ind w:left="720" w:hanging="450"/>
        <w:rPr>
          <w:rFonts w:asciiTheme="minorHAnsi" w:hAnsiTheme="minorHAnsi" w:cs="Times New Roman"/>
          <w:b/>
          <w:bCs/>
          <w:color w:val="003366"/>
          <w:sz w:val="24"/>
          <w:szCs w:val="24"/>
        </w:rPr>
      </w:pPr>
      <w:r w:rsidRPr="00B819DB">
        <w:rPr>
          <w:rFonts w:asciiTheme="minorHAnsi" w:hAnsiTheme="minorHAnsi" w:cs="Times New Roman"/>
          <w:b/>
          <w:bCs/>
          <w:sz w:val="24"/>
          <w:szCs w:val="24"/>
        </w:rPr>
        <w:t>R3.</w:t>
      </w:r>
      <w:r w:rsidR="00EE6CB0">
        <w:rPr>
          <w:rFonts w:asciiTheme="minorHAnsi" w:hAnsiTheme="minorHAnsi" w:cs="Times New Roman"/>
          <w:b/>
          <w:bCs/>
          <w:sz w:val="24"/>
          <w:szCs w:val="24"/>
        </w:rPr>
        <w:t xml:space="preserve">  </w:t>
      </w:r>
      <w:r w:rsidRPr="00B819DB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 w:rsidR="00837791" w:rsidRPr="003F2A55">
        <w:rPr>
          <w:rFonts w:asciiTheme="minorHAnsi" w:hAnsiTheme="minorHAnsi"/>
          <w:sz w:val="24"/>
          <w:szCs w:val="24"/>
        </w:rPr>
        <w:t>Each Balancing Authority providing Overlap Regulation Service shall evaluate Requirement R1 (i.e., Control Performance Standard 1 or CPS1) and Requirement R2 (i.e., Control Performance Standard 2 or CPS2) using the characteristics of the combined ACE and combined Frequency Bias Settings.</w:t>
      </w:r>
    </w:p>
    <w:p w14:paraId="77E380C7" w14:textId="77777777" w:rsidR="00E5618F" w:rsidRDefault="00E5618F" w:rsidP="00281790">
      <w:pPr>
        <w:widowControl w:val="0"/>
        <w:spacing w:line="294" w:lineRule="exact"/>
        <w:rPr>
          <w:rFonts w:asciiTheme="minorHAnsi" w:hAnsiTheme="minorHAnsi" w:cs="Times New Roman"/>
          <w:b/>
          <w:bCs/>
          <w:color w:val="003366"/>
          <w:sz w:val="32"/>
          <w:szCs w:val="24"/>
        </w:rPr>
      </w:pPr>
    </w:p>
    <w:p w14:paraId="77E380C9" w14:textId="77777777" w:rsidR="00EE6CB0" w:rsidRPr="00043807" w:rsidRDefault="00837791" w:rsidP="00EE6CB0">
      <w:pPr>
        <w:widowControl w:val="0"/>
        <w:rPr>
          <w:rFonts w:ascii="Calibri" w:hAnsi="Calibri" w:cs="Calibri"/>
          <w:b/>
          <w:bCs/>
          <w:color w:val="264D74"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Designated Entity </w:t>
      </w:r>
      <w:r w:rsidR="00EE6CB0" w:rsidRPr="00043807">
        <w:rPr>
          <w:rFonts w:ascii="Calibri" w:hAnsi="Calibri" w:cs="Calibri"/>
          <w:b/>
          <w:bCs/>
          <w:sz w:val="24"/>
        </w:rPr>
        <w:t>Response (</w:t>
      </w:r>
      <w:r w:rsidR="00EE6CB0" w:rsidRPr="00043807">
        <w:rPr>
          <w:rFonts w:ascii="Calibri" w:hAnsi="Calibri" w:cs="Calibri"/>
          <w:b/>
          <w:bCs/>
          <w:color w:val="FF0000"/>
          <w:sz w:val="24"/>
        </w:rPr>
        <w:t>Required</w:t>
      </w:r>
      <w:r w:rsidR="00EE6CB0" w:rsidRPr="00043807">
        <w:rPr>
          <w:rFonts w:ascii="Calibri" w:hAnsi="Calibri" w:cs="Calibri"/>
          <w:b/>
          <w:bCs/>
          <w:sz w:val="24"/>
        </w:rPr>
        <w:t>):</w:t>
      </w:r>
      <w:r w:rsidR="00EE6CB0" w:rsidRPr="00043807">
        <w:rPr>
          <w:rFonts w:ascii="Calibri" w:hAnsi="Calibri" w:cs="Calibri"/>
          <w:b/>
          <w:bCs/>
          <w:color w:val="264D74"/>
          <w:sz w:val="24"/>
        </w:rPr>
        <w:t xml:space="preserve"> </w:t>
      </w:r>
    </w:p>
    <w:p w14:paraId="77E380CA" w14:textId="77777777" w:rsidR="00EE6CB0" w:rsidRPr="00043807" w:rsidRDefault="00EE6CB0" w:rsidP="00EE6CB0">
      <w:pPr>
        <w:widowControl w:val="0"/>
        <w:rPr>
          <w:rFonts w:ascii="Calibri" w:hAnsi="Calibri" w:cs="Calibri"/>
          <w:b/>
          <w:bCs/>
          <w:color w:val="264D74"/>
          <w:sz w:val="24"/>
        </w:rPr>
      </w:pPr>
      <w:r w:rsidRPr="00043807">
        <w:rPr>
          <w:rFonts w:ascii="Calibri" w:eastAsia="Calibri" w:hAnsi="Calibri" w:cs="Calibri"/>
          <w:sz w:val="24"/>
        </w:rPr>
        <w:t xml:space="preserve">Describe, in narrative form, how you meet compliance with this requirement. </w:t>
      </w:r>
    </w:p>
    <w:p w14:paraId="77E380CB" w14:textId="77777777" w:rsidR="00EE6CB0" w:rsidRDefault="00EE6CB0" w:rsidP="00EE6CB0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ind w:left="90"/>
        <w:rPr>
          <w:rFonts w:ascii="Calibri" w:hAnsi="Calibri" w:cs="Calibri"/>
          <w:bCs/>
          <w:sz w:val="24"/>
        </w:rPr>
      </w:pPr>
    </w:p>
    <w:p w14:paraId="77E380CC" w14:textId="77777777" w:rsidR="00837791" w:rsidRPr="00043807" w:rsidRDefault="00837791" w:rsidP="00EE6CB0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ind w:left="90"/>
        <w:rPr>
          <w:rFonts w:ascii="Calibri" w:hAnsi="Calibri" w:cs="Calibri"/>
          <w:bCs/>
          <w:sz w:val="24"/>
        </w:rPr>
      </w:pPr>
    </w:p>
    <w:p w14:paraId="77E380CD" w14:textId="77777777" w:rsidR="00EE6CB0" w:rsidRPr="00043807" w:rsidRDefault="00EE6CB0" w:rsidP="00EE6CB0">
      <w:pPr>
        <w:widowControl w:val="0"/>
        <w:spacing w:line="266" w:lineRule="exact"/>
        <w:rPr>
          <w:rFonts w:ascii="Calibri" w:hAnsi="Calibri" w:cs="Calibri"/>
          <w:b/>
          <w:bCs/>
          <w:sz w:val="24"/>
        </w:rPr>
      </w:pPr>
    </w:p>
    <w:p w14:paraId="77E380CE" w14:textId="77777777" w:rsidR="00EE6CB0" w:rsidRPr="00043807" w:rsidRDefault="00837791" w:rsidP="00EE6CB0">
      <w:pPr>
        <w:widowControl w:val="0"/>
        <w:spacing w:line="266" w:lineRule="exact"/>
        <w:rPr>
          <w:rFonts w:ascii="Calibri" w:hAnsi="Calibri" w:cs="Calibri"/>
          <w:b/>
          <w:bCs/>
          <w:i/>
          <w:i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Designated Entity </w:t>
      </w:r>
      <w:r w:rsidR="00EE6CB0" w:rsidRPr="00043807">
        <w:rPr>
          <w:rFonts w:ascii="Calibri" w:hAnsi="Calibri" w:cs="Calibri"/>
          <w:b/>
          <w:bCs/>
          <w:sz w:val="24"/>
        </w:rPr>
        <w:t xml:space="preserve">Evidence </w:t>
      </w:r>
      <w:r w:rsidR="00EE6CB0" w:rsidRPr="00043807">
        <w:rPr>
          <w:rFonts w:ascii="Calibri" w:hAnsi="Calibri" w:cs="Calibri"/>
          <w:b/>
          <w:bCs/>
          <w:color w:val="FF0000"/>
          <w:sz w:val="24"/>
        </w:rPr>
        <w:t>(Required)</w:t>
      </w:r>
      <w:r w:rsidR="00EE6CB0" w:rsidRPr="00043807">
        <w:rPr>
          <w:rFonts w:ascii="Calibri" w:hAnsi="Calibri" w:cs="Calibri"/>
          <w:b/>
          <w:bCs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EE6CB0" w:rsidRPr="00043807" w14:paraId="77E380D1" w14:textId="77777777" w:rsidTr="00EE6CB0">
        <w:tc>
          <w:tcPr>
            <w:tcW w:w="11016" w:type="dxa"/>
            <w:shd w:val="clear" w:color="auto" w:fill="BFBFBF"/>
          </w:tcPr>
          <w:p w14:paraId="77E380CF" w14:textId="77777777" w:rsidR="00EE6CB0" w:rsidRPr="00043807" w:rsidRDefault="00EE6CB0" w:rsidP="00EE6CB0">
            <w:pPr>
              <w:widowControl w:val="0"/>
              <w:tabs>
                <w:tab w:val="left" w:pos="0"/>
              </w:tabs>
              <w:rPr>
                <w:rFonts w:ascii="Calibri" w:hAnsi="Calibri" w:cs="Calibri"/>
                <w:bCs/>
                <w:sz w:val="24"/>
              </w:rPr>
            </w:pPr>
            <w:r w:rsidRPr="00043807">
              <w:rPr>
                <w:rFonts w:ascii="Calibri" w:hAnsi="Calibri" w:cs="Calibri"/>
                <w:bCs/>
                <w:sz w:val="24"/>
              </w:rPr>
              <w:t>Provide the following for all evidence submitted (</w:t>
            </w:r>
            <w:r w:rsidRPr="00043807">
              <w:rPr>
                <w:rFonts w:ascii="Calibri" w:hAnsi="Calibri" w:cs="Calibri"/>
                <w:sz w:val="24"/>
              </w:rPr>
              <w:t>Insert additional rows if necessary)</w:t>
            </w:r>
            <w:r w:rsidRPr="00043807">
              <w:rPr>
                <w:rFonts w:ascii="Calibri" w:hAnsi="Calibri" w:cs="Calibri"/>
                <w:bCs/>
                <w:sz w:val="24"/>
              </w:rPr>
              <w:t>:</w:t>
            </w:r>
          </w:p>
          <w:p w14:paraId="77E380D0" w14:textId="77777777" w:rsidR="00EE6CB0" w:rsidRPr="00043807" w:rsidRDefault="00EE6CB0" w:rsidP="00EE6CB0">
            <w:pPr>
              <w:widowControl w:val="0"/>
              <w:rPr>
                <w:rFonts w:ascii="Calibri" w:hAnsi="Calibri" w:cs="Calibri"/>
                <w:sz w:val="24"/>
              </w:rPr>
            </w:pPr>
            <w:r w:rsidRPr="00043807">
              <w:rPr>
                <w:rFonts w:ascii="Calibri" w:hAnsi="Calibri" w:cs="Calibri"/>
                <w:bCs/>
                <w:sz w:val="24"/>
              </w:rPr>
              <w:tab/>
              <w:t xml:space="preserve">File Name, File Extension, Document Title, Revision, Date, Page(s), Section(s), Section Title(s), </w:t>
            </w:r>
            <w:r w:rsidRPr="00043807">
              <w:rPr>
                <w:rFonts w:ascii="Calibri" w:hAnsi="Calibri" w:cs="Calibri"/>
                <w:bCs/>
                <w:sz w:val="24"/>
              </w:rPr>
              <w:tab/>
              <w:t>Description</w:t>
            </w:r>
          </w:p>
        </w:tc>
      </w:tr>
      <w:tr w:rsidR="00EE6CB0" w:rsidRPr="00043807" w14:paraId="77E380D3" w14:textId="77777777" w:rsidTr="00EE6CB0">
        <w:tc>
          <w:tcPr>
            <w:tcW w:w="11016" w:type="dxa"/>
          </w:tcPr>
          <w:p w14:paraId="77E380D2" w14:textId="77777777" w:rsidR="00EE6CB0" w:rsidRPr="00043807" w:rsidRDefault="00EE6CB0" w:rsidP="00EE6CB0">
            <w:pPr>
              <w:widowControl w:val="0"/>
              <w:jc w:val="both"/>
              <w:rPr>
                <w:rFonts w:ascii="Calibri" w:hAnsi="Calibri" w:cs="Calibri"/>
                <w:color w:val="0070C0"/>
                <w:sz w:val="24"/>
              </w:rPr>
            </w:pPr>
          </w:p>
        </w:tc>
      </w:tr>
      <w:tr w:rsidR="00EE6CB0" w:rsidRPr="00043807" w14:paraId="77E380D5" w14:textId="77777777" w:rsidTr="00EE6CB0">
        <w:tc>
          <w:tcPr>
            <w:tcW w:w="11016" w:type="dxa"/>
          </w:tcPr>
          <w:p w14:paraId="77E380D4" w14:textId="77777777" w:rsidR="00EE6CB0" w:rsidRPr="00043807" w:rsidRDefault="00EE6CB0" w:rsidP="00EE6CB0">
            <w:pPr>
              <w:widowControl w:val="0"/>
              <w:jc w:val="both"/>
              <w:rPr>
                <w:rFonts w:ascii="Calibri" w:hAnsi="Calibri" w:cs="Calibri"/>
                <w:color w:val="0070C0"/>
                <w:sz w:val="24"/>
              </w:rPr>
            </w:pPr>
          </w:p>
        </w:tc>
      </w:tr>
      <w:tr w:rsidR="00EE6CB0" w:rsidRPr="00043807" w14:paraId="77E380D7" w14:textId="77777777" w:rsidTr="00EE6CB0">
        <w:tc>
          <w:tcPr>
            <w:tcW w:w="11016" w:type="dxa"/>
          </w:tcPr>
          <w:p w14:paraId="77E380D6" w14:textId="77777777" w:rsidR="00EE6CB0" w:rsidRPr="00043807" w:rsidRDefault="00EE6CB0" w:rsidP="00EE6CB0">
            <w:pPr>
              <w:widowControl w:val="0"/>
              <w:jc w:val="both"/>
              <w:rPr>
                <w:rFonts w:ascii="Calibri" w:hAnsi="Calibri" w:cs="Calibri"/>
                <w:color w:val="0070C0"/>
                <w:sz w:val="24"/>
              </w:rPr>
            </w:pPr>
          </w:p>
        </w:tc>
      </w:tr>
    </w:tbl>
    <w:p w14:paraId="77E380D8" w14:textId="77777777" w:rsidR="00EE6CB0" w:rsidRDefault="00EE6CB0" w:rsidP="00EE6CB0">
      <w:pPr>
        <w:widowControl w:val="0"/>
        <w:rPr>
          <w:rFonts w:ascii="Calibri" w:hAnsi="Calibri" w:cs="Calibri"/>
        </w:rPr>
      </w:pPr>
    </w:p>
    <w:p w14:paraId="77E380D9" w14:textId="3023D1BF" w:rsidR="00AB4C2A" w:rsidRPr="00B819DB" w:rsidRDefault="00AB4C2A" w:rsidP="00AB4C2A">
      <w:pPr>
        <w:widowControl w:val="0"/>
        <w:tabs>
          <w:tab w:val="left" w:pos="900"/>
          <w:tab w:val="left" w:pos="6360"/>
        </w:tabs>
        <w:spacing w:line="294" w:lineRule="exact"/>
        <w:rPr>
          <w:rFonts w:asciiTheme="minorHAnsi" w:hAnsiTheme="minorHAnsi" w:cs="Times New Roman"/>
          <w:b/>
          <w:bCs/>
          <w:color w:val="264D74"/>
          <w:sz w:val="24"/>
          <w:szCs w:val="24"/>
        </w:rPr>
      </w:pPr>
      <w:r w:rsidRPr="00EE6CB0">
        <w:rPr>
          <w:rFonts w:asciiTheme="minorHAnsi" w:hAnsiTheme="minorHAnsi" w:cs="Times New Roman"/>
          <w:b/>
          <w:bCs/>
          <w:sz w:val="24"/>
          <w:szCs w:val="24"/>
        </w:rPr>
        <w:t xml:space="preserve">Compliance Assessment Approach Specific to </w:t>
      </w:r>
      <w:r w:rsidR="00A26EB4">
        <w:rPr>
          <w:rFonts w:asciiTheme="minorHAnsi" w:hAnsiTheme="minorHAnsi" w:cs="Times New Roman"/>
          <w:b/>
          <w:bCs/>
          <w:sz w:val="24"/>
          <w:szCs w:val="24"/>
        </w:rPr>
        <w:t>BAL-001-MX-0</w:t>
      </w:r>
      <w:r w:rsidR="00A07943">
        <w:rPr>
          <w:rFonts w:asciiTheme="minorHAnsi" w:hAnsiTheme="minorHAnsi" w:cs="Times New Roman"/>
          <w:b/>
          <w:bCs/>
          <w:sz w:val="24"/>
          <w:szCs w:val="24"/>
        </w:rPr>
        <w:t>,</w:t>
      </w:r>
      <w:r w:rsidR="00A26EB4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 w:rsidRPr="00EE6CB0">
        <w:rPr>
          <w:rFonts w:asciiTheme="minorHAnsi" w:hAnsiTheme="minorHAnsi" w:cs="Times New Roman"/>
          <w:b/>
          <w:bCs/>
          <w:sz w:val="24"/>
          <w:szCs w:val="24"/>
        </w:rPr>
        <w:t>R3</w:t>
      </w:r>
      <w:r w:rsidRPr="00B819DB">
        <w:rPr>
          <w:rFonts w:asciiTheme="minorHAnsi" w:hAnsiTheme="minorHAnsi" w:cs="Times New Roman"/>
          <w:b/>
          <w:bCs/>
          <w:color w:val="264D74"/>
          <w:sz w:val="24"/>
          <w:szCs w:val="24"/>
        </w:rPr>
        <w:t>.</w:t>
      </w:r>
    </w:p>
    <w:p w14:paraId="77E380DA" w14:textId="77777777" w:rsidR="00EE6CB0" w:rsidRPr="00EE6CB0" w:rsidRDefault="00EE6CB0" w:rsidP="00EE6CB0">
      <w:pPr>
        <w:tabs>
          <w:tab w:val="left" w:pos="1080"/>
        </w:tabs>
        <w:rPr>
          <w:rFonts w:ascii="Calibri" w:hAnsi="Calibri" w:cs="Calibri"/>
          <w:b/>
          <w:i/>
          <w:color w:val="FF0000"/>
          <w:sz w:val="24"/>
          <w:szCs w:val="24"/>
        </w:rPr>
      </w:pPr>
      <w:r w:rsidRPr="00EE6CB0">
        <w:rPr>
          <w:rFonts w:ascii="Calibri" w:hAnsi="Calibri" w:cs="Calibri"/>
          <w:b/>
          <w:i/>
          <w:color w:val="FF0000"/>
          <w:sz w:val="24"/>
          <w:szCs w:val="24"/>
        </w:rPr>
        <w:t xml:space="preserve">This section must be completed by the Compliance </w:t>
      </w:r>
      <w:r w:rsidR="000025A8">
        <w:rPr>
          <w:rFonts w:ascii="Calibri" w:hAnsi="Calibri" w:cs="Calibri"/>
          <w:b/>
          <w:i/>
          <w:color w:val="FF0000"/>
          <w:sz w:val="24"/>
          <w:szCs w:val="24"/>
        </w:rPr>
        <w:t>Monitor</w:t>
      </w:r>
    </w:p>
    <w:p w14:paraId="77E380DB" w14:textId="77777777" w:rsidR="00EE6CB0" w:rsidRPr="00EE6CB0" w:rsidRDefault="00EE6CB0" w:rsidP="00EE6CB0">
      <w:pPr>
        <w:widowControl w:val="0"/>
        <w:tabs>
          <w:tab w:val="left" w:pos="0"/>
          <w:tab w:val="left" w:pos="900"/>
          <w:tab w:val="left" w:pos="6360"/>
        </w:tabs>
        <w:rPr>
          <w:rFonts w:ascii="Calibri" w:hAnsi="Calibri" w:cs="Calibri"/>
          <w:sz w:val="24"/>
          <w:szCs w:val="24"/>
        </w:rPr>
      </w:pPr>
      <w:r w:rsidRPr="00EE6CB0">
        <w:rPr>
          <w:rFonts w:ascii="Calibri" w:hAnsi="Calibri" w:cs="Calibri"/>
          <w:iCs/>
          <w:sz w:val="24"/>
          <w:szCs w:val="24"/>
        </w:rPr>
        <w:t xml:space="preserve">Review the evidence to verify the </w:t>
      </w:r>
      <w:r w:rsidR="00837791">
        <w:rPr>
          <w:rFonts w:ascii="Calibri" w:hAnsi="Calibri" w:cs="Calibri"/>
          <w:iCs/>
          <w:sz w:val="24"/>
          <w:szCs w:val="24"/>
        </w:rPr>
        <w:t xml:space="preserve">Designated Entity </w:t>
      </w:r>
      <w:r w:rsidRPr="00EE6CB0">
        <w:rPr>
          <w:rFonts w:ascii="Calibri" w:hAnsi="Calibri" w:cs="Calibri"/>
          <w:iCs/>
          <w:sz w:val="24"/>
          <w:szCs w:val="24"/>
        </w:rPr>
        <w:t xml:space="preserve">has: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10638"/>
      </w:tblGrid>
      <w:tr w:rsidR="00EE6CB0" w:rsidRPr="00EE6CB0" w14:paraId="77E380DE" w14:textId="77777777" w:rsidTr="00EE6CB0">
        <w:tc>
          <w:tcPr>
            <w:tcW w:w="378" w:type="dxa"/>
          </w:tcPr>
          <w:p w14:paraId="77E380DC" w14:textId="77777777" w:rsidR="00EE6CB0" w:rsidRPr="00EE6CB0" w:rsidRDefault="00EE6CB0" w:rsidP="00EE6CB0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0638" w:type="dxa"/>
          </w:tcPr>
          <w:p w14:paraId="77E380DD" w14:textId="77777777" w:rsidR="00EE6CB0" w:rsidRPr="00EE6CB0" w:rsidRDefault="00EE6CB0" w:rsidP="00EE6CB0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="Calibri" w:hAnsi="Calibri" w:cs="Calibri"/>
                <w:sz w:val="24"/>
                <w:szCs w:val="24"/>
              </w:rPr>
            </w:pPr>
            <w:r w:rsidRPr="00EE6CB0">
              <w:rPr>
                <w:rFonts w:asciiTheme="minorHAnsi" w:eastAsia="Arial Unicode MS" w:hAnsiTheme="minorHAnsi" w:cs="Arial Unicode MS"/>
                <w:sz w:val="24"/>
                <w:szCs w:val="24"/>
              </w:rPr>
              <w:t>Determine if the BA provides Overlap Regulation Service</w:t>
            </w:r>
          </w:p>
        </w:tc>
      </w:tr>
      <w:tr w:rsidR="00EE6CB0" w:rsidRPr="00EE6CB0" w14:paraId="77E380E1" w14:textId="77777777" w:rsidTr="00EE6CB0">
        <w:tc>
          <w:tcPr>
            <w:tcW w:w="378" w:type="dxa"/>
          </w:tcPr>
          <w:p w14:paraId="77E380DF" w14:textId="77777777" w:rsidR="00EE6CB0" w:rsidRPr="00EE6CB0" w:rsidRDefault="00EE6CB0" w:rsidP="00EE6CB0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38" w:type="dxa"/>
          </w:tcPr>
          <w:p w14:paraId="77E380E0" w14:textId="77777777" w:rsidR="00EE6CB0" w:rsidRPr="00EE6CB0" w:rsidRDefault="00EE6CB0" w:rsidP="00EE6CB0">
            <w:pPr>
              <w:widowControl w:val="0"/>
              <w:tabs>
                <w:tab w:val="left" w:pos="1080"/>
                <w:tab w:val="left" w:pos="1560"/>
              </w:tabs>
              <w:spacing w:line="321" w:lineRule="exact"/>
              <w:rPr>
                <w:rFonts w:ascii="Calibri" w:hAnsi="Calibri" w:cs="Calibri"/>
                <w:sz w:val="24"/>
                <w:szCs w:val="24"/>
              </w:rPr>
            </w:pPr>
            <w:r w:rsidRPr="00EE6CB0">
              <w:rPr>
                <w:rFonts w:asciiTheme="minorHAnsi" w:eastAsia="Arial Unicode MS" w:hAnsiTheme="minorHAnsi" w:cs="Arial Unicode MS"/>
                <w:sz w:val="24"/>
                <w:szCs w:val="24"/>
              </w:rPr>
              <w:t>If so, verify the BA has incorporated the combined ACE and combined Frequency Bias settings into their CPS1 and CPS2 calculations</w:t>
            </w:r>
          </w:p>
        </w:tc>
      </w:tr>
    </w:tbl>
    <w:p w14:paraId="77E380E2" w14:textId="77777777" w:rsidR="00EE6CB0" w:rsidRDefault="00EE6CB0" w:rsidP="00EE6CB0">
      <w:pPr>
        <w:widowControl w:val="0"/>
        <w:tabs>
          <w:tab w:val="left" w:pos="0"/>
        </w:tabs>
        <w:rPr>
          <w:rFonts w:ascii="Calibri" w:hAnsi="Calibri" w:cs="Calibri"/>
          <w:b/>
          <w:bCs/>
          <w:sz w:val="24"/>
          <w:szCs w:val="24"/>
        </w:rPr>
      </w:pPr>
    </w:p>
    <w:p w14:paraId="3B856ABA" w14:textId="77777777" w:rsidR="00DC122F" w:rsidRPr="00EE6CB0" w:rsidRDefault="00DC122F" w:rsidP="00EE6CB0">
      <w:pPr>
        <w:widowControl w:val="0"/>
        <w:tabs>
          <w:tab w:val="left" w:pos="0"/>
        </w:tabs>
        <w:rPr>
          <w:rFonts w:ascii="Calibri" w:hAnsi="Calibri" w:cs="Calibri"/>
          <w:b/>
          <w:bCs/>
          <w:sz w:val="24"/>
          <w:szCs w:val="24"/>
        </w:rPr>
      </w:pPr>
    </w:p>
    <w:p w14:paraId="77E380E3" w14:textId="77777777" w:rsidR="00EE6CB0" w:rsidRPr="00EE6CB0" w:rsidRDefault="00EE553B" w:rsidP="00EE6CB0">
      <w:pPr>
        <w:widowControl w:val="0"/>
        <w:tabs>
          <w:tab w:val="left" w:pos="0"/>
        </w:tabs>
        <w:rPr>
          <w:rFonts w:ascii="Calibri" w:hAnsi="Calibri" w:cs="Calibri"/>
          <w:b/>
          <w:bCs/>
          <w:sz w:val="24"/>
          <w:szCs w:val="24"/>
        </w:rPr>
      </w:pPr>
      <w:hyperlink w:anchor="R3_Finding" w:history="1">
        <w:r w:rsidR="00EE6CB0" w:rsidRPr="00EE6CB0">
          <w:rPr>
            <w:rStyle w:val="Hyperlink"/>
            <w:rFonts w:ascii="Calibri" w:hAnsi="Calibri" w:cs="Calibri"/>
            <w:b/>
            <w:bCs/>
            <w:color w:val="auto"/>
            <w:sz w:val="24"/>
            <w:szCs w:val="24"/>
          </w:rPr>
          <w:t>Complia</w:t>
        </w:r>
        <w:bookmarkStart w:id="10" w:name="R3Summary"/>
        <w:bookmarkEnd w:id="10"/>
        <w:r w:rsidR="00EE6CB0" w:rsidRPr="00EE6CB0">
          <w:rPr>
            <w:rStyle w:val="Hyperlink"/>
            <w:rFonts w:ascii="Calibri" w:hAnsi="Calibri" w:cs="Calibri"/>
            <w:b/>
            <w:bCs/>
            <w:color w:val="auto"/>
            <w:sz w:val="24"/>
            <w:szCs w:val="24"/>
          </w:rPr>
          <w:t>nce Summary:</w:t>
        </w:r>
      </w:hyperlink>
    </w:p>
    <w:p w14:paraId="77E380E4" w14:textId="77777777" w:rsidR="00EE6CB0" w:rsidRPr="00EE6CB0" w:rsidRDefault="00EE6CB0" w:rsidP="00EE6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rPr>
          <w:rFonts w:ascii="Calibri" w:hAnsi="Calibri" w:cs="Calibri"/>
          <w:bCs/>
          <w:sz w:val="24"/>
          <w:szCs w:val="24"/>
        </w:rPr>
      </w:pPr>
      <w:r w:rsidRPr="00EE6CB0">
        <w:rPr>
          <w:rFonts w:ascii="Calibri" w:hAnsi="Calibri" w:cs="Calibri"/>
          <w:bCs/>
          <w:sz w:val="24"/>
          <w:szCs w:val="24"/>
        </w:rPr>
        <w:t>(Finding Summary):</w:t>
      </w:r>
    </w:p>
    <w:p w14:paraId="77E380E5" w14:textId="77777777" w:rsidR="00EE6CB0" w:rsidRPr="00EE6CB0" w:rsidRDefault="00EE6CB0" w:rsidP="00EE6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rPr>
          <w:rFonts w:ascii="Calibri" w:hAnsi="Calibri" w:cs="Calibri"/>
          <w:bCs/>
          <w:sz w:val="24"/>
          <w:szCs w:val="24"/>
        </w:rPr>
      </w:pPr>
    </w:p>
    <w:p w14:paraId="77E380E6" w14:textId="77777777" w:rsidR="00EE6CB0" w:rsidRPr="00EE6CB0" w:rsidRDefault="00EE6CB0" w:rsidP="00EE6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rPr>
          <w:rFonts w:ascii="Calibri" w:hAnsi="Calibri" w:cs="Calibri"/>
          <w:bCs/>
          <w:sz w:val="24"/>
          <w:szCs w:val="24"/>
        </w:rPr>
      </w:pPr>
    </w:p>
    <w:p w14:paraId="77E380E7" w14:textId="77777777" w:rsidR="00EE6CB0" w:rsidRPr="00EE6CB0" w:rsidRDefault="00EE6CB0" w:rsidP="00EE6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rPr>
          <w:rFonts w:ascii="Calibri" w:hAnsi="Calibri" w:cs="Calibri"/>
          <w:bCs/>
          <w:sz w:val="24"/>
          <w:szCs w:val="24"/>
        </w:rPr>
      </w:pPr>
      <w:r w:rsidRPr="00EE6CB0">
        <w:rPr>
          <w:rFonts w:ascii="Calibri" w:hAnsi="Calibri" w:cs="Calibri"/>
          <w:bCs/>
          <w:sz w:val="24"/>
          <w:szCs w:val="24"/>
        </w:rPr>
        <w:t>Primary Documents Supporting Finding:</w:t>
      </w:r>
    </w:p>
    <w:p w14:paraId="77E380E8" w14:textId="77777777" w:rsidR="00EE6CB0" w:rsidRPr="00EE6CB0" w:rsidRDefault="00EE6CB0" w:rsidP="00EE6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rPr>
          <w:rFonts w:ascii="Calibri" w:hAnsi="Calibri" w:cs="Calibri"/>
          <w:bCs/>
          <w:sz w:val="24"/>
          <w:szCs w:val="24"/>
        </w:rPr>
      </w:pPr>
    </w:p>
    <w:p w14:paraId="77E380E9" w14:textId="77777777" w:rsidR="00EE6CB0" w:rsidRPr="00EE6CB0" w:rsidRDefault="00EE6CB0" w:rsidP="00EE6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rPr>
          <w:rFonts w:ascii="Calibri" w:hAnsi="Calibri" w:cs="Calibri"/>
          <w:sz w:val="24"/>
          <w:szCs w:val="24"/>
        </w:rPr>
      </w:pPr>
    </w:p>
    <w:p w14:paraId="77E380EA" w14:textId="77777777" w:rsidR="00EE6CB0" w:rsidRPr="00EE6CB0" w:rsidRDefault="00EE6CB0" w:rsidP="00EE6CB0">
      <w:pPr>
        <w:widowControl w:val="0"/>
        <w:tabs>
          <w:tab w:val="left" w:pos="0"/>
        </w:tabs>
        <w:rPr>
          <w:rFonts w:ascii="Calibri" w:hAnsi="Calibri" w:cs="Calibri"/>
          <w:b/>
          <w:bCs/>
          <w:sz w:val="24"/>
          <w:szCs w:val="24"/>
        </w:rPr>
      </w:pPr>
    </w:p>
    <w:p w14:paraId="77E380EB" w14:textId="77777777" w:rsidR="00EE6CB0" w:rsidRPr="00EE6CB0" w:rsidRDefault="00105D23" w:rsidP="00EE6CB0">
      <w:pPr>
        <w:widowControl w:val="0"/>
        <w:tabs>
          <w:tab w:val="left" w:pos="0"/>
        </w:tabs>
        <w:rPr>
          <w:rFonts w:ascii="Calibri" w:hAnsi="Calibri" w:cs="Calibri"/>
          <w:b/>
          <w:bCs/>
          <w:color w:val="264D74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Auditor </w:t>
      </w:r>
      <w:r w:rsidR="00EE6CB0" w:rsidRPr="00EE6CB0">
        <w:rPr>
          <w:rFonts w:ascii="Calibri" w:hAnsi="Calibri" w:cs="Calibri"/>
          <w:b/>
          <w:bCs/>
          <w:sz w:val="24"/>
          <w:szCs w:val="24"/>
        </w:rPr>
        <w:t>Notes:</w:t>
      </w:r>
      <w:r w:rsidR="00EE6CB0" w:rsidRPr="00EE6CB0">
        <w:rPr>
          <w:rFonts w:ascii="Calibri" w:hAnsi="Calibri" w:cs="Calibri"/>
          <w:b/>
          <w:bCs/>
          <w:color w:val="264D74"/>
          <w:sz w:val="24"/>
          <w:szCs w:val="24"/>
        </w:rPr>
        <w:t xml:space="preserve"> </w:t>
      </w:r>
    </w:p>
    <w:p w14:paraId="77E380EC" w14:textId="77777777" w:rsidR="00837791" w:rsidRPr="00EE6CB0" w:rsidRDefault="00837791" w:rsidP="00EE6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rPr>
          <w:rFonts w:ascii="Calibri" w:hAnsi="Calibri" w:cs="Calibri"/>
          <w:bCs/>
          <w:sz w:val="24"/>
          <w:szCs w:val="24"/>
        </w:rPr>
      </w:pPr>
    </w:p>
    <w:p w14:paraId="77E380ED" w14:textId="77777777" w:rsidR="00EE6CB0" w:rsidRDefault="00EE6CB0" w:rsidP="00EE6CB0">
      <w:pPr>
        <w:pStyle w:val="Heading1"/>
        <w:spacing w:line="360" w:lineRule="auto"/>
        <w:rPr>
          <w:rFonts w:ascii="Calibri" w:hAnsi="Calibri" w:cs="Calibri"/>
          <w:b/>
          <w:shadow w:val="0"/>
          <w:color w:val="auto"/>
          <w:sz w:val="24"/>
          <w:szCs w:val="22"/>
          <w:u w:val="single"/>
        </w:rPr>
      </w:pPr>
    </w:p>
    <w:p w14:paraId="77E380EE" w14:textId="77777777" w:rsidR="00105D23" w:rsidRPr="00B94625" w:rsidRDefault="00105D23" w:rsidP="000B2E3B">
      <w:pPr>
        <w:pStyle w:val="Heading1"/>
        <w:rPr>
          <w:rFonts w:ascii="Calibri" w:hAnsi="Calibri" w:cs="Calibri"/>
          <w:b/>
          <w:shadow w:val="0"/>
          <w:color w:val="auto"/>
          <w:sz w:val="24"/>
          <w:szCs w:val="22"/>
          <w:u w:val="single"/>
        </w:rPr>
      </w:pPr>
      <w:r w:rsidRPr="00B94625">
        <w:rPr>
          <w:rFonts w:ascii="Calibri" w:hAnsi="Calibri" w:cs="Calibri"/>
          <w:b/>
          <w:shadow w:val="0"/>
          <w:color w:val="auto"/>
          <w:sz w:val="24"/>
          <w:szCs w:val="22"/>
          <w:u w:val="single"/>
        </w:rPr>
        <w:t>R4 Supporting Evidence and Documentation</w:t>
      </w:r>
    </w:p>
    <w:p w14:paraId="77E380EF" w14:textId="77777777" w:rsidR="00441D16" w:rsidRPr="00B819DB" w:rsidRDefault="00441D16" w:rsidP="00332BB9">
      <w:pPr>
        <w:rPr>
          <w:rFonts w:asciiTheme="minorHAnsi" w:hAnsiTheme="minorHAnsi" w:cs="Times New Roman"/>
          <w:b/>
          <w:bCs/>
          <w:sz w:val="24"/>
          <w:szCs w:val="24"/>
        </w:rPr>
      </w:pPr>
    </w:p>
    <w:p w14:paraId="77E380F0" w14:textId="77777777" w:rsidR="00E5618F" w:rsidRPr="00B819DB" w:rsidRDefault="00332BB9" w:rsidP="00105D23">
      <w:pPr>
        <w:ind w:left="720" w:hanging="450"/>
        <w:rPr>
          <w:rFonts w:asciiTheme="minorHAnsi" w:hAnsiTheme="minorHAnsi" w:cs="Times New Roman"/>
          <w:b/>
          <w:bCs/>
          <w:color w:val="003366"/>
          <w:sz w:val="24"/>
          <w:szCs w:val="24"/>
        </w:rPr>
      </w:pPr>
      <w:r w:rsidRPr="00B819DB">
        <w:rPr>
          <w:rFonts w:asciiTheme="minorHAnsi" w:hAnsiTheme="minorHAnsi" w:cs="Times New Roman"/>
          <w:b/>
          <w:bCs/>
          <w:sz w:val="24"/>
          <w:szCs w:val="24"/>
        </w:rPr>
        <w:t xml:space="preserve">R4. </w:t>
      </w:r>
      <w:r w:rsidR="00105D23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 w:rsidR="00837791" w:rsidRPr="003F2A55">
        <w:rPr>
          <w:rFonts w:asciiTheme="minorHAnsi" w:hAnsiTheme="minorHAnsi"/>
          <w:sz w:val="24"/>
          <w:szCs w:val="24"/>
        </w:rPr>
        <w:t>Any Balancing Authority receiving Overlap Regulation Service shall not have its control performance evaluated (i.e. from a control performance perspective, the Balancing Authority has shifted all control requirements to the Balancing Authority providing Overlap Regulation Service).</w:t>
      </w:r>
    </w:p>
    <w:p w14:paraId="77E380F1" w14:textId="77777777" w:rsidR="00E5618F" w:rsidRPr="00105D23" w:rsidRDefault="00E5618F" w:rsidP="00281790">
      <w:pPr>
        <w:widowControl w:val="0"/>
        <w:spacing w:line="294" w:lineRule="exact"/>
        <w:rPr>
          <w:rFonts w:asciiTheme="minorHAnsi" w:hAnsiTheme="minorHAnsi" w:cs="Times New Roman"/>
          <w:b/>
          <w:bCs/>
          <w:color w:val="003366"/>
          <w:sz w:val="32"/>
          <w:szCs w:val="24"/>
        </w:rPr>
      </w:pPr>
    </w:p>
    <w:p w14:paraId="77E380F3" w14:textId="77777777" w:rsidR="00105D23" w:rsidRPr="00105D23" w:rsidRDefault="00837791" w:rsidP="00105D23">
      <w:pPr>
        <w:widowControl w:val="0"/>
        <w:rPr>
          <w:rFonts w:ascii="Calibri" w:hAnsi="Calibri" w:cs="Calibri"/>
          <w:b/>
          <w:bCs/>
          <w:color w:val="264D74"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Designated Entity </w:t>
      </w:r>
      <w:r w:rsidR="00105D23" w:rsidRPr="00105D23">
        <w:rPr>
          <w:rFonts w:ascii="Calibri" w:hAnsi="Calibri" w:cs="Calibri"/>
          <w:b/>
          <w:bCs/>
          <w:sz w:val="24"/>
        </w:rPr>
        <w:t>Response (</w:t>
      </w:r>
      <w:r w:rsidR="00105D23" w:rsidRPr="00105D23">
        <w:rPr>
          <w:rFonts w:ascii="Calibri" w:hAnsi="Calibri" w:cs="Calibri"/>
          <w:b/>
          <w:bCs/>
          <w:color w:val="FF0000"/>
          <w:sz w:val="24"/>
        </w:rPr>
        <w:t>Required</w:t>
      </w:r>
      <w:r w:rsidR="00105D23" w:rsidRPr="00105D23">
        <w:rPr>
          <w:rFonts w:ascii="Calibri" w:hAnsi="Calibri" w:cs="Calibri"/>
          <w:b/>
          <w:bCs/>
          <w:sz w:val="24"/>
        </w:rPr>
        <w:t>):</w:t>
      </w:r>
      <w:r w:rsidR="00105D23" w:rsidRPr="00105D23">
        <w:rPr>
          <w:rFonts w:ascii="Calibri" w:hAnsi="Calibri" w:cs="Calibri"/>
          <w:b/>
          <w:bCs/>
          <w:color w:val="264D74"/>
          <w:sz w:val="24"/>
        </w:rPr>
        <w:t xml:space="preserve"> </w:t>
      </w:r>
    </w:p>
    <w:p w14:paraId="77E380F4" w14:textId="77777777" w:rsidR="00105D23" w:rsidRPr="00105D23" w:rsidRDefault="00105D23" w:rsidP="00105D23">
      <w:pPr>
        <w:widowControl w:val="0"/>
        <w:rPr>
          <w:rFonts w:ascii="Calibri" w:hAnsi="Calibri" w:cs="Calibri"/>
          <w:b/>
          <w:bCs/>
          <w:color w:val="264D74"/>
          <w:sz w:val="24"/>
        </w:rPr>
      </w:pPr>
      <w:r w:rsidRPr="00105D23">
        <w:rPr>
          <w:rFonts w:ascii="Calibri" w:eastAsia="Calibri" w:hAnsi="Calibri" w:cs="Calibri"/>
          <w:sz w:val="24"/>
        </w:rPr>
        <w:t xml:space="preserve">Describe, in narrative form, how you meet compliance with this requirement. </w:t>
      </w:r>
    </w:p>
    <w:p w14:paraId="77E380F5" w14:textId="77777777" w:rsidR="00105D23" w:rsidRDefault="00105D23" w:rsidP="00105D2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ind w:left="90"/>
        <w:rPr>
          <w:rFonts w:ascii="Calibri" w:hAnsi="Calibri" w:cs="Calibri"/>
          <w:bCs/>
          <w:sz w:val="24"/>
        </w:rPr>
      </w:pPr>
    </w:p>
    <w:p w14:paraId="77E380F6" w14:textId="77777777" w:rsidR="00837791" w:rsidRPr="00105D23" w:rsidRDefault="00837791" w:rsidP="00105D2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ind w:left="90"/>
        <w:rPr>
          <w:rFonts w:ascii="Calibri" w:hAnsi="Calibri" w:cs="Calibri"/>
          <w:bCs/>
          <w:sz w:val="24"/>
        </w:rPr>
      </w:pPr>
    </w:p>
    <w:p w14:paraId="77E380F7" w14:textId="77777777" w:rsidR="00105D23" w:rsidRPr="00105D23" w:rsidRDefault="00105D23" w:rsidP="00105D23">
      <w:pPr>
        <w:widowControl w:val="0"/>
        <w:spacing w:line="266" w:lineRule="exact"/>
        <w:rPr>
          <w:rFonts w:ascii="Calibri" w:hAnsi="Calibri" w:cs="Calibri"/>
          <w:b/>
          <w:bCs/>
          <w:sz w:val="24"/>
        </w:rPr>
      </w:pPr>
    </w:p>
    <w:p w14:paraId="77E380F8" w14:textId="77777777" w:rsidR="00105D23" w:rsidRPr="00105D23" w:rsidRDefault="00837791" w:rsidP="00105D23">
      <w:pPr>
        <w:widowControl w:val="0"/>
        <w:spacing w:line="266" w:lineRule="exact"/>
        <w:rPr>
          <w:rFonts w:ascii="Calibri" w:hAnsi="Calibri" w:cs="Calibri"/>
          <w:b/>
          <w:bCs/>
          <w:i/>
          <w:i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Designated Entity </w:t>
      </w:r>
      <w:r w:rsidR="00105D23" w:rsidRPr="00105D23">
        <w:rPr>
          <w:rFonts w:ascii="Calibri" w:hAnsi="Calibri" w:cs="Calibri"/>
          <w:b/>
          <w:bCs/>
          <w:sz w:val="24"/>
        </w:rPr>
        <w:t xml:space="preserve">Evidence </w:t>
      </w:r>
      <w:r w:rsidR="00105D23" w:rsidRPr="00105D23">
        <w:rPr>
          <w:rFonts w:ascii="Calibri" w:hAnsi="Calibri" w:cs="Calibri"/>
          <w:b/>
          <w:bCs/>
          <w:color w:val="FF0000"/>
          <w:sz w:val="24"/>
        </w:rPr>
        <w:t>(Required)</w:t>
      </w:r>
      <w:r w:rsidR="00105D23" w:rsidRPr="00105D23">
        <w:rPr>
          <w:rFonts w:ascii="Calibri" w:hAnsi="Calibri" w:cs="Calibri"/>
          <w:b/>
          <w:bCs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105D23" w:rsidRPr="00105D23" w14:paraId="77E380FB" w14:textId="77777777" w:rsidTr="00105D23">
        <w:tc>
          <w:tcPr>
            <w:tcW w:w="11016" w:type="dxa"/>
            <w:shd w:val="clear" w:color="auto" w:fill="BFBFBF"/>
          </w:tcPr>
          <w:p w14:paraId="77E380F9" w14:textId="77777777" w:rsidR="00105D23" w:rsidRPr="00105D23" w:rsidRDefault="00105D23" w:rsidP="00105D23">
            <w:pPr>
              <w:widowControl w:val="0"/>
              <w:tabs>
                <w:tab w:val="left" w:pos="0"/>
              </w:tabs>
              <w:rPr>
                <w:rFonts w:ascii="Calibri" w:hAnsi="Calibri" w:cs="Calibri"/>
                <w:bCs/>
                <w:sz w:val="24"/>
              </w:rPr>
            </w:pPr>
            <w:r w:rsidRPr="00105D23">
              <w:rPr>
                <w:rFonts w:ascii="Calibri" w:hAnsi="Calibri" w:cs="Calibri"/>
                <w:bCs/>
                <w:sz w:val="24"/>
              </w:rPr>
              <w:t>Provide the following for all evidence submitted (</w:t>
            </w:r>
            <w:r w:rsidRPr="00105D23">
              <w:rPr>
                <w:rFonts w:ascii="Calibri" w:hAnsi="Calibri" w:cs="Calibri"/>
                <w:sz w:val="24"/>
              </w:rPr>
              <w:t>Insert additional rows if necessary)</w:t>
            </w:r>
            <w:r w:rsidRPr="00105D23">
              <w:rPr>
                <w:rFonts w:ascii="Calibri" w:hAnsi="Calibri" w:cs="Calibri"/>
                <w:bCs/>
                <w:sz w:val="24"/>
              </w:rPr>
              <w:t>:</w:t>
            </w:r>
          </w:p>
          <w:p w14:paraId="77E380FA" w14:textId="77777777" w:rsidR="00105D23" w:rsidRPr="00105D23" w:rsidRDefault="00105D23" w:rsidP="00105D23">
            <w:pPr>
              <w:widowControl w:val="0"/>
              <w:rPr>
                <w:rFonts w:ascii="Calibri" w:hAnsi="Calibri" w:cs="Calibri"/>
                <w:sz w:val="24"/>
              </w:rPr>
            </w:pPr>
            <w:r w:rsidRPr="00105D23">
              <w:rPr>
                <w:rFonts w:ascii="Calibri" w:hAnsi="Calibri" w:cs="Calibri"/>
                <w:bCs/>
                <w:sz w:val="24"/>
              </w:rPr>
              <w:tab/>
              <w:t xml:space="preserve">File Name, File Extension, Document Title, Revision, Date, Page(s), Section(s), Section Title(s), </w:t>
            </w:r>
            <w:r w:rsidRPr="00105D23">
              <w:rPr>
                <w:rFonts w:ascii="Calibri" w:hAnsi="Calibri" w:cs="Calibri"/>
                <w:bCs/>
                <w:sz w:val="24"/>
              </w:rPr>
              <w:tab/>
              <w:t>Description</w:t>
            </w:r>
          </w:p>
        </w:tc>
      </w:tr>
      <w:tr w:rsidR="00105D23" w:rsidRPr="00105D23" w14:paraId="77E380FD" w14:textId="77777777" w:rsidTr="00105D23">
        <w:tc>
          <w:tcPr>
            <w:tcW w:w="11016" w:type="dxa"/>
          </w:tcPr>
          <w:p w14:paraId="77E380FC" w14:textId="77777777" w:rsidR="00105D23" w:rsidRPr="00105D23" w:rsidRDefault="00105D23" w:rsidP="00105D23">
            <w:pPr>
              <w:widowControl w:val="0"/>
              <w:jc w:val="both"/>
              <w:rPr>
                <w:rFonts w:ascii="Calibri" w:hAnsi="Calibri" w:cs="Calibri"/>
                <w:color w:val="0070C0"/>
                <w:sz w:val="24"/>
              </w:rPr>
            </w:pPr>
          </w:p>
        </w:tc>
      </w:tr>
      <w:tr w:rsidR="00105D23" w:rsidRPr="00105D23" w14:paraId="77E380FF" w14:textId="77777777" w:rsidTr="00105D23">
        <w:tc>
          <w:tcPr>
            <w:tcW w:w="11016" w:type="dxa"/>
          </w:tcPr>
          <w:p w14:paraId="77E380FE" w14:textId="77777777" w:rsidR="00105D23" w:rsidRPr="00105D23" w:rsidRDefault="00105D23" w:rsidP="00105D23">
            <w:pPr>
              <w:widowControl w:val="0"/>
              <w:jc w:val="both"/>
              <w:rPr>
                <w:rFonts w:ascii="Calibri" w:hAnsi="Calibri" w:cs="Calibri"/>
                <w:color w:val="0070C0"/>
                <w:sz w:val="24"/>
              </w:rPr>
            </w:pPr>
          </w:p>
        </w:tc>
      </w:tr>
      <w:tr w:rsidR="00105D23" w:rsidRPr="00105D23" w14:paraId="77E38101" w14:textId="77777777" w:rsidTr="00105D23">
        <w:tc>
          <w:tcPr>
            <w:tcW w:w="11016" w:type="dxa"/>
          </w:tcPr>
          <w:p w14:paraId="77E38100" w14:textId="77777777" w:rsidR="00105D23" w:rsidRPr="00105D23" w:rsidRDefault="00105D23" w:rsidP="00105D23">
            <w:pPr>
              <w:widowControl w:val="0"/>
              <w:jc w:val="both"/>
              <w:rPr>
                <w:rFonts w:ascii="Calibri" w:hAnsi="Calibri" w:cs="Calibri"/>
                <w:color w:val="0070C0"/>
                <w:sz w:val="24"/>
              </w:rPr>
            </w:pPr>
          </w:p>
        </w:tc>
      </w:tr>
    </w:tbl>
    <w:p w14:paraId="77E38102" w14:textId="77777777" w:rsidR="00105D23" w:rsidRDefault="00105D23" w:rsidP="00105D23">
      <w:pPr>
        <w:widowControl w:val="0"/>
        <w:rPr>
          <w:rFonts w:ascii="Calibri" w:hAnsi="Calibri" w:cs="Calibri"/>
        </w:rPr>
      </w:pPr>
    </w:p>
    <w:p w14:paraId="77E38103" w14:textId="2B285DD3" w:rsidR="00332BB9" w:rsidRPr="00105D23" w:rsidRDefault="00332BB9" w:rsidP="00332BB9">
      <w:pPr>
        <w:widowControl w:val="0"/>
        <w:tabs>
          <w:tab w:val="left" w:pos="900"/>
          <w:tab w:val="left" w:pos="6360"/>
        </w:tabs>
        <w:spacing w:line="294" w:lineRule="exact"/>
        <w:rPr>
          <w:rFonts w:asciiTheme="minorHAnsi" w:hAnsiTheme="minorHAnsi" w:cs="Times New Roman"/>
          <w:b/>
          <w:bCs/>
          <w:sz w:val="24"/>
          <w:szCs w:val="24"/>
        </w:rPr>
      </w:pPr>
      <w:r w:rsidRPr="00105D23">
        <w:rPr>
          <w:rFonts w:asciiTheme="minorHAnsi" w:hAnsiTheme="minorHAnsi" w:cs="Times New Roman"/>
          <w:b/>
          <w:bCs/>
          <w:sz w:val="24"/>
          <w:szCs w:val="24"/>
        </w:rPr>
        <w:t xml:space="preserve">Compliance Assessment Approach Specific to </w:t>
      </w:r>
      <w:r w:rsidR="00A26EB4">
        <w:rPr>
          <w:rFonts w:asciiTheme="minorHAnsi" w:hAnsiTheme="minorHAnsi" w:cs="Times New Roman"/>
          <w:b/>
          <w:bCs/>
          <w:sz w:val="24"/>
          <w:szCs w:val="24"/>
        </w:rPr>
        <w:t>BAL-001-MX-0</w:t>
      </w:r>
      <w:r w:rsidR="00A07943">
        <w:rPr>
          <w:rFonts w:asciiTheme="minorHAnsi" w:hAnsiTheme="minorHAnsi" w:cs="Times New Roman"/>
          <w:b/>
          <w:bCs/>
          <w:sz w:val="24"/>
          <w:szCs w:val="24"/>
        </w:rPr>
        <w:t>,</w:t>
      </w:r>
      <w:r w:rsidR="00A26EB4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 w:rsidRPr="00105D23">
        <w:rPr>
          <w:rFonts w:asciiTheme="minorHAnsi" w:hAnsiTheme="minorHAnsi" w:cs="Times New Roman"/>
          <w:b/>
          <w:bCs/>
          <w:sz w:val="24"/>
          <w:szCs w:val="24"/>
        </w:rPr>
        <w:t>R4.</w:t>
      </w:r>
    </w:p>
    <w:p w14:paraId="77E38104" w14:textId="77777777" w:rsidR="00105D23" w:rsidRPr="00105D23" w:rsidRDefault="00105D23" w:rsidP="00105D23">
      <w:pPr>
        <w:tabs>
          <w:tab w:val="left" w:pos="1080"/>
        </w:tabs>
        <w:rPr>
          <w:rFonts w:ascii="Calibri" w:hAnsi="Calibri" w:cs="Calibri"/>
          <w:b/>
          <w:i/>
          <w:color w:val="FF0000"/>
          <w:sz w:val="24"/>
          <w:szCs w:val="24"/>
        </w:rPr>
      </w:pPr>
      <w:r w:rsidRPr="00105D23">
        <w:rPr>
          <w:rFonts w:ascii="Calibri" w:hAnsi="Calibri" w:cs="Calibri"/>
          <w:b/>
          <w:i/>
          <w:color w:val="FF0000"/>
          <w:sz w:val="24"/>
          <w:szCs w:val="24"/>
        </w:rPr>
        <w:t xml:space="preserve">This section must be completed by the Compliance </w:t>
      </w:r>
      <w:r w:rsidR="000025A8">
        <w:rPr>
          <w:rFonts w:ascii="Calibri" w:hAnsi="Calibri" w:cs="Calibri"/>
          <w:b/>
          <w:i/>
          <w:color w:val="FF0000"/>
          <w:sz w:val="24"/>
          <w:szCs w:val="24"/>
        </w:rPr>
        <w:t>Monitor</w:t>
      </w:r>
    </w:p>
    <w:p w14:paraId="77E38105" w14:textId="77777777" w:rsidR="00105D23" w:rsidRPr="00105D23" w:rsidRDefault="00105D23" w:rsidP="00105D23">
      <w:pPr>
        <w:widowControl w:val="0"/>
        <w:tabs>
          <w:tab w:val="left" w:pos="0"/>
          <w:tab w:val="left" w:pos="900"/>
          <w:tab w:val="left" w:pos="6360"/>
        </w:tabs>
        <w:rPr>
          <w:rFonts w:ascii="Calibri" w:hAnsi="Calibri" w:cs="Calibri"/>
          <w:sz w:val="24"/>
          <w:szCs w:val="24"/>
        </w:rPr>
      </w:pPr>
      <w:r w:rsidRPr="00105D23">
        <w:rPr>
          <w:rFonts w:ascii="Calibri" w:hAnsi="Calibri" w:cs="Calibri"/>
          <w:iCs/>
          <w:sz w:val="24"/>
          <w:szCs w:val="24"/>
        </w:rPr>
        <w:t xml:space="preserve">Review the evidence to verify the </w:t>
      </w:r>
      <w:r w:rsidR="00837791">
        <w:rPr>
          <w:rFonts w:ascii="Calibri" w:hAnsi="Calibri" w:cs="Calibri"/>
          <w:iCs/>
          <w:sz w:val="24"/>
          <w:szCs w:val="24"/>
        </w:rPr>
        <w:t xml:space="preserve">Designated Entity </w:t>
      </w:r>
      <w:r w:rsidRPr="00105D23">
        <w:rPr>
          <w:rFonts w:ascii="Calibri" w:hAnsi="Calibri" w:cs="Calibri"/>
          <w:iCs/>
          <w:sz w:val="24"/>
          <w:szCs w:val="24"/>
        </w:rPr>
        <w:t xml:space="preserve">has: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10638"/>
      </w:tblGrid>
      <w:tr w:rsidR="00105D23" w:rsidRPr="00105D23" w14:paraId="77E38108" w14:textId="77777777" w:rsidTr="00105D23">
        <w:tc>
          <w:tcPr>
            <w:tcW w:w="378" w:type="dxa"/>
          </w:tcPr>
          <w:p w14:paraId="77E38106" w14:textId="77777777" w:rsidR="00105D23" w:rsidRPr="00105D23" w:rsidRDefault="00105D23" w:rsidP="00105D23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38" w:type="dxa"/>
          </w:tcPr>
          <w:p w14:paraId="77E38107" w14:textId="77777777" w:rsidR="00105D23" w:rsidRPr="00105D23" w:rsidRDefault="00105D23" w:rsidP="00105D23">
            <w:pPr>
              <w:tabs>
                <w:tab w:val="left" w:pos="1080"/>
                <w:tab w:val="left" w:pos="1530"/>
              </w:tabs>
              <w:rPr>
                <w:rFonts w:ascii="Calibri" w:hAnsi="Calibri" w:cs="Calibri"/>
                <w:sz w:val="24"/>
                <w:szCs w:val="24"/>
              </w:rPr>
            </w:pPr>
            <w:r w:rsidRPr="00105D23">
              <w:rPr>
                <w:rFonts w:asciiTheme="minorHAnsi" w:eastAsia="Arial Unicode MS" w:hAnsiTheme="minorHAnsi" w:cs="Arial Unicode MS"/>
                <w:sz w:val="24"/>
                <w:szCs w:val="24"/>
              </w:rPr>
              <w:t>Determine if the BA receives Overlap Regulation Service</w:t>
            </w:r>
          </w:p>
        </w:tc>
      </w:tr>
      <w:tr w:rsidR="00105D23" w:rsidRPr="00105D23" w14:paraId="77E3810B" w14:textId="77777777" w:rsidTr="00105D23">
        <w:tc>
          <w:tcPr>
            <w:tcW w:w="378" w:type="dxa"/>
          </w:tcPr>
          <w:p w14:paraId="77E38109" w14:textId="77777777" w:rsidR="00105D23" w:rsidRPr="00105D23" w:rsidRDefault="00105D23" w:rsidP="00105D23">
            <w:pPr>
              <w:widowControl w:val="0"/>
              <w:tabs>
                <w:tab w:val="left" w:pos="0"/>
                <w:tab w:val="left" w:pos="900"/>
                <w:tab w:val="left" w:pos="636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638" w:type="dxa"/>
          </w:tcPr>
          <w:p w14:paraId="77E3810A" w14:textId="77777777" w:rsidR="00105D23" w:rsidRPr="00105D23" w:rsidRDefault="00105D23" w:rsidP="00105D23">
            <w:pPr>
              <w:widowControl w:val="0"/>
              <w:tabs>
                <w:tab w:val="left" w:pos="1080"/>
                <w:tab w:val="left" w:pos="1560"/>
              </w:tabs>
              <w:spacing w:line="321" w:lineRule="exact"/>
              <w:rPr>
                <w:rFonts w:asciiTheme="minorHAnsi" w:eastAsia="Arial Unicode MS" w:hAnsiTheme="minorHAnsi" w:cs="Arial Unicode MS"/>
                <w:sz w:val="24"/>
                <w:szCs w:val="24"/>
              </w:rPr>
            </w:pPr>
            <w:r w:rsidRPr="00105D23">
              <w:rPr>
                <w:rFonts w:asciiTheme="minorHAnsi" w:eastAsia="Arial Unicode MS" w:hAnsiTheme="minorHAnsi" w:cs="Arial Unicode MS"/>
                <w:sz w:val="24"/>
                <w:szCs w:val="24"/>
              </w:rPr>
              <w:t>If so, verify the BA has not incorporated the combined ACE and combined Frequency Bias settings into their CPS1 and CPS2 calculations</w:t>
            </w:r>
          </w:p>
        </w:tc>
      </w:tr>
    </w:tbl>
    <w:p w14:paraId="77E3810C" w14:textId="77777777" w:rsidR="00105D23" w:rsidRDefault="00105D23" w:rsidP="00105D23">
      <w:pPr>
        <w:widowControl w:val="0"/>
        <w:tabs>
          <w:tab w:val="left" w:pos="0"/>
        </w:tabs>
        <w:rPr>
          <w:rFonts w:ascii="Calibri" w:hAnsi="Calibri" w:cs="Calibri"/>
          <w:b/>
          <w:bCs/>
          <w:sz w:val="24"/>
          <w:szCs w:val="24"/>
        </w:rPr>
      </w:pPr>
    </w:p>
    <w:bookmarkStart w:id="11" w:name="R5Summary"/>
    <w:p w14:paraId="77E3810D" w14:textId="77777777" w:rsidR="00105D23" w:rsidRPr="00105D23" w:rsidRDefault="00FB1E5E" w:rsidP="00105D23">
      <w:pPr>
        <w:widowControl w:val="0"/>
        <w:tabs>
          <w:tab w:val="left" w:pos="0"/>
        </w:tabs>
        <w:rPr>
          <w:rFonts w:ascii="Calibri" w:hAnsi="Calibri" w:cs="Calibri"/>
          <w:b/>
          <w:bCs/>
          <w:sz w:val="24"/>
          <w:szCs w:val="24"/>
        </w:rPr>
      </w:pPr>
      <w:r w:rsidRPr="00105D23">
        <w:rPr>
          <w:sz w:val="24"/>
          <w:szCs w:val="24"/>
        </w:rPr>
        <w:fldChar w:fldCharType="begin"/>
      </w:r>
      <w:r w:rsidR="00AD586E">
        <w:rPr>
          <w:sz w:val="24"/>
          <w:szCs w:val="24"/>
        </w:rPr>
        <w:instrText>HYPERLINK  \l "R4_Finding"</w:instrText>
      </w:r>
      <w:r w:rsidRPr="00105D23">
        <w:rPr>
          <w:sz w:val="24"/>
          <w:szCs w:val="24"/>
        </w:rPr>
        <w:fldChar w:fldCharType="separate"/>
      </w:r>
      <w:r w:rsidR="00105D23" w:rsidRPr="00105D23">
        <w:rPr>
          <w:rStyle w:val="Hyperlink"/>
          <w:rFonts w:ascii="Calibri" w:hAnsi="Calibri" w:cs="Calibri"/>
          <w:b/>
          <w:bCs/>
          <w:color w:val="auto"/>
          <w:sz w:val="24"/>
          <w:szCs w:val="24"/>
        </w:rPr>
        <w:t>Compliance</w:t>
      </w:r>
      <w:bookmarkStart w:id="12" w:name="R4Summary"/>
      <w:bookmarkEnd w:id="12"/>
      <w:r w:rsidR="00105D23" w:rsidRPr="00105D23">
        <w:rPr>
          <w:rStyle w:val="Hyperlink"/>
          <w:rFonts w:ascii="Calibri" w:hAnsi="Calibri" w:cs="Calibri"/>
          <w:b/>
          <w:bCs/>
          <w:color w:val="auto"/>
          <w:sz w:val="24"/>
          <w:szCs w:val="24"/>
        </w:rPr>
        <w:t xml:space="preserve"> Summary:</w:t>
      </w:r>
      <w:r w:rsidRPr="00105D23">
        <w:rPr>
          <w:sz w:val="24"/>
          <w:szCs w:val="24"/>
        </w:rPr>
        <w:fldChar w:fldCharType="end"/>
      </w:r>
    </w:p>
    <w:bookmarkEnd w:id="11"/>
    <w:p w14:paraId="77E3810E" w14:textId="77777777" w:rsidR="00105D23" w:rsidRPr="00105D23" w:rsidRDefault="00105D23" w:rsidP="00105D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rPr>
          <w:rFonts w:ascii="Calibri" w:hAnsi="Calibri" w:cs="Calibri"/>
          <w:bCs/>
          <w:sz w:val="24"/>
          <w:szCs w:val="24"/>
        </w:rPr>
      </w:pPr>
      <w:r w:rsidRPr="00105D23">
        <w:rPr>
          <w:rFonts w:ascii="Calibri" w:hAnsi="Calibri" w:cs="Calibri"/>
          <w:bCs/>
          <w:sz w:val="24"/>
          <w:szCs w:val="24"/>
        </w:rPr>
        <w:t>(Finding Summary):</w:t>
      </w:r>
    </w:p>
    <w:p w14:paraId="77E3810F" w14:textId="77777777" w:rsidR="00105D23" w:rsidRPr="00105D23" w:rsidRDefault="00105D23" w:rsidP="00105D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rPr>
          <w:rFonts w:ascii="Calibri" w:hAnsi="Calibri" w:cs="Calibri"/>
          <w:bCs/>
          <w:sz w:val="24"/>
          <w:szCs w:val="24"/>
        </w:rPr>
      </w:pPr>
    </w:p>
    <w:p w14:paraId="77E38110" w14:textId="77777777" w:rsidR="00105D23" w:rsidRPr="00105D23" w:rsidRDefault="00105D23" w:rsidP="00105D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rPr>
          <w:rFonts w:ascii="Calibri" w:hAnsi="Calibri" w:cs="Calibri"/>
          <w:bCs/>
          <w:sz w:val="24"/>
          <w:szCs w:val="24"/>
        </w:rPr>
      </w:pPr>
    </w:p>
    <w:p w14:paraId="77E38111" w14:textId="77777777" w:rsidR="00105D23" w:rsidRPr="00105D23" w:rsidRDefault="00105D23" w:rsidP="00105D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rPr>
          <w:rFonts w:ascii="Calibri" w:hAnsi="Calibri" w:cs="Calibri"/>
          <w:bCs/>
          <w:sz w:val="24"/>
          <w:szCs w:val="24"/>
        </w:rPr>
      </w:pPr>
      <w:r w:rsidRPr="00105D23">
        <w:rPr>
          <w:rFonts w:ascii="Calibri" w:hAnsi="Calibri" w:cs="Calibri"/>
          <w:bCs/>
          <w:sz w:val="24"/>
          <w:szCs w:val="24"/>
        </w:rPr>
        <w:t>Primary Documents Supporting Finding:</w:t>
      </w:r>
    </w:p>
    <w:p w14:paraId="77E38112" w14:textId="77777777" w:rsidR="00105D23" w:rsidRPr="00105D23" w:rsidRDefault="00105D23" w:rsidP="00105D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rPr>
          <w:rFonts w:ascii="Calibri" w:hAnsi="Calibri" w:cs="Calibri"/>
          <w:bCs/>
          <w:sz w:val="24"/>
          <w:szCs w:val="24"/>
        </w:rPr>
      </w:pPr>
    </w:p>
    <w:p w14:paraId="77E38113" w14:textId="77777777" w:rsidR="00105D23" w:rsidRPr="00105D23" w:rsidRDefault="00105D23" w:rsidP="00105D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rPr>
          <w:rFonts w:ascii="Calibri" w:hAnsi="Calibri" w:cs="Calibri"/>
          <w:sz w:val="24"/>
          <w:szCs w:val="24"/>
        </w:rPr>
      </w:pPr>
    </w:p>
    <w:p w14:paraId="77E38114" w14:textId="77777777" w:rsidR="00105D23" w:rsidRDefault="00105D23" w:rsidP="00105D23">
      <w:pPr>
        <w:widowControl w:val="0"/>
        <w:tabs>
          <w:tab w:val="left" w:pos="0"/>
        </w:tabs>
        <w:rPr>
          <w:rFonts w:ascii="Calibri" w:hAnsi="Calibri" w:cs="Calibri"/>
          <w:b/>
          <w:bCs/>
          <w:sz w:val="24"/>
          <w:szCs w:val="24"/>
        </w:rPr>
      </w:pPr>
    </w:p>
    <w:p w14:paraId="44D99270" w14:textId="77777777" w:rsidR="00DC122F" w:rsidRPr="00105D23" w:rsidRDefault="00DC122F" w:rsidP="00105D23">
      <w:pPr>
        <w:widowControl w:val="0"/>
        <w:tabs>
          <w:tab w:val="left" w:pos="0"/>
        </w:tabs>
        <w:rPr>
          <w:rFonts w:ascii="Calibri" w:hAnsi="Calibri" w:cs="Calibri"/>
          <w:b/>
          <w:bCs/>
          <w:sz w:val="24"/>
          <w:szCs w:val="24"/>
        </w:rPr>
      </w:pPr>
    </w:p>
    <w:p w14:paraId="77E38115" w14:textId="77777777" w:rsidR="00105D23" w:rsidRPr="00105D23" w:rsidRDefault="00105D23" w:rsidP="00105D23">
      <w:pPr>
        <w:widowControl w:val="0"/>
        <w:tabs>
          <w:tab w:val="left" w:pos="0"/>
        </w:tabs>
        <w:rPr>
          <w:rFonts w:ascii="Calibri" w:hAnsi="Calibri" w:cs="Calibri"/>
          <w:b/>
          <w:bCs/>
          <w:color w:val="264D74"/>
          <w:sz w:val="24"/>
          <w:szCs w:val="24"/>
        </w:rPr>
      </w:pPr>
      <w:r w:rsidRPr="00105D23">
        <w:rPr>
          <w:rFonts w:ascii="Calibri" w:hAnsi="Calibri" w:cs="Calibri"/>
          <w:b/>
          <w:bCs/>
          <w:sz w:val="24"/>
          <w:szCs w:val="24"/>
        </w:rPr>
        <w:lastRenderedPageBreak/>
        <w:t>Auditor Notes:</w:t>
      </w:r>
      <w:r w:rsidRPr="00105D23">
        <w:rPr>
          <w:rFonts w:ascii="Calibri" w:hAnsi="Calibri" w:cs="Calibri"/>
          <w:b/>
          <w:bCs/>
          <w:color w:val="264D74"/>
          <w:sz w:val="24"/>
          <w:szCs w:val="24"/>
        </w:rPr>
        <w:t xml:space="preserve"> </w:t>
      </w:r>
    </w:p>
    <w:p w14:paraId="77E38116" w14:textId="77777777" w:rsidR="00837791" w:rsidRPr="00105D23" w:rsidRDefault="00837791" w:rsidP="00105D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rPr>
          <w:rFonts w:ascii="Calibri" w:hAnsi="Calibri" w:cs="Calibri"/>
          <w:bCs/>
          <w:sz w:val="24"/>
          <w:szCs w:val="24"/>
        </w:rPr>
      </w:pPr>
    </w:p>
    <w:p w14:paraId="77E38118" w14:textId="77777777" w:rsidR="00105D23" w:rsidRDefault="00105D23" w:rsidP="00105D23">
      <w:pPr>
        <w:rPr>
          <w:rFonts w:ascii="Calibri" w:hAnsi="Calibri" w:cs="Calibri"/>
          <w:b/>
          <w:sz w:val="32"/>
          <w:szCs w:val="32"/>
        </w:rPr>
      </w:pPr>
    </w:p>
    <w:p w14:paraId="77E38119" w14:textId="77777777" w:rsidR="00105D23" w:rsidRPr="00E215B6" w:rsidRDefault="00105D23" w:rsidP="00105D23">
      <w:pPr>
        <w:rPr>
          <w:rFonts w:ascii="Calibri" w:hAnsi="Calibri" w:cs="Calibri"/>
          <w:b/>
          <w:sz w:val="32"/>
          <w:szCs w:val="32"/>
        </w:rPr>
      </w:pPr>
      <w:r w:rsidRPr="00E215B6">
        <w:rPr>
          <w:rFonts w:ascii="Calibri" w:hAnsi="Calibri" w:cs="Calibri"/>
          <w:b/>
          <w:sz w:val="32"/>
          <w:szCs w:val="32"/>
        </w:rPr>
        <w:t>Supplemental Information</w:t>
      </w:r>
    </w:p>
    <w:p w14:paraId="77E3811A" w14:textId="77777777" w:rsidR="00105D23" w:rsidRPr="00105D23" w:rsidRDefault="00105D23" w:rsidP="00105D23">
      <w:pPr>
        <w:widowControl w:val="0"/>
        <w:tabs>
          <w:tab w:val="left" w:pos="60"/>
        </w:tabs>
        <w:spacing w:line="320" w:lineRule="exact"/>
        <w:rPr>
          <w:rFonts w:ascii="Calibri" w:hAnsi="Calibri" w:cs="Calibri"/>
          <w:sz w:val="24"/>
        </w:rPr>
      </w:pPr>
    </w:p>
    <w:p w14:paraId="77E3811B" w14:textId="07AFA784" w:rsidR="00105D23" w:rsidRPr="00105D23" w:rsidRDefault="00105D23" w:rsidP="00105D23">
      <w:pPr>
        <w:spacing w:line="284" w:lineRule="atLeast"/>
        <w:rPr>
          <w:rFonts w:ascii="Calibri" w:hAnsi="Calibri" w:cs="Calibri"/>
          <w:sz w:val="24"/>
        </w:rPr>
      </w:pPr>
      <w:r w:rsidRPr="00105D23">
        <w:rPr>
          <w:rStyle w:val="Strong"/>
          <w:rFonts w:ascii="Calibri" w:hAnsi="Calibri" w:cs="Calibri"/>
          <w:sz w:val="24"/>
        </w:rPr>
        <w:t xml:space="preserve">Other </w:t>
      </w:r>
      <w:r w:rsidR="000B2E3B">
        <w:rPr>
          <w:rStyle w:val="Strong"/>
          <w:rFonts w:ascii="Calibri" w:hAnsi="Calibri" w:cs="Calibri"/>
          <w:sz w:val="24"/>
        </w:rPr>
        <w:t>–</w:t>
      </w:r>
      <w:r w:rsidRPr="00105D23">
        <w:rPr>
          <w:rFonts w:ascii="Calibri" w:hAnsi="Calibri" w:cs="Calibri"/>
          <w:sz w:val="24"/>
        </w:rPr>
        <w:t xml:space="preserve"> The list of questions above is not all inclusive of evidence required to show compliance with the </w:t>
      </w:r>
      <w:r w:rsidR="000B2E3B">
        <w:rPr>
          <w:rFonts w:ascii="Calibri" w:hAnsi="Calibri" w:cs="Calibri"/>
          <w:sz w:val="24"/>
        </w:rPr>
        <w:t xml:space="preserve">Mexico </w:t>
      </w:r>
      <w:r w:rsidRPr="00105D23">
        <w:rPr>
          <w:rFonts w:ascii="Calibri" w:hAnsi="Calibri" w:cs="Calibri"/>
          <w:sz w:val="24"/>
        </w:rPr>
        <w:t>Reliability Standard. Provide additional information here</w:t>
      </w:r>
      <w:r w:rsidRPr="00105D23">
        <w:rPr>
          <w:rStyle w:val="Strong"/>
          <w:rFonts w:ascii="Calibri" w:hAnsi="Calibri" w:cs="Calibri"/>
          <w:b w:val="0"/>
          <w:sz w:val="24"/>
        </w:rPr>
        <w:t xml:space="preserve">, </w:t>
      </w:r>
      <w:r w:rsidRPr="00105D23">
        <w:rPr>
          <w:rStyle w:val="Strong"/>
          <w:rFonts w:ascii="Calibri" w:hAnsi="Calibri" w:cs="Calibri"/>
          <w:sz w:val="24"/>
          <w:u w:val="single"/>
        </w:rPr>
        <w:t>as necessary</w:t>
      </w:r>
      <w:r w:rsidRPr="00105D23">
        <w:rPr>
          <w:rStyle w:val="Strong"/>
          <w:rFonts w:ascii="Calibri" w:hAnsi="Calibri" w:cs="Calibri"/>
          <w:b w:val="0"/>
          <w:sz w:val="24"/>
        </w:rPr>
        <w:t xml:space="preserve"> that</w:t>
      </w:r>
      <w:r w:rsidRPr="00105D23">
        <w:rPr>
          <w:rFonts w:ascii="Calibri" w:hAnsi="Calibri" w:cs="Calibri"/>
          <w:b/>
          <w:sz w:val="24"/>
        </w:rPr>
        <w:t xml:space="preserve"> </w:t>
      </w:r>
      <w:r w:rsidRPr="00105D23">
        <w:rPr>
          <w:rFonts w:ascii="Calibri" w:hAnsi="Calibri" w:cs="Calibri"/>
          <w:sz w:val="24"/>
        </w:rPr>
        <w:t xml:space="preserve">demonstrates compliance with this </w:t>
      </w:r>
      <w:r w:rsidR="000B2E3B">
        <w:rPr>
          <w:rFonts w:ascii="Calibri" w:hAnsi="Calibri" w:cs="Calibri"/>
          <w:sz w:val="24"/>
        </w:rPr>
        <w:t xml:space="preserve">Mexico </w:t>
      </w:r>
      <w:r w:rsidRPr="00105D23">
        <w:rPr>
          <w:rFonts w:ascii="Calibri" w:hAnsi="Calibri" w:cs="Calibri"/>
          <w:sz w:val="24"/>
        </w:rPr>
        <w:t>Reliability Standard.</w:t>
      </w:r>
    </w:p>
    <w:p w14:paraId="77E3811C" w14:textId="77777777" w:rsidR="00105D23" w:rsidRPr="00105D23" w:rsidRDefault="00105D23" w:rsidP="00105D23">
      <w:pPr>
        <w:spacing w:line="284" w:lineRule="atLeast"/>
        <w:rPr>
          <w:rFonts w:ascii="Calibri" w:hAnsi="Calibri" w:cs="Calibri"/>
          <w:sz w:val="24"/>
        </w:rPr>
      </w:pPr>
    </w:p>
    <w:p w14:paraId="77E3811D" w14:textId="77777777" w:rsidR="00105D23" w:rsidRPr="00105D23" w:rsidRDefault="00105D23" w:rsidP="00105D2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rPr>
          <w:rFonts w:ascii="Calibri" w:hAnsi="Calibri" w:cs="Calibri"/>
          <w:bCs/>
          <w:sz w:val="24"/>
        </w:rPr>
      </w:pPr>
    </w:p>
    <w:p w14:paraId="77E3811E" w14:textId="77777777" w:rsidR="00105D23" w:rsidRPr="00105D23" w:rsidRDefault="00105D23" w:rsidP="00105D2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rPr>
          <w:rFonts w:ascii="Calibri" w:hAnsi="Calibri" w:cs="Calibri"/>
          <w:bCs/>
          <w:sz w:val="24"/>
        </w:rPr>
      </w:pPr>
    </w:p>
    <w:p w14:paraId="77E3811F" w14:textId="77777777" w:rsidR="00105D23" w:rsidRPr="00105D23" w:rsidRDefault="00105D23" w:rsidP="00105D23">
      <w:pPr>
        <w:rPr>
          <w:sz w:val="24"/>
        </w:rPr>
      </w:pPr>
    </w:p>
    <w:p w14:paraId="77E38120" w14:textId="77777777" w:rsidR="00AD5422" w:rsidRPr="00043807" w:rsidRDefault="00AD5422" w:rsidP="00AD5422">
      <w:pPr>
        <w:widowControl w:val="0"/>
        <w:tabs>
          <w:tab w:val="left" w:pos="900"/>
          <w:tab w:val="left" w:pos="6360"/>
        </w:tabs>
        <w:spacing w:line="294" w:lineRule="exact"/>
        <w:rPr>
          <w:rFonts w:asciiTheme="minorHAnsi" w:hAnsiTheme="minorHAnsi" w:cs="Tahoma"/>
          <w:bCs/>
          <w:color w:val="264D74"/>
          <w:sz w:val="24"/>
          <w:szCs w:val="24"/>
        </w:rPr>
      </w:pPr>
    </w:p>
    <w:p w14:paraId="77E38121" w14:textId="77777777" w:rsidR="00AD5422" w:rsidRPr="00043807" w:rsidRDefault="00AD5422" w:rsidP="00AD5422">
      <w:pPr>
        <w:widowControl w:val="0"/>
        <w:tabs>
          <w:tab w:val="left" w:pos="900"/>
          <w:tab w:val="left" w:pos="6360"/>
        </w:tabs>
        <w:spacing w:line="294" w:lineRule="exact"/>
        <w:rPr>
          <w:rFonts w:asciiTheme="minorHAnsi" w:hAnsiTheme="minorHAnsi" w:cs="Times New Roman"/>
          <w:b/>
          <w:bCs/>
          <w:color w:val="264D74"/>
          <w:sz w:val="24"/>
          <w:szCs w:val="24"/>
        </w:rPr>
      </w:pPr>
    </w:p>
    <w:p w14:paraId="77E38122" w14:textId="0D5EC3C5" w:rsidR="00837791" w:rsidRPr="003F2A55" w:rsidRDefault="000F12D9" w:rsidP="0083779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RSAW </w:t>
      </w:r>
      <w:r w:rsidR="00837791" w:rsidRPr="003F2A55">
        <w:rPr>
          <w:rFonts w:asciiTheme="minorHAnsi" w:hAnsiTheme="minorHAnsi"/>
          <w:b/>
          <w:sz w:val="24"/>
          <w:szCs w:val="24"/>
        </w:rPr>
        <w:t>Revision History</w:t>
      </w:r>
    </w:p>
    <w:p w14:paraId="77E38123" w14:textId="77777777" w:rsidR="00837791" w:rsidRPr="003F2A55" w:rsidRDefault="00837791" w:rsidP="00837791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8"/>
        <w:gridCol w:w="7200"/>
      </w:tblGrid>
      <w:tr w:rsidR="00EE553B" w:rsidRPr="003F2A55" w14:paraId="77E38128" w14:textId="77777777" w:rsidTr="00EE553B">
        <w:tc>
          <w:tcPr>
            <w:tcW w:w="3798" w:type="dxa"/>
            <w:shd w:val="pct10" w:color="auto" w:fill="auto"/>
          </w:tcPr>
          <w:p w14:paraId="77E38125" w14:textId="5CC0C7B3" w:rsidR="00EE553B" w:rsidRPr="003F2A55" w:rsidRDefault="00EE553B" w:rsidP="000F12D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Revision </w:t>
            </w:r>
            <w:r w:rsidRPr="003F2A55">
              <w:rPr>
                <w:rFonts w:asciiTheme="minorHAnsi" w:hAnsiTheme="minorHAnsi"/>
                <w:b/>
                <w:sz w:val="24"/>
                <w:szCs w:val="24"/>
              </w:rPr>
              <w:t>Date</w:t>
            </w:r>
          </w:p>
        </w:tc>
        <w:tc>
          <w:tcPr>
            <w:tcW w:w="7200" w:type="dxa"/>
            <w:shd w:val="pct10" w:color="auto" w:fill="auto"/>
          </w:tcPr>
          <w:p w14:paraId="77E38127" w14:textId="383545BD" w:rsidR="00EE553B" w:rsidRPr="003F2A55" w:rsidRDefault="00EE553B" w:rsidP="00A0794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Comments</w:t>
            </w:r>
          </w:p>
        </w:tc>
      </w:tr>
      <w:tr w:rsidR="00EE553B" w:rsidRPr="003F2A55" w14:paraId="77E3812D" w14:textId="77777777" w:rsidTr="00EE553B">
        <w:tc>
          <w:tcPr>
            <w:tcW w:w="3798" w:type="dxa"/>
          </w:tcPr>
          <w:p w14:paraId="77E3812A" w14:textId="1C706FCF" w:rsidR="00EE553B" w:rsidRPr="003F2A55" w:rsidRDefault="00EE553B" w:rsidP="000B2E3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October 24, </w:t>
            </w:r>
            <w:r w:rsidRPr="003F2A55">
              <w:rPr>
                <w:rFonts w:asciiTheme="minorHAnsi" w:hAnsiTheme="minorHAnsi"/>
                <w:sz w:val="24"/>
                <w:szCs w:val="24"/>
              </w:rPr>
              <w:t>2011</w:t>
            </w:r>
          </w:p>
        </w:tc>
        <w:tc>
          <w:tcPr>
            <w:tcW w:w="7200" w:type="dxa"/>
          </w:tcPr>
          <w:p w14:paraId="77E3812C" w14:textId="77777777" w:rsidR="00EE553B" w:rsidRPr="003F2A55" w:rsidRDefault="00EE553B" w:rsidP="00C32E66">
            <w:pPr>
              <w:rPr>
                <w:rFonts w:asciiTheme="minorHAnsi" w:hAnsiTheme="minorHAnsi"/>
                <w:sz w:val="24"/>
                <w:szCs w:val="24"/>
              </w:rPr>
            </w:pPr>
            <w:r w:rsidRPr="003F2A55">
              <w:rPr>
                <w:rFonts w:asciiTheme="minorHAnsi" w:hAnsiTheme="minorHAnsi"/>
                <w:sz w:val="24"/>
                <w:szCs w:val="24"/>
              </w:rPr>
              <w:t>Revised to CFE Standards</w:t>
            </w:r>
          </w:p>
        </w:tc>
      </w:tr>
      <w:tr w:rsidR="00EE553B" w:rsidRPr="003F2A55" w14:paraId="77E38132" w14:textId="77777777" w:rsidTr="00EE553B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812F" w14:textId="7A6B3958" w:rsidR="00EE553B" w:rsidRPr="003F2A55" w:rsidRDefault="00EE553B" w:rsidP="000F12D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November 16, </w:t>
            </w:r>
            <w:r w:rsidRPr="003F2A55">
              <w:rPr>
                <w:rFonts w:asciiTheme="minorHAnsi" w:hAnsiTheme="minorHAnsi"/>
                <w:sz w:val="24"/>
                <w:szCs w:val="24"/>
              </w:rPr>
              <w:t>2011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8131" w14:textId="77777777" w:rsidR="00EE553B" w:rsidRPr="003F2A55" w:rsidRDefault="00EE553B" w:rsidP="00C32E66">
            <w:pPr>
              <w:rPr>
                <w:rFonts w:asciiTheme="minorHAnsi" w:hAnsiTheme="minorHAnsi"/>
                <w:sz w:val="24"/>
                <w:szCs w:val="24"/>
              </w:rPr>
            </w:pPr>
            <w:r w:rsidRPr="003F2A55">
              <w:rPr>
                <w:rFonts w:asciiTheme="minorHAnsi" w:hAnsiTheme="minorHAnsi"/>
                <w:sz w:val="24"/>
                <w:szCs w:val="24"/>
              </w:rPr>
              <w:t>Revised to CFE Standards</w:t>
            </w:r>
          </w:p>
        </w:tc>
      </w:tr>
      <w:tr w:rsidR="00EE553B" w:rsidRPr="003F2A55" w14:paraId="77E38137" w14:textId="77777777" w:rsidTr="00EE553B">
        <w:tc>
          <w:tcPr>
            <w:tcW w:w="3798" w:type="dxa"/>
          </w:tcPr>
          <w:p w14:paraId="77E38134" w14:textId="7B75AC33" w:rsidR="00EE553B" w:rsidRPr="003F2A55" w:rsidRDefault="00EE553B" w:rsidP="000F12D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June 7, </w:t>
            </w:r>
            <w:r w:rsidRPr="003F2A55">
              <w:rPr>
                <w:rFonts w:asciiTheme="minorHAnsi" w:hAnsiTheme="minorHAnsi"/>
                <w:sz w:val="24"/>
                <w:szCs w:val="24"/>
              </w:rPr>
              <w:t>2013</w:t>
            </w:r>
          </w:p>
        </w:tc>
        <w:tc>
          <w:tcPr>
            <w:tcW w:w="7200" w:type="dxa"/>
          </w:tcPr>
          <w:p w14:paraId="77E38136" w14:textId="16EE469F" w:rsidR="00EE553B" w:rsidRPr="003F2A55" w:rsidRDefault="00EE553B" w:rsidP="00C32E66">
            <w:pPr>
              <w:rPr>
                <w:rFonts w:asciiTheme="minorHAnsi" w:hAnsiTheme="minorHAnsi"/>
                <w:sz w:val="24"/>
                <w:szCs w:val="24"/>
              </w:rPr>
            </w:pPr>
            <w:r w:rsidRPr="003F2A55">
              <w:rPr>
                <w:rFonts w:asciiTheme="minorHAnsi" w:hAnsiTheme="minorHAnsi"/>
                <w:sz w:val="24"/>
                <w:szCs w:val="24"/>
              </w:rPr>
              <w:t xml:space="preserve">Errata change: Changed “Compliance Enforcement Authority” to </w:t>
            </w:r>
            <w:r>
              <w:rPr>
                <w:rFonts w:asciiTheme="minorHAnsi" w:hAnsiTheme="minorHAnsi"/>
                <w:sz w:val="24"/>
                <w:szCs w:val="24"/>
              </w:rPr>
              <w:t>“</w:t>
            </w:r>
            <w:r w:rsidRPr="003F2A55">
              <w:rPr>
                <w:rFonts w:asciiTheme="minorHAnsi" w:hAnsiTheme="minorHAnsi"/>
                <w:sz w:val="24"/>
                <w:szCs w:val="24"/>
              </w:rPr>
              <w:t>Compliance Monitor</w:t>
            </w:r>
            <w:r>
              <w:rPr>
                <w:rFonts w:asciiTheme="minorHAnsi" w:hAnsiTheme="minorHAnsi"/>
                <w:sz w:val="24"/>
                <w:szCs w:val="24"/>
              </w:rPr>
              <w:t>”</w:t>
            </w:r>
          </w:p>
        </w:tc>
      </w:tr>
      <w:tr w:rsidR="00EE553B" w:rsidRPr="003F2A55" w14:paraId="77E3813C" w14:textId="77777777" w:rsidTr="00EE553B">
        <w:tc>
          <w:tcPr>
            <w:tcW w:w="3798" w:type="dxa"/>
          </w:tcPr>
          <w:p w14:paraId="77E38139" w14:textId="2C839CC8" w:rsidR="00EE553B" w:rsidRPr="003F2A55" w:rsidRDefault="00EE553B" w:rsidP="000F12D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June 10, 2013</w:t>
            </w:r>
          </w:p>
        </w:tc>
        <w:tc>
          <w:tcPr>
            <w:tcW w:w="7200" w:type="dxa"/>
          </w:tcPr>
          <w:p w14:paraId="77E3813B" w14:textId="77777777" w:rsidR="00EE553B" w:rsidRPr="003F2A55" w:rsidRDefault="00EE553B" w:rsidP="0083779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Formatting Changes </w:t>
            </w:r>
          </w:p>
        </w:tc>
      </w:tr>
      <w:tr w:rsidR="00EE553B" w:rsidRPr="003F2A55" w14:paraId="77E38141" w14:textId="77777777" w:rsidTr="00EE553B">
        <w:tc>
          <w:tcPr>
            <w:tcW w:w="3798" w:type="dxa"/>
          </w:tcPr>
          <w:p w14:paraId="77E3813E" w14:textId="52FC1273" w:rsidR="00EE553B" w:rsidRPr="003F2A55" w:rsidRDefault="00EE553B" w:rsidP="000F12D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April 4, 2014</w:t>
            </w:r>
          </w:p>
        </w:tc>
        <w:tc>
          <w:tcPr>
            <w:tcW w:w="7200" w:type="dxa"/>
          </w:tcPr>
          <w:p w14:paraId="77E38140" w14:textId="66489D2E" w:rsidR="00EE553B" w:rsidRPr="003F2A55" w:rsidRDefault="00EE553B" w:rsidP="00C32E6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Formatting Changes</w:t>
            </w:r>
          </w:p>
        </w:tc>
      </w:tr>
    </w:tbl>
    <w:p w14:paraId="77E38142" w14:textId="77777777" w:rsidR="00837791" w:rsidRPr="003F2A55" w:rsidRDefault="00837791" w:rsidP="00837791">
      <w:pPr>
        <w:rPr>
          <w:rFonts w:asciiTheme="minorHAnsi" w:hAnsiTheme="minorHAnsi"/>
          <w:sz w:val="24"/>
          <w:szCs w:val="24"/>
        </w:rPr>
      </w:pPr>
    </w:p>
    <w:p w14:paraId="77E38143" w14:textId="77777777" w:rsidR="00CC452E" w:rsidRPr="00043807" w:rsidRDefault="00CC452E" w:rsidP="00CC452E">
      <w:pPr>
        <w:widowControl w:val="0"/>
        <w:spacing w:line="40" w:lineRule="exact"/>
        <w:rPr>
          <w:rFonts w:asciiTheme="minorHAnsi" w:hAnsiTheme="minorHAnsi" w:cs="Times New Roman"/>
          <w:sz w:val="24"/>
          <w:szCs w:val="24"/>
        </w:rPr>
      </w:pPr>
      <w:bookmarkStart w:id="13" w:name="_GoBack"/>
      <w:bookmarkEnd w:id="13"/>
    </w:p>
    <w:sectPr w:rsidR="00CC452E" w:rsidRPr="00043807" w:rsidSect="009A1984">
      <w:headerReference w:type="default" r:id="rId15"/>
      <w:footerReference w:type="default" r:id="rId16"/>
      <w:pgSz w:w="12240" w:h="15840"/>
      <w:pgMar w:top="360" w:right="720" w:bottom="360" w:left="720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3814A" w14:textId="77777777" w:rsidR="00A26EB4" w:rsidRDefault="00A26EB4">
      <w:r>
        <w:separator/>
      </w:r>
    </w:p>
  </w:endnote>
  <w:endnote w:type="continuationSeparator" w:id="0">
    <w:p w14:paraId="77E3814B" w14:textId="77777777" w:rsidR="00A26EB4" w:rsidRDefault="00A2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Lucida Sans Unicode">
    <w:altName w:val="Tahoma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38154" w14:textId="38777712" w:rsidR="00A26EB4" w:rsidRPr="00376FFC" w:rsidRDefault="0053329E" w:rsidP="000025A8">
    <w:pPr>
      <w:widowControl w:val="0"/>
      <w:rPr>
        <w:rFonts w:ascii="Calibri" w:hAnsi="Calibri"/>
        <w:sz w:val="16"/>
        <w:szCs w:val="16"/>
      </w:rPr>
    </w:pPr>
    <w:r w:rsidRPr="00376FFC">
      <w:rPr>
        <w:rFonts w:ascii="Calibri" w:hAnsi="Calibri"/>
        <w:sz w:val="16"/>
        <w:szCs w:val="16"/>
      </w:rPr>
      <w:t xml:space="preserve">RSAW </w:t>
    </w:r>
    <w:r>
      <w:rPr>
        <w:rFonts w:ascii="Calibri" w:hAnsi="Calibri"/>
        <w:sz w:val="16"/>
        <w:szCs w:val="16"/>
      </w:rPr>
      <w:t>for Mexico Reliability Standard</w:t>
    </w:r>
    <w:r w:rsidR="00A26EB4" w:rsidRPr="00376FFC">
      <w:rPr>
        <w:rFonts w:ascii="Calibri" w:hAnsi="Calibri"/>
        <w:sz w:val="16"/>
        <w:szCs w:val="16"/>
      </w:rPr>
      <w:t xml:space="preserve">: </w:t>
    </w:r>
    <w:r w:rsidR="00376FFC" w:rsidRPr="00376FFC">
      <w:rPr>
        <w:rFonts w:ascii="Calibri" w:hAnsi="Calibri"/>
        <w:sz w:val="16"/>
        <w:szCs w:val="16"/>
      </w:rPr>
      <w:t>BAL-001-MX-0</w:t>
    </w:r>
  </w:p>
  <w:p w14:paraId="77E38155" w14:textId="628ECA12" w:rsidR="00A26EB4" w:rsidRPr="00376FFC" w:rsidRDefault="00376FFC" w:rsidP="000025A8">
    <w:pPr>
      <w:widowControl w:val="0"/>
      <w:rPr>
        <w:rFonts w:ascii="Calibri" w:hAnsi="Calibri"/>
        <w:sz w:val="16"/>
        <w:szCs w:val="16"/>
      </w:rPr>
    </w:pPr>
    <w:r w:rsidRPr="00376FFC">
      <w:rPr>
        <w:rFonts w:ascii="Calibri" w:hAnsi="Calibri"/>
        <w:sz w:val="16"/>
        <w:szCs w:val="16"/>
      </w:rPr>
      <w:t>RSAW Revision Date: April 4, 2014</w:t>
    </w:r>
  </w:p>
  <w:p w14:paraId="77E38156" w14:textId="77777777" w:rsidR="00A26EB4" w:rsidRPr="00323003" w:rsidRDefault="00FB1E5E" w:rsidP="008F2767">
    <w:pPr>
      <w:widowControl w:val="0"/>
      <w:spacing w:line="244" w:lineRule="exact"/>
      <w:jc w:val="center"/>
      <w:rPr>
        <w:rFonts w:ascii="Times New Roman" w:hAnsi="Times New Roman" w:cs="Times New Roman"/>
      </w:rPr>
    </w:pPr>
    <w:r w:rsidRPr="00323003">
      <w:rPr>
        <w:rStyle w:val="PageNumber"/>
        <w:rFonts w:ascii="Times New Roman" w:hAnsi="Times New Roman" w:cs="Times New Roman"/>
      </w:rPr>
      <w:fldChar w:fldCharType="begin"/>
    </w:r>
    <w:r w:rsidR="00A26EB4" w:rsidRPr="00323003">
      <w:rPr>
        <w:rStyle w:val="PageNumber"/>
        <w:rFonts w:ascii="Times New Roman" w:hAnsi="Times New Roman" w:cs="Times New Roman"/>
      </w:rPr>
      <w:instrText xml:space="preserve"> PAGE </w:instrText>
    </w:r>
    <w:r w:rsidRPr="00323003">
      <w:rPr>
        <w:rStyle w:val="PageNumber"/>
        <w:rFonts w:ascii="Times New Roman" w:hAnsi="Times New Roman" w:cs="Times New Roman"/>
      </w:rPr>
      <w:fldChar w:fldCharType="separate"/>
    </w:r>
    <w:r w:rsidR="00EE553B">
      <w:rPr>
        <w:rStyle w:val="PageNumber"/>
        <w:rFonts w:ascii="Times New Roman" w:hAnsi="Times New Roman" w:cs="Times New Roman"/>
        <w:noProof/>
      </w:rPr>
      <w:t>6</w:t>
    </w:r>
    <w:r w:rsidRPr="00323003">
      <w:rPr>
        <w:rStyle w:val="PageNumber"/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38148" w14:textId="77777777" w:rsidR="00A26EB4" w:rsidRDefault="00A26EB4">
      <w:r>
        <w:separator/>
      </w:r>
    </w:p>
  </w:footnote>
  <w:footnote w:type="continuationSeparator" w:id="0">
    <w:p w14:paraId="77E38149" w14:textId="77777777" w:rsidR="00A26EB4" w:rsidRDefault="00A26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3814C" w14:textId="77777777" w:rsidR="00A26EB4" w:rsidRPr="000025A8" w:rsidRDefault="00A26EB4" w:rsidP="000025A8">
    <w:pPr>
      <w:widowControl w:val="0"/>
      <w:spacing w:line="294" w:lineRule="exact"/>
      <w:jc w:val="center"/>
      <w:rPr>
        <w:b/>
        <w:bCs/>
        <w:color w:val="003366"/>
        <w:sz w:val="24"/>
        <w:szCs w:val="28"/>
      </w:rPr>
    </w:pPr>
    <w:r w:rsidRPr="000025A8">
      <w:rPr>
        <w:b/>
        <w:bCs/>
        <w:color w:val="003366"/>
        <w:sz w:val="24"/>
        <w:szCs w:val="28"/>
      </w:rPr>
      <w:t>WECC Compliance Questionnaire and Reliability Standard Audit Worksheet</w:t>
    </w:r>
  </w:p>
  <w:p w14:paraId="77E3814D" w14:textId="77777777" w:rsidR="00A26EB4" w:rsidRDefault="00A26EB4" w:rsidP="000025A8">
    <w:pPr>
      <w:widowControl w:val="0"/>
      <w:spacing w:line="294" w:lineRule="exact"/>
      <w:jc w:val="center"/>
      <w:rPr>
        <w:b/>
        <w:bCs/>
        <w:color w:val="000000"/>
        <w:sz w:val="24"/>
        <w:szCs w:val="28"/>
      </w:rPr>
    </w:pPr>
    <w:r w:rsidRPr="000025A8">
      <w:rPr>
        <w:b/>
        <w:bCs/>
        <w:color w:val="000000"/>
        <w:sz w:val="24"/>
        <w:szCs w:val="28"/>
      </w:rPr>
      <w:t>Confidential Non</w:t>
    </w:r>
    <w:r w:rsidRPr="000025A8">
      <w:rPr>
        <w:b/>
        <w:bCs/>
        <w:color w:val="000000"/>
        <w:sz w:val="24"/>
        <w:szCs w:val="28"/>
      </w:rPr>
      <w:noBreakHyphen/>
      <w:t>Public, Do Not Distribute</w:t>
    </w:r>
  </w:p>
  <w:p w14:paraId="77E3814E" w14:textId="77777777" w:rsidR="00A26EB4" w:rsidRDefault="0049081F" w:rsidP="000025A8">
    <w:pPr>
      <w:widowControl w:val="0"/>
      <w:spacing w:line="294" w:lineRule="exact"/>
      <w:jc w:val="center"/>
      <w:rPr>
        <w:rFonts w:cs="Times New Roman"/>
      </w:rPr>
    </w:pPr>
    <w:r w:rsidRPr="0049081F">
      <w:rPr>
        <w:rFonts w:cs="Times New Roman"/>
        <w:noProof/>
      </w:rPr>
      <w:drawing>
        <wp:inline distT="0" distB="0" distL="0" distR="0" wp14:anchorId="77E38157" wp14:editId="77E38158">
          <wp:extent cx="5953125" cy="476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4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50C10"/>
    <w:multiLevelType w:val="hybridMultilevel"/>
    <w:tmpl w:val="DD2EEDC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414D17"/>
    <w:multiLevelType w:val="hybridMultilevel"/>
    <w:tmpl w:val="23AE5528"/>
    <w:lvl w:ilvl="0" w:tplc="DBDABDD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6144D"/>
    <w:rsid w:val="000025A8"/>
    <w:rsid w:val="00006372"/>
    <w:rsid w:val="00016891"/>
    <w:rsid w:val="00032BC0"/>
    <w:rsid w:val="00043807"/>
    <w:rsid w:val="00057A68"/>
    <w:rsid w:val="000961F9"/>
    <w:rsid w:val="000A1032"/>
    <w:rsid w:val="000A4478"/>
    <w:rsid w:val="000B2E3B"/>
    <w:rsid w:val="000B4B1F"/>
    <w:rsid w:val="000E2855"/>
    <w:rsid w:val="000F0A1C"/>
    <w:rsid w:val="000F12D9"/>
    <w:rsid w:val="000F4AF6"/>
    <w:rsid w:val="000F4D35"/>
    <w:rsid w:val="000F5E13"/>
    <w:rsid w:val="00100FD6"/>
    <w:rsid w:val="00105D23"/>
    <w:rsid w:val="00116F8E"/>
    <w:rsid w:val="001308E2"/>
    <w:rsid w:val="001738D1"/>
    <w:rsid w:val="00192C6D"/>
    <w:rsid w:val="001A60CC"/>
    <w:rsid w:val="001D467F"/>
    <w:rsid w:val="00207A7A"/>
    <w:rsid w:val="00231131"/>
    <w:rsid w:val="002478D9"/>
    <w:rsid w:val="00260B45"/>
    <w:rsid w:val="00281790"/>
    <w:rsid w:val="002C23E9"/>
    <w:rsid w:val="002C6986"/>
    <w:rsid w:val="002D2568"/>
    <w:rsid w:val="002D40DD"/>
    <w:rsid w:val="00323003"/>
    <w:rsid w:val="0032344F"/>
    <w:rsid w:val="00332BB9"/>
    <w:rsid w:val="00346938"/>
    <w:rsid w:val="0035604C"/>
    <w:rsid w:val="00357F68"/>
    <w:rsid w:val="0036144D"/>
    <w:rsid w:val="003622FA"/>
    <w:rsid w:val="00376FFC"/>
    <w:rsid w:val="003A7402"/>
    <w:rsid w:val="003E0982"/>
    <w:rsid w:val="003E5FE5"/>
    <w:rsid w:val="003E7EDF"/>
    <w:rsid w:val="00404D27"/>
    <w:rsid w:val="00417F47"/>
    <w:rsid w:val="00426E53"/>
    <w:rsid w:val="00441D16"/>
    <w:rsid w:val="00443293"/>
    <w:rsid w:val="004550E5"/>
    <w:rsid w:val="00473790"/>
    <w:rsid w:val="0049081F"/>
    <w:rsid w:val="004A25CF"/>
    <w:rsid w:val="004E0362"/>
    <w:rsid w:val="00504C43"/>
    <w:rsid w:val="005136A0"/>
    <w:rsid w:val="0053329E"/>
    <w:rsid w:val="0055246A"/>
    <w:rsid w:val="00565AEF"/>
    <w:rsid w:val="0059110B"/>
    <w:rsid w:val="005916FC"/>
    <w:rsid w:val="005934DC"/>
    <w:rsid w:val="005D1D5C"/>
    <w:rsid w:val="005D58A1"/>
    <w:rsid w:val="00607435"/>
    <w:rsid w:val="00613FA3"/>
    <w:rsid w:val="00647DE9"/>
    <w:rsid w:val="00656ADB"/>
    <w:rsid w:val="00675E27"/>
    <w:rsid w:val="00684DDA"/>
    <w:rsid w:val="006E1CC0"/>
    <w:rsid w:val="006F3F59"/>
    <w:rsid w:val="0071094E"/>
    <w:rsid w:val="00756289"/>
    <w:rsid w:val="00795400"/>
    <w:rsid w:val="007A0E0C"/>
    <w:rsid w:val="007B45C5"/>
    <w:rsid w:val="007B6C49"/>
    <w:rsid w:val="007C44D6"/>
    <w:rsid w:val="007C659D"/>
    <w:rsid w:val="00827510"/>
    <w:rsid w:val="00830B2D"/>
    <w:rsid w:val="00832FF7"/>
    <w:rsid w:val="00837791"/>
    <w:rsid w:val="0085095F"/>
    <w:rsid w:val="008509AB"/>
    <w:rsid w:val="00853A30"/>
    <w:rsid w:val="00861282"/>
    <w:rsid w:val="00864DCA"/>
    <w:rsid w:val="00894768"/>
    <w:rsid w:val="00894CCA"/>
    <w:rsid w:val="008F2767"/>
    <w:rsid w:val="00917067"/>
    <w:rsid w:val="00931B5B"/>
    <w:rsid w:val="00937B5C"/>
    <w:rsid w:val="00952818"/>
    <w:rsid w:val="00976A8E"/>
    <w:rsid w:val="009A1984"/>
    <w:rsid w:val="009C039C"/>
    <w:rsid w:val="009C4318"/>
    <w:rsid w:val="009C4340"/>
    <w:rsid w:val="009D3D62"/>
    <w:rsid w:val="00A07943"/>
    <w:rsid w:val="00A10643"/>
    <w:rsid w:val="00A26EB4"/>
    <w:rsid w:val="00A40A99"/>
    <w:rsid w:val="00A54319"/>
    <w:rsid w:val="00A74C27"/>
    <w:rsid w:val="00A81FB7"/>
    <w:rsid w:val="00A86374"/>
    <w:rsid w:val="00A9736E"/>
    <w:rsid w:val="00AB4C2A"/>
    <w:rsid w:val="00AD5422"/>
    <w:rsid w:val="00AD586E"/>
    <w:rsid w:val="00AD5E3D"/>
    <w:rsid w:val="00B06DE8"/>
    <w:rsid w:val="00B258AF"/>
    <w:rsid w:val="00B340B7"/>
    <w:rsid w:val="00B435EE"/>
    <w:rsid w:val="00B819DB"/>
    <w:rsid w:val="00BA66FD"/>
    <w:rsid w:val="00BB611C"/>
    <w:rsid w:val="00BC7ED9"/>
    <w:rsid w:val="00BD76F7"/>
    <w:rsid w:val="00BE2A33"/>
    <w:rsid w:val="00BF207D"/>
    <w:rsid w:val="00BF3B49"/>
    <w:rsid w:val="00C060E7"/>
    <w:rsid w:val="00C23A94"/>
    <w:rsid w:val="00C568DC"/>
    <w:rsid w:val="00C574A3"/>
    <w:rsid w:val="00C81329"/>
    <w:rsid w:val="00C82CF6"/>
    <w:rsid w:val="00CC452E"/>
    <w:rsid w:val="00CD08F5"/>
    <w:rsid w:val="00CF5088"/>
    <w:rsid w:val="00CF5895"/>
    <w:rsid w:val="00D33732"/>
    <w:rsid w:val="00D4042E"/>
    <w:rsid w:val="00D45934"/>
    <w:rsid w:val="00D54754"/>
    <w:rsid w:val="00D5513A"/>
    <w:rsid w:val="00D81B55"/>
    <w:rsid w:val="00D830A2"/>
    <w:rsid w:val="00D84DF8"/>
    <w:rsid w:val="00DA119C"/>
    <w:rsid w:val="00DB639B"/>
    <w:rsid w:val="00DC122F"/>
    <w:rsid w:val="00DE3654"/>
    <w:rsid w:val="00DE3E71"/>
    <w:rsid w:val="00DE46CD"/>
    <w:rsid w:val="00DE6BD3"/>
    <w:rsid w:val="00E0105E"/>
    <w:rsid w:val="00E01481"/>
    <w:rsid w:val="00E13E12"/>
    <w:rsid w:val="00E30882"/>
    <w:rsid w:val="00E46EED"/>
    <w:rsid w:val="00E5618F"/>
    <w:rsid w:val="00E57E67"/>
    <w:rsid w:val="00E679D3"/>
    <w:rsid w:val="00E8453A"/>
    <w:rsid w:val="00E93387"/>
    <w:rsid w:val="00EB2DD5"/>
    <w:rsid w:val="00EC1F61"/>
    <w:rsid w:val="00ED0E7C"/>
    <w:rsid w:val="00EE553B"/>
    <w:rsid w:val="00EE621B"/>
    <w:rsid w:val="00EE6CB0"/>
    <w:rsid w:val="00F009F3"/>
    <w:rsid w:val="00F07158"/>
    <w:rsid w:val="00F349BF"/>
    <w:rsid w:val="00F7559B"/>
    <w:rsid w:val="00FB1214"/>
    <w:rsid w:val="00FB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E37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984"/>
    <w:pPr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C23A94"/>
    <w:pPr>
      <w:autoSpaceDE/>
      <w:autoSpaceDN/>
      <w:adjustRightInd/>
      <w:outlineLvl w:val="0"/>
    </w:pPr>
    <w:rPr>
      <w:rFonts w:ascii="Tahoma" w:hAnsi="Tahoma" w:cs="Tahoma"/>
      <w:shadow/>
      <w:color w:val="264D74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rsid w:val="009A1984"/>
    <w:pPr>
      <w:widowControl w:val="0"/>
      <w:tabs>
        <w:tab w:val="center" w:pos="5400"/>
      </w:tabs>
    </w:pPr>
    <w:rPr>
      <w:rFonts w:cs="Times New Roman"/>
    </w:rPr>
  </w:style>
  <w:style w:type="paragraph" w:customStyle="1" w:styleId="Style16">
    <w:name w:val="Style16"/>
    <w:basedOn w:val="Normal"/>
    <w:uiPriority w:val="99"/>
    <w:rsid w:val="009A1984"/>
    <w:pPr>
      <w:widowControl w:val="0"/>
      <w:tabs>
        <w:tab w:val="center" w:pos="5399"/>
      </w:tabs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432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293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32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293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6289"/>
    <w:rPr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28179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alloonText">
    <w:name w:val="Balloon Text"/>
    <w:basedOn w:val="Normal"/>
    <w:semiHidden/>
    <w:rsid w:val="008612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308E2"/>
    <w:rPr>
      <w:sz w:val="16"/>
      <w:szCs w:val="16"/>
    </w:rPr>
  </w:style>
  <w:style w:type="paragraph" w:styleId="CommentText">
    <w:name w:val="annotation text"/>
    <w:basedOn w:val="Normal"/>
    <w:semiHidden/>
    <w:rsid w:val="001308E2"/>
  </w:style>
  <w:style w:type="paragraph" w:styleId="CommentSubject">
    <w:name w:val="annotation subject"/>
    <w:basedOn w:val="CommentText"/>
    <w:next w:val="CommentText"/>
    <w:semiHidden/>
    <w:rsid w:val="001308E2"/>
    <w:rPr>
      <w:b/>
      <w:bCs/>
    </w:rPr>
  </w:style>
  <w:style w:type="paragraph" w:customStyle="1" w:styleId="StyleBodyText12pt">
    <w:name w:val="Style Body Text + 12 pt"/>
    <w:basedOn w:val="BodyText"/>
    <w:link w:val="StyleBodyText12ptChar"/>
    <w:rsid w:val="001308E2"/>
    <w:pPr>
      <w:autoSpaceDE/>
      <w:autoSpaceDN/>
      <w:adjustRightInd/>
      <w:spacing w:after="0"/>
    </w:pPr>
    <w:rPr>
      <w:rFonts w:ascii="Times New Roman" w:hAnsi="Times New Roman"/>
      <w:sz w:val="24"/>
      <w:szCs w:val="28"/>
    </w:rPr>
  </w:style>
  <w:style w:type="character" w:customStyle="1" w:styleId="StyleBodyText12ptChar">
    <w:name w:val="Style Body Text + 12 pt Char"/>
    <w:basedOn w:val="DefaultParagraphFont"/>
    <w:link w:val="StyleBodyText12pt"/>
    <w:rsid w:val="001308E2"/>
    <w:rPr>
      <w:rFonts w:cs="Arial"/>
      <w:sz w:val="24"/>
      <w:szCs w:val="28"/>
      <w:lang w:val="en-US" w:eastAsia="en-US" w:bidi="ar-SA"/>
    </w:rPr>
  </w:style>
  <w:style w:type="paragraph" w:styleId="BodyText">
    <w:name w:val="Body Text"/>
    <w:basedOn w:val="Normal"/>
    <w:rsid w:val="001308E2"/>
    <w:pPr>
      <w:spacing w:after="120"/>
    </w:pPr>
  </w:style>
  <w:style w:type="character" w:styleId="PageNumber">
    <w:name w:val="page number"/>
    <w:basedOn w:val="DefaultParagraphFont"/>
    <w:rsid w:val="008F2767"/>
  </w:style>
  <w:style w:type="character" w:customStyle="1" w:styleId="Heading1Char">
    <w:name w:val="Heading 1 Char"/>
    <w:basedOn w:val="DefaultParagraphFont"/>
    <w:link w:val="Heading1"/>
    <w:rsid w:val="00A74C27"/>
    <w:rPr>
      <w:rFonts w:ascii="Tahoma" w:hAnsi="Tahoma" w:cs="Tahoma"/>
      <w:shadow/>
      <w:color w:val="264D74"/>
      <w:sz w:val="40"/>
      <w:szCs w:val="40"/>
    </w:rPr>
  </w:style>
  <w:style w:type="character" w:customStyle="1" w:styleId="CharChar3">
    <w:name w:val="Char Char3"/>
    <w:basedOn w:val="DefaultParagraphFont"/>
    <w:rsid w:val="00441D16"/>
    <w:rPr>
      <w:rFonts w:ascii="Tahoma" w:hAnsi="Tahoma" w:cs="Tahoma"/>
      <w:shadow/>
      <w:color w:val="264D74"/>
      <w:sz w:val="40"/>
      <w:szCs w:val="40"/>
      <w:lang w:val="en-US" w:eastAsia="en-US" w:bidi="ar-SA"/>
    </w:rPr>
  </w:style>
  <w:style w:type="character" w:styleId="Strong">
    <w:name w:val="Strong"/>
    <w:basedOn w:val="DefaultParagraphFont"/>
    <w:qFormat/>
    <w:rsid w:val="00441D16"/>
    <w:rPr>
      <w:b/>
      <w:bCs/>
    </w:rPr>
  </w:style>
  <w:style w:type="paragraph" w:styleId="ListParagraph">
    <w:name w:val="List Paragraph"/>
    <w:basedOn w:val="Normal"/>
    <w:uiPriority w:val="34"/>
    <w:qFormat/>
    <w:rsid w:val="0085095F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4042E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B819DB"/>
    <w:rPr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B819DB"/>
    <w:rPr>
      <w:rFonts w:ascii="Arial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unhideWhenUsed/>
    <w:rsid w:val="00B819DB"/>
    <w:rPr>
      <w:vertAlign w:val="superscript"/>
    </w:rPr>
  </w:style>
  <w:style w:type="paragraph" w:styleId="NoSpacing">
    <w:name w:val="No Spacing"/>
    <w:uiPriority w:val="1"/>
    <w:qFormat/>
    <w:rsid w:val="00B819D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unicode1">
    <w:name w:val="unicode1"/>
    <w:basedOn w:val="DefaultParagraphFont"/>
    <w:rsid w:val="000025A8"/>
    <w:rPr>
      <w:rFonts w:ascii="Arial Unicode MS" w:eastAsia="Arial Unicode MS" w:hAnsi="Arial Unicode MS" w:cs="Arial Unicode MS" w:hint="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customXml" Target="../customXml/item6.xml"/><Relationship Id="rId14" Type="http://schemas.openxmlformats.org/officeDocument/2006/relationships/image" Target="media/image2.jpeg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Committee xmlns="2fb8a92a-9032-49d6-b983-191f0a73b01f"/>
    <WECC_x0020_Status xmlns="2fb8a92a-9032-49d6-b983-191f0a73b01f">Active</WECC_x0020_Status>
    <Owner_x0020_Group xmlns="2fb8a92a-9032-49d6-b983-191f0a73b01f">
      <Value>Compliance</Value>
    </Owner_x0020_Group>
    <TaxKeywordTaxHTField xmlns="4bd63098-0c83-43cf-abdd-085f2cc55a51">
      <Terms xmlns="http://schemas.microsoft.com/office/infopath/2007/PartnerControls"/>
    </TaxKeywordTaxHTField>
    <_dlc_DocId xmlns="4bd63098-0c83-43cf-abdd-085f2cc55a51">YWEQ7USXTMD7-3-412</_dlc_DocId>
    <_dlc_DocIdUrl xmlns="4bd63098-0c83-43cf-abdd-085f2cc55a51">
      <Url>https://www.wecc.org/_layouts/15/DocIdRedir.aspx?ID=YWEQ7USXTMD7-3-412</Url>
      <Description>YWEQ7USXTMD7-3-412</Description>
    </_dlc_DocIdUrl>
    <Jurisdiction xmlns="2fb8a92a-9032-49d6-b983-191f0a73b01f">
      <Value>MX (Baja Mexico)</Value>
    </Jurisdiction>
    <Event_x0020_ID xmlns="4bd63098-0c83-43cf-abdd-085f2cc55a51" xsi:nil="true"/>
    <Standard_x0020_Family xmlns="2fb8a92a-9032-49d6-b983-191f0a73b01f">BAL</Standard_x0020_Family>
    <Approver xmlns="4bd63098-0c83-43cf-abdd-085f2cc55a51">
      <UserInfo>
        <DisplayName/>
        <AccountId/>
        <AccountType/>
      </UserInfo>
    </Approv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D8D98828E414F9BCEFFBF56EB62EB" ma:contentTypeVersion="1" ma:contentTypeDescription="Create a new document." ma:contentTypeScope="" ma:versionID="17bac8a107af0ff0925972106de0ea48">
  <xsd:schema xmlns:xsd="http://www.w3.org/2001/XMLSchema" xmlns:xs="http://www.w3.org/2001/XMLSchema" xmlns:p="http://schemas.microsoft.com/office/2006/metadata/properties" xmlns:ns2="b0ffe9fe-c9cc-47e0-b5c3-4f899f4531cc" xmlns:ns3="0a751497-2c67-4215-9dbd-308772735895" targetNamespace="http://schemas.microsoft.com/office/2006/metadata/properties" ma:root="true" ma:fieldsID="be804ceea7679332dfe53f1860111d25" ns2:_="" ns3:_="">
    <xsd:import namespace="b0ffe9fe-c9cc-47e0-b5c3-4f899f4531cc"/>
    <xsd:import namespace="0a751497-2c67-4215-9dbd-30877273589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ndard_x0020_Fami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fe9fe-c9cc-47e0-b5c3-4f899f4531c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51497-2c67-4215-9dbd-308772735895" elementFormDefault="qualified">
    <xsd:import namespace="http://schemas.microsoft.com/office/2006/documentManagement/types"/>
    <xsd:import namespace="http://schemas.microsoft.com/office/infopath/2007/PartnerControls"/>
    <xsd:element name="Standard_x0020_Family" ma:index="11" nillable="true" ma:displayName="Standard Family" ma:internalName="Standard_x0020_Famil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SAW" ma:contentTypeID="0x010100E45EF0F8AAA65E428351BA36F1B645BE08007AC165356542C142A2D7855D1FF99BB0" ma:contentTypeVersion="9" ma:contentTypeDescription="" ma:contentTypeScope="" ma:versionID="df4d9b30bdbf7a1b614c9fa036e2c107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92d76c52cfed5234e3529a34dc45568c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Jurisdiction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2:Standard_x0020_Family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Jurisdiction" ma:index="13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21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0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2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86FFB-A721-4C65-B8A9-4E7C58E188DE}"/>
</file>

<file path=customXml/itemProps2.xml><?xml version="1.0" encoding="utf-8"?>
<ds:datastoreItem xmlns:ds="http://schemas.openxmlformats.org/officeDocument/2006/customXml" ds:itemID="{3E354FDB-4FE0-4AD9-AA89-2818D4C03AAA}"/>
</file>

<file path=customXml/itemProps3.xml><?xml version="1.0" encoding="utf-8"?>
<ds:datastoreItem xmlns:ds="http://schemas.openxmlformats.org/officeDocument/2006/customXml" ds:itemID="{85016EA4-1822-45E2-8E34-CDD6B08B4E9B}"/>
</file>

<file path=customXml/itemProps4.xml><?xml version="1.0" encoding="utf-8"?>
<ds:datastoreItem xmlns:ds="http://schemas.openxmlformats.org/officeDocument/2006/customXml" ds:itemID="{31357D88-0D50-4984-8EE4-D3224B378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fe9fe-c9cc-47e0-b5c3-4f899f4531cc"/>
    <ds:schemaRef ds:uri="0a751497-2c67-4215-9dbd-308772735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C8F4F5-88D2-4249-A455-5733B46305E3}"/>
</file>

<file path=customXml/itemProps6.xml><?xml version="1.0" encoding="utf-8"?>
<ds:datastoreItem xmlns:ds="http://schemas.openxmlformats.org/officeDocument/2006/customXml" ds:itemID="{17EBB085-DE96-437C-982D-E31354EB34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Links>
    <vt:vector size="6" baseType="variant">
      <vt:variant>
        <vt:i4>5898270</vt:i4>
      </vt:variant>
      <vt:variant>
        <vt:i4>0</vt:i4>
      </vt:variant>
      <vt:variant>
        <vt:i4>0</vt:i4>
      </vt:variant>
      <vt:variant>
        <vt:i4>5</vt:i4>
      </vt:variant>
      <vt:variant>
        <vt:lpwstr>http://www.nerc.com/page.php?cid=2|20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BAL-001-MX-0</dc:title>
  <dc:creator>NERC</dc:creator>
  <cp:keywords/>
  <cp:lastModifiedBy>jblair</cp:lastModifiedBy>
  <cp:revision>11</cp:revision>
  <dcterms:created xsi:type="dcterms:W3CDTF">2013-06-11T17:59:00Z</dcterms:created>
  <dcterms:modified xsi:type="dcterms:W3CDTF">2014-04-04T21:15:00Z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080aaf9e-2c77-4e49-8649-39f3550f97d8</vt:lpwstr>
  </property>
  <property fmtid="{D5CDD505-2E9C-101B-9397-08002B2CF9AE}" pid="3" name="ContentTypeId">
    <vt:lpwstr>0x010100E45EF0F8AAA65E428351BA36F1B645BE08007AC165356542C142A2D7855D1FF99BB0</vt:lpwstr>
  </property>
  <property fmtid="{D5CDD505-2E9C-101B-9397-08002B2CF9AE}" pid="4" name="TaxKeyword">
    <vt:lpwstr/>
  </property>
</Properties>
</file>