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9A" w:rsidRPr="00201ABC" w:rsidRDefault="00C23A9A" w:rsidP="00D00BF4">
      <w:pPr>
        <w:jc w:val="both"/>
      </w:pPr>
      <w:r w:rsidRPr="00D00BF4">
        <w:rPr>
          <w:u w:val="single"/>
        </w:rPr>
        <w:t>Project Name</w:t>
      </w:r>
      <w:r w:rsidRPr="00201ABC">
        <w:tab/>
      </w:r>
      <w:r w:rsidR="00D00BF4">
        <w:tab/>
      </w:r>
      <w:r w:rsidR="00D00BF4">
        <w:tab/>
      </w:r>
      <w:r w:rsidR="00D00BF4">
        <w:tab/>
      </w:r>
      <w:r w:rsidR="00D00BF4">
        <w:tab/>
      </w:r>
      <w:r w:rsidR="00D00BF4">
        <w:tab/>
      </w:r>
      <w:r w:rsidR="00D00BF4">
        <w:tab/>
      </w:r>
      <w:r w:rsidR="00D00BF4">
        <w:tab/>
      </w:r>
      <w:r w:rsidR="00D00BF4">
        <w:tab/>
      </w:r>
      <w:r w:rsidRPr="00D00BF4">
        <w:rPr>
          <w:u w:val="single"/>
        </w:rPr>
        <w:t>Organization</w:t>
      </w:r>
      <w:r w:rsidRPr="00201ABC">
        <w:tab/>
      </w:r>
      <w:r w:rsidRPr="00201ABC">
        <w:tab/>
      </w:r>
    </w:p>
    <w:p w:rsidR="000024FF" w:rsidRPr="0080685B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 w:rsidRPr="0080685B">
        <w:rPr>
          <w:rFonts w:ascii="Times New Roman" w:hAnsi="Times New Roman"/>
          <w:szCs w:val="24"/>
        </w:rPr>
        <w:t>Eastside 230 kV Transformer Addition and Line</w:t>
      </w:r>
      <w:r w:rsidRPr="0080685B">
        <w:rPr>
          <w:rFonts w:ascii="Times New Roman" w:hAnsi="Times New Roman"/>
          <w:szCs w:val="24"/>
        </w:rPr>
        <w:tab/>
        <w:t>PSEI</w:t>
      </w:r>
    </w:p>
    <w:p w:rsidR="000024FF" w:rsidRPr="0080685B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 w:rsidRPr="0080685B">
        <w:rPr>
          <w:rFonts w:ascii="Times New Roman" w:hAnsi="Times New Roman"/>
          <w:szCs w:val="24"/>
        </w:rPr>
        <w:t>Starwood-</w:t>
      </w:r>
      <w:proofErr w:type="spellStart"/>
      <w:r w:rsidRPr="0080685B">
        <w:rPr>
          <w:rFonts w:ascii="Times New Roman" w:hAnsi="Times New Roman"/>
          <w:szCs w:val="24"/>
        </w:rPr>
        <w:t>Tideflats</w:t>
      </w:r>
      <w:proofErr w:type="spellEnd"/>
      <w:r w:rsidRPr="0080685B">
        <w:rPr>
          <w:rFonts w:ascii="Times New Roman" w:hAnsi="Times New Roman"/>
          <w:szCs w:val="24"/>
        </w:rPr>
        <w:t xml:space="preserve"> 115/110 kV Transformer Removal</w:t>
      </w:r>
      <w:r w:rsidRPr="0080685B">
        <w:rPr>
          <w:rFonts w:ascii="Times New Roman" w:hAnsi="Times New Roman"/>
          <w:szCs w:val="24"/>
        </w:rPr>
        <w:tab/>
        <w:t>PSEI</w:t>
      </w:r>
    </w:p>
    <w:p w:rsidR="000024FF" w:rsidRPr="0080685B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 w:rsidRPr="0080685B">
        <w:rPr>
          <w:rFonts w:ascii="Times New Roman" w:hAnsi="Times New Roman"/>
          <w:color w:val="292A2A"/>
          <w:sz w:val="23"/>
          <w:szCs w:val="23"/>
        </w:rPr>
        <w:t>SVP Phase Shifting Transformer Project (SVP-PST)</w:t>
      </w:r>
      <w:r w:rsidRPr="0080685B">
        <w:rPr>
          <w:rFonts w:ascii="Times New Roman" w:hAnsi="Times New Roman"/>
          <w:color w:val="292A2A"/>
          <w:sz w:val="23"/>
          <w:szCs w:val="23"/>
        </w:rPr>
        <w:tab/>
        <w:t>SVP</w:t>
      </w:r>
    </w:p>
    <w:p w:rsidR="000024FF" w:rsidRPr="0080685B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 w:rsidRPr="0080685B">
        <w:rPr>
          <w:rFonts w:ascii="Times New Roman" w:hAnsi="Times New Roman"/>
          <w:szCs w:val="24"/>
        </w:rPr>
        <w:t xml:space="preserve">St. </w:t>
      </w:r>
      <w:proofErr w:type="spellStart"/>
      <w:r w:rsidRPr="0080685B">
        <w:rPr>
          <w:rFonts w:ascii="Times New Roman" w:hAnsi="Times New Roman"/>
          <w:szCs w:val="24"/>
        </w:rPr>
        <w:t>Onge</w:t>
      </w:r>
      <w:proofErr w:type="spellEnd"/>
      <w:r w:rsidRPr="0080685B">
        <w:rPr>
          <w:rFonts w:ascii="Times New Roman" w:hAnsi="Times New Roman"/>
          <w:szCs w:val="24"/>
        </w:rPr>
        <w:t xml:space="preserve"> 230 kV Substation</w:t>
      </w:r>
      <w:r w:rsidRPr="0080685B">
        <w:rPr>
          <w:rFonts w:ascii="Times New Roman" w:hAnsi="Times New Roman"/>
          <w:szCs w:val="24"/>
        </w:rPr>
        <w:tab/>
        <w:t>BHP</w:t>
      </w:r>
    </w:p>
    <w:p w:rsidR="000024FF" w:rsidRPr="0080685B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 w:rsidRPr="0080685B">
        <w:rPr>
          <w:rFonts w:ascii="Times New Roman" w:hAnsi="Times New Roman"/>
          <w:szCs w:val="24"/>
        </w:rPr>
        <w:t>Sundance 230 kV Substation</w:t>
      </w:r>
      <w:r w:rsidRPr="0080685B">
        <w:rPr>
          <w:rFonts w:ascii="Times New Roman" w:hAnsi="Times New Roman"/>
          <w:szCs w:val="24"/>
        </w:rPr>
        <w:tab/>
        <w:t>BHP</w:t>
      </w:r>
    </w:p>
    <w:p w:rsidR="000024FF" w:rsidRPr="0080685B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 w:rsidRPr="0080685B">
        <w:rPr>
          <w:rFonts w:ascii="Times New Roman" w:hAnsi="Times New Roman"/>
          <w:szCs w:val="24"/>
        </w:rPr>
        <w:t xml:space="preserve">El </w:t>
      </w:r>
      <w:proofErr w:type="spellStart"/>
      <w:r w:rsidRPr="0080685B">
        <w:rPr>
          <w:rFonts w:ascii="Times New Roman" w:hAnsi="Times New Roman"/>
          <w:szCs w:val="24"/>
        </w:rPr>
        <w:t>Centenario</w:t>
      </w:r>
      <w:proofErr w:type="spellEnd"/>
      <w:r w:rsidRPr="0080685B">
        <w:rPr>
          <w:rFonts w:ascii="Times New Roman" w:hAnsi="Times New Roman"/>
          <w:szCs w:val="24"/>
        </w:rPr>
        <w:t xml:space="preserve"> 230 kV Substation</w:t>
      </w:r>
      <w:r w:rsidRPr="0080685B">
        <w:rPr>
          <w:rFonts w:ascii="Times New Roman" w:hAnsi="Times New Roman"/>
          <w:szCs w:val="24"/>
        </w:rPr>
        <w:tab/>
        <w:t>CFE</w:t>
      </w:r>
    </w:p>
    <w:p w:rsidR="000024FF" w:rsidRPr="0080685B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 w:rsidRPr="0080685B">
        <w:rPr>
          <w:rFonts w:ascii="Times New Roman" w:hAnsi="Times New Roman"/>
          <w:szCs w:val="24"/>
        </w:rPr>
        <w:t>San Luis Rey 230 kV Substation</w:t>
      </w:r>
      <w:r w:rsidRPr="0080685B">
        <w:rPr>
          <w:rFonts w:ascii="Times New Roman" w:hAnsi="Times New Roman"/>
          <w:szCs w:val="24"/>
        </w:rPr>
        <w:tab/>
        <w:t>CFE</w:t>
      </w:r>
    </w:p>
    <w:p w:rsidR="000024FF" w:rsidRPr="0080685B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 w:rsidRPr="0080685B">
        <w:rPr>
          <w:rFonts w:ascii="Times New Roman" w:hAnsi="Times New Roman"/>
          <w:szCs w:val="24"/>
        </w:rPr>
        <w:t>Transmission Line ROA – CPD 230 kV</w:t>
      </w:r>
      <w:r w:rsidRPr="0080685B">
        <w:rPr>
          <w:rFonts w:ascii="Times New Roman" w:hAnsi="Times New Roman"/>
          <w:szCs w:val="24"/>
        </w:rPr>
        <w:tab/>
        <w:t>CFE</w:t>
      </w:r>
    </w:p>
    <w:p w:rsidR="000024FF" w:rsidRPr="0080685B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 w:rsidRPr="0080685B">
        <w:rPr>
          <w:rFonts w:ascii="Times New Roman" w:hAnsi="Times New Roman"/>
          <w:szCs w:val="24"/>
        </w:rPr>
        <w:t>Clover Substation - Add 345/138 kV transformer</w:t>
      </w:r>
      <w:r w:rsidRPr="0080685B">
        <w:rPr>
          <w:rFonts w:ascii="Times New Roman" w:hAnsi="Times New Roman"/>
          <w:szCs w:val="24"/>
        </w:rPr>
        <w:tab/>
        <w:t>PAC</w:t>
      </w:r>
    </w:p>
    <w:p w:rsidR="000024FF" w:rsidRPr="0080685B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 w:rsidRPr="0080685B">
        <w:rPr>
          <w:rFonts w:ascii="Times New Roman" w:hAnsi="Times New Roman"/>
          <w:szCs w:val="24"/>
        </w:rPr>
        <w:t>Terminal 345/138 kV #1 &amp; #2 Transformer Upgrade</w:t>
      </w:r>
      <w:r w:rsidRPr="0080685B">
        <w:rPr>
          <w:rFonts w:ascii="Times New Roman" w:hAnsi="Times New Roman"/>
          <w:szCs w:val="24"/>
        </w:rPr>
        <w:tab/>
        <w:t>PAC</w:t>
      </w:r>
    </w:p>
    <w:p w:rsidR="000024FF" w:rsidRPr="0080685B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proofErr w:type="spellStart"/>
      <w:r w:rsidRPr="0080685B">
        <w:rPr>
          <w:rFonts w:ascii="Times New Roman" w:hAnsi="Times New Roman"/>
          <w:szCs w:val="24"/>
        </w:rPr>
        <w:t>Copco</w:t>
      </w:r>
      <w:proofErr w:type="spellEnd"/>
      <w:r w:rsidRPr="0080685B">
        <w:rPr>
          <w:rFonts w:ascii="Times New Roman" w:hAnsi="Times New Roman"/>
          <w:szCs w:val="24"/>
        </w:rPr>
        <w:t xml:space="preserve"> Substation Increase</w:t>
      </w:r>
      <w:r w:rsidRPr="0080685B">
        <w:rPr>
          <w:rFonts w:ascii="Times New Roman" w:hAnsi="Times New Roman"/>
          <w:szCs w:val="24"/>
        </w:rPr>
        <w:tab/>
        <w:t>PAC</w:t>
      </w:r>
    </w:p>
    <w:p w:rsidR="000024FF" w:rsidRPr="0080685B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 w:rsidRPr="0080685B">
        <w:rPr>
          <w:rFonts w:ascii="Times New Roman" w:hAnsi="Times New Roman"/>
          <w:szCs w:val="24"/>
        </w:rPr>
        <w:t>Ben Lomond 345/138 kV #2 transformer 450 MVA</w:t>
      </w:r>
      <w:r w:rsidRPr="0080685B">
        <w:rPr>
          <w:rFonts w:ascii="Times New Roman" w:hAnsi="Times New Roman"/>
          <w:szCs w:val="24"/>
        </w:rPr>
        <w:tab/>
        <w:t>PAC</w:t>
      </w:r>
    </w:p>
    <w:p w:rsidR="000024FF" w:rsidRPr="0080685B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 w:rsidRPr="0080685B">
        <w:rPr>
          <w:rFonts w:ascii="Times New Roman" w:hAnsi="Times New Roman"/>
          <w:szCs w:val="24"/>
        </w:rPr>
        <w:t>Carbon County System Upgrade</w:t>
      </w:r>
      <w:r w:rsidRPr="0080685B">
        <w:rPr>
          <w:rFonts w:ascii="Times New Roman" w:hAnsi="Times New Roman"/>
          <w:szCs w:val="24"/>
        </w:rPr>
        <w:tab/>
        <w:t>PAC</w:t>
      </w:r>
    </w:p>
    <w:p w:rsidR="000024FF" w:rsidRPr="0080685B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 w:rsidRPr="0080685B">
        <w:rPr>
          <w:rFonts w:ascii="Times New Roman" w:hAnsi="Times New Roman"/>
          <w:szCs w:val="24"/>
        </w:rPr>
        <w:t>Line 3 Conversion Project</w:t>
      </w:r>
      <w:r w:rsidRPr="0080685B">
        <w:rPr>
          <w:rFonts w:ascii="Times New Roman" w:hAnsi="Times New Roman"/>
          <w:szCs w:val="24"/>
        </w:rPr>
        <w:tab/>
        <w:t>PAC</w:t>
      </w:r>
    </w:p>
    <w:p w:rsidR="000024FF" w:rsidRPr="0080685B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 w:rsidRPr="0080685B">
        <w:rPr>
          <w:rFonts w:ascii="Times New Roman" w:hAnsi="Times New Roman"/>
          <w:szCs w:val="24"/>
        </w:rPr>
        <w:t>Union Gap 230/115 kV increase in capacity, add a third 250 MVA transformer</w:t>
      </w:r>
      <w:r w:rsidRPr="0080685B">
        <w:rPr>
          <w:rFonts w:ascii="Times New Roman" w:hAnsi="Times New Roman"/>
          <w:szCs w:val="24"/>
        </w:rPr>
        <w:tab/>
        <w:t>PAC</w:t>
      </w:r>
    </w:p>
    <w:p w:rsidR="000024FF" w:rsidRPr="0080685B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 w:rsidRPr="0080685B">
        <w:rPr>
          <w:rFonts w:ascii="Times New Roman" w:hAnsi="Times New Roman"/>
          <w:szCs w:val="24"/>
        </w:rPr>
        <w:t>Whetstone 230/115 kV Substation</w:t>
      </w:r>
      <w:r w:rsidRPr="0080685B">
        <w:rPr>
          <w:rFonts w:ascii="Times New Roman" w:hAnsi="Times New Roman"/>
          <w:szCs w:val="24"/>
        </w:rPr>
        <w:tab/>
        <w:t>PAC</w:t>
      </w:r>
    </w:p>
    <w:p w:rsidR="000024FF" w:rsidRPr="0080685B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 w:rsidRPr="0080685B">
        <w:rPr>
          <w:rFonts w:ascii="Times New Roman" w:hAnsi="Times New Roman"/>
          <w:szCs w:val="24"/>
        </w:rPr>
        <w:t>Red Butte/ St. George Double Circuit Line and 345/138 kV Transformer</w:t>
      </w:r>
      <w:r w:rsidRPr="0080685B">
        <w:rPr>
          <w:rFonts w:ascii="Times New Roman" w:hAnsi="Times New Roman"/>
          <w:szCs w:val="24"/>
        </w:rPr>
        <w:tab/>
        <w:t>PAC</w:t>
      </w:r>
    </w:p>
    <w:p w:rsidR="000024FF" w:rsidRPr="0080685B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 w:rsidRPr="0080685B">
        <w:rPr>
          <w:rFonts w:ascii="Times New Roman" w:hAnsi="Times New Roman"/>
          <w:szCs w:val="24"/>
        </w:rPr>
        <w:t>Syracuse 345/138 kV #2 Transformer</w:t>
      </w:r>
      <w:r w:rsidRPr="0080685B">
        <w:rPr>
          <w:rFonts w:ascii="Times New Roman" w:hAnsi="Times New Roman"/>
          <w:szCs w:val="24"/>
        </w:rPr>
        <w:tab/>
        <w:t>PAC</w:t>
      </w:r>
    </w:p>
    <w:p w:rsidR="000024FF" w:rsidRPr="0080685B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proofErr w:type="spellStart"/>
      <w:r w:rsidRPr="0080685B">
        <w:rPr>
          <w:rFonts w:ascii="Times New Roman" w:hAnsi="Times New Roman"/>
          <w:szCs w:val="24"/>
        </w:rPr>
        <w:t>Midvalley</w:t>
      </w:r>
      <w:proofErr w:type="spellEnd"/>
      <w:r w:rsidRPr="0080685B">
        <w:rPr>
          <w:rFonts w:ascii="Times New Roman" w:hAnsi="Times New Roman"/>
          <w:szCs w:val="24"/>
        </w:rPr>
        <w:t xml:space="preserve"> 345/138 kV #1 &amp; #2 transformer replacement 700 MVA</w:t>
      </w:r>
      <w:r w:rsidRPr="0080685B">
        <w:rPr>
          <w:rFonts w:ascii="Times New Roman" w:hAnsi="Times New Roman"/>
          <w:szCs w:val="24"/>
        </w:rPr>
        <w:tab/>
        <w:t>PAC</w:t>
      </w:r>
    </w:p>
    <w:p w:rsidR="000024FF" w:rsidRPr="0080685B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 w:rsidRPr="0080685B">
        <w:rPr>
          <w:rFonts w:ascii="Times New Roman" w:hAnsi="Times New Roman"/>
          <w:szCs w:val="24"/>
        </w:rPr>
        <w:t>Yellowtail 230/138 kV #2 transformer</w:t>
      </w:r>
      <w:r w:rsidRPr="0080685B">
        <w:rPr>
          <w:rFonts w:ascii="Times New Roman" w:hAnsi="Times New Roman"/>
          <w:szCs w:val="24"/>
        </w:rPr>
        <w:tab/>
        <w:t>PAC</w:t>
      </w:r>
    </w:p>
    <w:p w:rsidR="000024FF" w:rsidRPr="0080685B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 w:rsidRPr="0080685B">
        <w:rPr>
          <w:rFonts w:ascii="Times New Roman" w:hAnsi="Times New Roman"/>
          <w:szCs w:val="24"/>
        </w:rPr>
        <w:t>Fry Substation, install 115 kV capacitors</w:t>
      </w:r>
      <w:r w:rsidRPr="0080685B">
        <w:rPr>
          <w:rFonts w:ascii="Times New Roman" w:hAnsi="Times New Roman"/>
          <w:szCs w:val="24"/>
        </w:rPr>
        <w:tab/>
        <w:t>PAC</w:t>
      </w:r>
    </w:p>
    <w:p w:rsidR="000024FF" w:rsidRPr="0080685B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 w:rsidRPr="0080685B">
        <w:rPr>
          <w:rFonts w:ascii="Times New Roman" w:hAnsi="Times New Roman"/>
          <w:szCs w:val="24"/>
        </w:rPr>
        <w:t>Troutdale Substation, 230 kV switchyard addition</w:t>
      </w:r>
      <w:r w:rsidRPr="0080685B">
        <w:rPr>
          <w:rFonts w:ascii="Times New Roman" w:hAnsi="Times New Roman"/>
          <w:szCs w:val="24"/>
        </w:rPr>
        <w:tab/>
        <w:t>PAC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 w:rsidRPr="0080685B">
        <w:rPr>
          <w:rFonts w:ascii="Times New Roman" w:hAnsi="Times New Roman"/>
          <w:szCs w:val="24"/>
        </w:rPr>
        <w:t>Planned Generation Interconnection Projects – 68 Projects in APR</w:t>
      </w:r>
      <w:r w:rsidRPr="0080685B">
        <w:rPr>
          <w:rFonts w:ascii="Times New Roman" w:hAnsi="Times New Roman"/>
          <w:szCs w:val="24"/>
        </w:rPr>
        <w:tab/>
        <w:t>PAC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Midpoint T232 230/138 kV Transformer Replacement Project</w:t>
      </w:r>
      <w:r>
        <w:rPr>
          <w:rFonts w:ascii="Times New Roman" w:hAnsi="Times New Roman"/>
          <w:szCs w:val="24"/>
        </w:rPr>
        <w:tab/>
        <w:t>IPC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Imperial Valley Substation to Dixieland Substation 230 kV Line Project</w:t>
      </w:r>
      <w:r>
        <w:rPr>
          <w:rFonts w:ascii="Times New Roman" w:hAnsi="Times New Roman"/>
          <w:szCs w:val="24"/>
        </w:rPr>
        <w:tab/>
        <w:t>IID</w:t>
      </w:r>
    </w:p>
    <w:p w:rsidR="000024FF" w:rsidRDefault="003D32CA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North Dub</w:t>
      </w:r>
      <w:r w:rsidR="000024FF">
        <w:rPr>
          <w:rFonts w:ascii="Times New Roman" w:hAnsi="Times New Roman"/>
          <w:szCs w:val="24"/>
        </w:rPr>
        <w:t>lin 230kV Shunt Reactor</w:t>
      </w:r>
      <w:r w:rsidR="000024FF">
        <w:rPr>
          <w:rFonts w:ascii="Times New Roman" w:hAnsi="Times New Roman"/>
          <w:szCs w:val="24"/>
        </w:rPr>
        <w:tab/>
        <w:t>PG&amp;E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Contra Costa – Moraga SPS Installation</w:t>
      </w:r>
      <w:r>
        <w:rPr>
          <w:rFonts w:ascii="Times New Roman" w:hAnsi="Times New Roman"/>
          <w:szCs w:val="24"/>
        </w:rPr>
        <w:tab/>
        <w:t>PG&amp;E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Arco Transformer Installation Project</w:t>
      </w:r>
      <w:r>
        <w:rPr>
          <w:rFonts w:ascii="Times New Roman" w:hAnsi="Times New Roman"/>
          <w:szCs w:val="24"/>
        </w:rPr>
        <w:tab/>
        <w:t>PG&amp;E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Midway – Kern PP 230 kV Line 1,3,and 4 Capacity Increase</w:t>
      </w:r>
      <w:r>
        <w:rPr>
          <w:rFonts w:ascii="Times New Roman" w:hAnsi="Times New Roman"/>
          <w:szCs w:val="24"/>
        </w:rPr>
        <w:tab/>
        <w:t>PG&amp;E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Tulucay</w:t>
      </w:r>
      <w:proofErr w:type="spellEnd"/>
      <w:r>
        <w:rPr>
          <w:rFonts w:ascii="Times New Roman" w:hAnsi="Times New Roman"/>
          <w:szCs w:val="24"/>
        </w:rPr>
        <w:t xml:space="preserve"> 230/60 kV Transformer No. 1 Capacity Increase</w:t>
      </w:r>
      <w:r>
        <w:rPr>
          <w:rFonts w:ascii="Times New Roman" w:hAnsi="Times New Roman"/>
          <w:szCs w:val="24"/>
        </w:rPr>
        <w:tab/>
        <w:t>PG&amp;E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Moraga – Castro Valley 230 kV Line Capacity Increase</w:t>
      </w:r>
      <w:r>
        <w:rPr>
          <w:rFonts w:ascii="Times New Roman" w:hAnsi="Times New Roman"/>
          <w:szCs w:val="24"/>
        </w:rPr>
        <w:tab/>
        <w:t>PG&amp;E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Kearney 230/70 kV Transformer 2</w:t>
      </w:r>
      <w:r>
        <w:rPr>
          <w:rFonts w:ascii="Times New Roman" w:hAnsi="Times New Roman"/>
          <w:szCs w:val="24"/>
        </w:rPr>
        <w:tab/>
        <w:t>PG&amp;E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Fulton 230/115 kV Transformer</w:t>
      </w:r>
      <w:r>
        <w:rPr>
          <w:rFonts w:ascii="Times New Roman" w:hAnsi="Times New Roman"/>
          <w:szCs w:val="24"/>
        </w:rPr>
        <w:tab/>
        <w:t>PG&amp;E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Moraga Transformer Capacity Increase</w:t>
      </w:r>
      <w:r>
        <w:rPr>
          <w:rFonts w:ascii="Times New Roman" w:hAnsi="Times New Roman"/>
          <w:szCs w:val="24"/>
        </w:rPr>
        <w:tab/>
        <w:t>PG&amp;E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Rio </w:t>
      </w:r>
      <w:proofErr w:type="spellStart"/>
      <w:r>
        <w:rPr>
          <w:rFonts w:ascii="Times New Roman" w:hAnsi="Times New Roman"/>
          <w:szCs w:val="24"/>
        </w:rPr>
        <w:t>Oso</w:t>
      </w:r>
      <w:proofErr w:type="spellEnd"/>
      <w:r>
        <w:rPr>
          <w:rFonts w:ascii="Times New Roman" w:hAnsi="Times New Roman"/>
          <w:szCs w:val="24"/>
        </w:rPr>
        <w:t xml:space="preserve"> – Atlantic 230 kV Line</w:t>
      </w:r>
      <w:r>
        <w:rPr>
          <w:rFonts w:ascii="Times New Roman" w:hAnsi="Times New Roman"/>
          <w:szCs w:val="24"/>
        </w:rPr>
        <w:tab/>
        <w:t>PG&amp;E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San Mateo Synchronous Condenser Replacement</w:t>
      </w:r>
      <w:r>
        <w:rPr>
          <w:rFonts w:ascii="Times New Roman" w:hAnsi="Times New Roman"/>
          <w:szCs w:val="24"/>
        </w:rPr>
        <w:tab/>
        <w:t>PG&amp;E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Wheeler Ridge Voltage Support</w:t>
      </w:r>
      <w:r>
        <w:rPr>
          <w:rFonts w:ascii="Times New Roman" w:hAnsi="Times New Roman"/>
          <w:szCs w:val="24"/>
        </w:rPr>
        <w:tab/>
        <w:t>PG&amp;E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Rio </w:t>
      </w:r>
      <w:proofErr w:type="spellStart"/>
      <w:r>
        <w:rPr>
          <w:rFonts w:ascii="Times New Roman" w:hAnsi="Times New Roman"/>
          <w:szCs w:val="24"/>
        </w:rPr>
        <w:t>Oso</w:t>
      </w:r>
      <w:proofErr w:type="spellEnd"/>
      <w:r>
        <w:rPr>
          <w:rFonts w:ascii="Times New Roman" w:hAnsi="Times New Roman"/>
          <w:szCs w:val="24"/>
        </w:rPr>
        <w:t xml:space="preserve"> Area 230 kV Voltage Support</w:t>
      </w:r>
      <w:r>
        <w:rPr>
          <w:rFonts w:ascii="Times New Roman" w:hAnsi="Times New Roman"/>
          <w:szCs w:val="24"/>
        </w:rPr>
        <w:tab/>
        <w:t>PG&amp;E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Kern PP 230 kV Area Reinforcement Project</w:t>
      </w:r>
      <w:r>
        <w:rPr>
          <w:rFonts w:ascii="Times New Roman" w:hAnsi="Times New Roman"/>
          <w:szCs w:val="24"/>
        </w:rPr>
        <w:tab/>
        <w:t>PG&amp;E</w:t>
      </w:r>
    </w:p>
    <w:p w:rsidR="000024FF" w:rsidRPr="008B30C1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Borden 230 kV Voltage Support</w:t>
      </w:r>
      <w:r>
        <w:rPr>
          <w:rFonts w:ascii="Times New Roman" w:hAnsi="Times New Roman"/>
          <w:szCs w:val="24"/>
        </w:rPr>
        <w:tab/>
        <w:t>PG&amp;E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Blue Lake – Gresham 230 kV</w:t>
      </w:r>
      <w:r>
        <w:rPr>
          <w:rFonts w:ascii="Times New Roman" w:hAnsi="Times New Roman"/>
          <w:szCs w:val="24"/>
        </w:rPr>
        <w:tab/>
        <w:t>PGE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Pearl – Sherwood 230 kV</w:t>
      </w:r>
      <w:r>
        <w:rPr>
          <w:rFonts w:ascii="Times New Roman" w:hAnsi="Times New Roman"/>
          <w:szCs w:val="24"/>
        </w:rPr>
        <w:tab/>
        <w:t>PGE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 w:rsidRPr="00C73FB4">
        <w:rPr>
          <w:rFonts w:ascii="Times New Roman" w:hAnsi="Times New Roman"/>
          <w:szCs w:val="24"/>
        </w:rPr>
        <w:t>Expansion of the Rio Puerco 345 kV Station</w:t>
      </w:r>
      <w:r>
        <w:rPr>
          <w:rFonts w:ascii="Times New Roman" w:hAnsi="Times New Roman"/>
          <w:szCs w:val="24"/>
        </w:rPr>
        <w:tab/>
        <w:t>PNM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proofErr w:type="spellStart"/>
      <w:r w:rsidRPr="00D64735">
        <w:rPr>
          <w:rFonts w:ascii="Times New Roman" w:hAnsi="Times New Roman"/>
          <w:szCs w:val="24"/>
        </w:rPr>
        <w:t>Raver</w:t>
      </w:r>
      <w:proofErr w:type="spellEnd"/>
      <w:r w:rsidRPr="00D64735">
        <w:rPr>
          <w:rFonts w:ascii="Times New Roman" w:hAnsi="Times New Roman"/>
          <w:szCs w:val="24"/>
        </w:rPr>
        <w:t xml:space="preserve"> 500/230 kV Transformer Addition Project</w:t>
      </w:r>
      <w:r>
        <w:rPr>
          <w:rFonts w:ascii="Times New Roman" w:hAnsi="Times New Roman"/>
          <w:szCs w:val="24"/>
        </w:rPr>
        <w:tab/>
        <w:t>BPA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 w:rsidRPr="001D406F">
        <w:rPr>
          <w:rFonts w:ascii="Times New Roman" w:hAnsi="Times New Roman"/>
          <w:szCs w:val="24"/>
        </w:rPr>
        <w:t>Southwest 230 kV Ring Bus Conversion</w:t>
      </w:r>
      <w:r>
        <w:rPr>
          <w:rFonts w:ascii="Times New Roman" w:hAnsi="Times New Roman"/>
          <w:szCs w:val="24"/>
        </w:rPr>
        <w:tab/>
        <w:t>TPWR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Desert Basin – Pinal Central 230 kV Line</w:t>
      </w:r>
      <w:r>
        <w:rPr>
          <w:rFonts w:ascii="Times New Roman" w:hAnsi="Times New Roman"/>
          <w:szCs w:val="24"/>
        </w:rPr>
        <w:tab/>
        <w:t>SRP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 w:rsidRPr="00BF78ED">
        <w:rPr>
          <w:rFonts w:ascii="Times New Roman" w:hAnsi="Times New Roman"/>
          <w:szCs w:val="24"/>
        </w:rPr>
        <w:t>Eastern Mining Area Expansion Project</w:t>
      </w:r>
      <w:r>
        <w:rPr>
          <w:rFonts w:ascii="Times New Roman" w:hAnsi="Times New Roman"/>
          <w:szCs w:val="24"/>
        </w:rPr>
        <w:tab/>
        <w:t>SRP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 w:rsidRPr="00BF78ED">
        <w:rPr>
          <w:rFonts w:ascii="Times New Roman" w:hAnsi="Times New Roman"/>
          <w:szCs w:val="24"/>
        </w:rPr>
        <w:t>Price Road Corridor Project</w:t>
      </w:r>
      <w:r>
        <w:rPr>
          <w:rFonts w:ascii="Times New Roman" w:hAnsi="Times New Roman"/>
          <w:szCs w:val="24"/>
        </w:rPr>
        <w:tab/>
        <w:t>SRP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 w:rsidRPr="00BF78ED">
        <w:rPr>
          <w:rFonts w:ascii="Times New Roman" w:hAnsi="Times New Roman"/>
          <w:szCs w:val="24"/>
        </w:rPr>
        <w:t xml:space="preserve">Rogers – </w:t>
      </w:r>
      <w:proofErr w:type="spellStart"/>
      <w:r w:rsidRPr="00BF78ED">
        <w:rPr>
          <w:rFonts w:ascii="Times New Roman" w:hAnsi="Times New Roman"/>
          <w:szCs w:val="24"/>
        </w:rPr>
        <w:t>Santan</w:t>
      </w:r>
      <w:proofErr w:type="spellEnd"/>
      <w:r w:rsidRPr="00BF78ED">
        <w:rPr>
          <w:rFonts w:ascii="Times New Roman" w:hAnsi="Times New Roman"/>
          <w:szCs w:val="24"/>
        </w:rPr>
        <w:t xml:space="preserve"> 230kV line</w:t>
      </w:r>
      <w:r>
        <w:rPr>
          <w:rFonts w:ascii="Times New Roman" w:hAnsi="Times New Roman"/>
          <w:szCs w:val="24"/>
        </w:rPr>
        <w:tab/>
        <w:t>SRP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 w:rsidRPr="00BF78ED">
        <w:rPr>
          <w:rFonts w:ascii="Times New Roman" w:hAnsi="Times New Roman"/>
          <w:szCs w:val="24"/>
        </w:rPr>
        <w:t>New Superior – New Oak Flat 230kV line</w:t>
      </w:r>
      <w:r>
        <w:rPr>
          <w:rFonts w:ascii="Times New Roman" w:hAnsi="Times New Roman"/>
          <w:szCs w:val="24"/>
        </w:rPr>
        <w:tab/>
        <w:t>SRP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 w:rsidRPr="00BF78ED">
        <w:rPr>
          <w:rFonts w:ascii="Times New Roman" w:hAnsi="Times New Roman"/>
          <w:szCs w:val="24"/>
        </w:rPr>
        <w:t>New Oak Flat – Silver King 230kV line</w:t>
      </w:r>
      <w:r>
        <w:rPr>
          <w:rFonts w:ascii="Times New Roman" w:hAnsi="Times New Roman"/>
          <w:szCs w:val="24"/>
        </w:rPr>
        <w:tab/>
        <w:t>SRP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 w:rsidRPr="00BF78ED">
        <w:rPr>
          <w:rFonts w:ascii="Times New Roman" w:hAnsi="Times New Roman"/>
          <w:szCs w:val="24"/>
        </w:rPr>
        <w:t xml:space="preserve">New Abel – </w:t>
      </w:r>
      <w:proofErr w:type="spellStart"/>
      <w:r w:rsidRPr="00BF78ED">
        <w:rPr>
          <w:rFonts w:ascii="Times New Roman" w:hAnsi="Times New Roman"/>
          <w:szCs w:val="24"/>
        </w:rPr>
        <w:t>Pfister</w:t>
      </w:r>
      <w:proofErr w:type="spellEnd"/>
      <w:r w:rsidRPr="00BF78ED">
        <w:rPr>
          <w:rFonts w:ascii="Times New Roman" w:hAnsi="Times New Roman"/>
          <w:szCs w:val="24"/>
        </w:rPr>
        <w:t xml:space="preserve"> - Ball 230kV line</w:t>
      </w:r>
      <w:r>
        <w:rPr>
          <w:rFonts w:ascii="Times New Roman" w:hAnsi="Times New Roman"/>
          <w:szCs w:val="24"/>
        </w:rPr>
        <w:tab/>
        <w:t>SRP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 w:rsidRPr="00BF78ED">
        <w:rPr>
          <w:rFonts w:ascii="Times New Roman" w:hAnsi="Times New Roman"/>
          <w:szCs w:val="24"/>
        </w:rPr>
        <w:t>Silver King – New Pinto Valley 230kV line</w:t>
      </w:r>
      <w:r>
        <w:rPr>
          <w:rFonts w:ascii="Times New Roman" w:hAnsi="Times New Roman"/>
          <w:szCs w:val="24"/>
        </w:rPr>
        <w:tab/>
        <w:t>SRP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 w:rsidRPr="00011ACB">
        <w:rPr>
          <w:rFonts w:ascii="Times New Roman" w:hAnsi="Times New Roman"/>
          <w:szCs w:val="24"/>
        </w:rPr>
        <w:t xml:space="preserve">Shunt Capacitor Banks at </w:t>
      </w:r>
      <w:proofErr w:type="spellStart"/>
      <w:r w:rsidRPr="00011ACB">
        <w:rPr>
          <w:rFonts w:ascii="Times New Roman" w:hAnsi="Times New Roman"/>
          <w:szCs w:val="24"/>
        </w:rPr>
        <w:t>Penasquitos</w:t>
      </w:r>
      <w:proofErr w:type="spellEnd"/>
      <w:r w:rsidRPr="00011ACB">
        <w:rPr>
          <w:rFonts w:ascii="Times New Roman" w:hAnsi="Times New Roman"/>
          <w:szCs w:val="24"/>
        </w:rPr>
        <w:t xml:space="preserve"> 230</w:t>
      </w:r>
      <w:r>
        <w:rPr>
          <w:rFonts w:ascii="Times New Roman" w:hAnsi="Times New Roman"/>
          <w:szCs w:val="24"/>
        </w:rPr>
        <w:tab/>
        <w:t>SDG&amp;E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 w:rsidRPr="005C39CC">
        <w:rPr>
          <w:rFonts w:ascii="Times New Roman" w:hAnsi="Times New Roman"/>
          <w:szCs w:val="24"/>
        </w:rPr>
        <w:t>Ocotillo Express Interconnection Project</w:t>
      </w:r>
      <w:r>
        <w:rPr>
          <w:rFonts w:ascii="Times New Roman" w:hAnsi="Times New Roman"/>
          <w:szCs w:val="24"/>
        </w:rPr>
        <w:tab/>
        <w:t>SDG&amp;E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Boone – Walsenburg 230 kV Line</w:t>
      </w:r>
      <w:r>
        <w:rPr>
          <w:rFonts w:ascii="Times New Roman" w:hAnsi="Times New Roman"/>
          <w:szCs w:val="24"/>
        </w:rPr>
        <w:tab/>
        <w:t>TSGT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San Juan Basin Energy Connect Project</w:t>
      </w:r>
      <w:r>
        <w:rPr>
          <w:rFonts w:ascii="Times New Roman" w:hAnsi="Times New Roman"/>
          <w:szCs w:val="24"/>
        </w:rPr>
        <w:tab/>
        <w:t>TSGT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San Luis Valley – Carson 230 kV Line</w:t>
      </w:r>
      <w:r>
        <w:rPr>
          <w:rFonts w:ascii="Times New Roman" w:hAnsi="Times New Roman"/>
          <w:szCs w:val="24"/>
        </w:rPr>
        <w:tab/>
        <w:t>TSGT</w:t>
      </w:r>
    </w:p>
    <w:p w:rsidR="000024FF" w:rsidRDefault="000024FF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Western Colorado Transmission Upgrade Project</w:t>
      </w:r>
      <w:r>
        <w:rPr>
          <w:rFonts w:ascii="Times New Roman" w:hAnsi="Times New Roman"/>
          <w:szCs w:val="24"/>
        </w:rPr>
        <w:tab/>
        <w:t>TSGT</w:t>
      </w:r>
    </w:p>
    <w:p w:rsidR="00D335E8" w:rsidRDefault="00D335E8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proofErr w:type="spellStart"/>
      <w:r w:rsidRPr="00D335E8">
        <w:rPr>
          <w:rFonts w:ascii="Times New Roman" w:hAnsi="Times New Roman"/>
          <w:szCs w:val="24"/>
        </w:rPr>
        <w:t>Reconductor</w:t>
      </w:r>
      <w:proofErr w:type="spellEnd"/>
      <w:r w:rsidRPr="00D335E8">
        <w:rPr>
          <w:rFonts w:ascii="Times New Roman" w:hAnsi="Times New Roman"/>
          <w:szCs w:val="24"/>
        </w:rPr>
        <w:t xml:space="preserve"> </w:t>
      </w:r>
      <w:proofErr w:type="spellStart"/>
      <w:r w:rsidRPr="00D335E8">
        <w:rPr>
          <w:rFonts w:ascii="Times New Roman" w:hAnsi="Times New Roman"/>
          <w:szCs w:val="24"/>
        </w:rPr>
        <w:t>Delridge</w:t>
      </w:r>
      <w:proofErr w:type="spellEnd"/>
      <w:r w:rsidRPr="00D335E8">
        <w:rPr>
          <w:rFonts w:ascii="Times New Roman" w:hAnsi="Times New Roman"/>
          <w:szCs w:val="24"/>
        </w:rPr>
        <w:t>-Duwamish 230 kV line</w:t>
      </w:r>
      <w:r>
        <w:rPr>
          <w:rFonts w:ascii="Times New Roman" w:hAnsi="Times New Roman"/>
          <w:szCs w:val="24"/>
        </w:rPr>
        <w:tab/>
        <w:t>SCL</w:t>
      </w:r>
    </w:p>
    <w:p w:rsidR="00D335E8" w:rsidRDefault="00D335E8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proofErr w:type="spellStart"/>
      <w:r w:rsidRPr="00D335E8">
        <w:rPr>
          <w:rFonts w:ascii="Times New Roman" w:hAnsi="Times New Roman"/>
          <w:szCs w:val="24"/>
        </w:rPr>
        <w:t>Reconductor</w:t>
      </w:r>
      <w:proofErr w:type="spellEnd"/>
      <w:r w:rsidRPr="00D335E8">
        <w:rPr>
          <w:rFonts w:ascii="Times New Roman" w:hAnsi="Times New Roman"/>
          <w:szCs w:val="24"/>
        </w:rPr>
        <w:t xml:space="preserve"> Bothell – </w:t>
      </w:r>
      <w:proofErr w:type="spellStart"/>
      <w:r w:rsidRPr="00D335E8">
        <w:rPr>
          <w:rFonts w:ascii="Times New Roman" w:hAnsi="Times New Roman"/>
          <w:szCs w:val="24"/>
        </w:rPr>
        <w:t>SnoKing</w:t>
      </w:r>
      <w:proofErr w:type="spellEnd"/>
      <w:r w:rsidRPr="00D335E8">
        <w:rPr>
          <w:rFonts w:ascii="Times New Roman" w:hAnsi="Times New Roman"/>
          <w:szCs w:val="24"/>
        </w:rPr>
        <w:t xml:space="preserve"> 230 kV lines</w:t>
      </w:r>
      <w:r>
        <w:rPr>
          <w:rFonts w:ascii="Times New Roman" w:hAnsi="Times New Roman"/>
          <w:szCs w:val="24"/>
        </w:rPr>
        <w:tab/>
        <w:t>SCL</w:t>
      </w:r>
    </w:p>
    <w:p w:rsidR="00286A31" w:rsidRDefault="00286A31" w:rsidP="000024FF">
      <w:pPr>
        <w:widowControl w:val="0"/>
        <w:numPr>
          <w:ilvl w:val="0"/>
          <w:numId w:val="20"/>
        </w:numPr>
        <w:tabs>
          <w:tab w:val="clear" w:pos="720"/>
          <w:tab w:val="left" w:pos="540"/>
          <w:tab w:val="left" w:pos="8280"/>
          <w:tab w:val="center" w:pos="10363"/>
          <w:tab w:val="center" w:pos="11097"/>
          <w:tab w:val="center" w:pos="12240"/>
        </w:tabs>
        <w:suppressAutoHyphens/>
        <w:spacing w:after="0" w:line="240" w:lineRule="auto"/>
        <w:ind w:left="54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Tres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Amigas</w:t>
      </w:r>
      <w:proofErr w:type="spellEnd"/>
      <w:r>
        <w:rPr>
          <w:rFonts w:ascii="Times New Roman" w:hAnsi="Times New Roman"/>
          <w:szCs w:val="24"/>
        </w:rPr>
        <w:t xml:space="preserve"> Super Station</w:t>
      </w:r>
      <w:r>
        <w:rPr>
          <w:rFonts w:ascii="Times New Roman" w:hAnsi="Times New Roman"/>
          <w:szCs w:val="24"/>
        </w:rPr>
        <w:tab/>
        <w:t>TASS</w:t>
      </w:r>
    </w:p>
    <w:p w:rsidR="00EC47E6" w:rsidRPr="00201ABC" w:rsidRDefault="00EC47E6" w:rsidP="00D00BF4">
      <w:pPr>
        <w:spacing w:after="0"/>
        <w:jc w:val="both"/>
      </w:pPr>
    </w:p>
    <w:sectPr w:rsidR="00EC47E6" w:rsidRPr="00201ABC" w:rsidSect="007D404C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FA4" w:rsidRDefault="00227FA4" w:rsidP="000C7E4A">
      <w:pPr>
        <w:spacing w:after="0" w:line="240" w:lineRule="auto"/>
      </w:pPr>
      <w:r>
        <w:separator/>
      </w:r>
    </w:p>
  </w:endnote>
  <w:endnote w:type="continuationSeparator" w:id="0">
    <w:p w:rsidR="00227FA4" w:rsidRDefault="00227FA4" w:rsidP="000C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E4A" w:rsidRPr="000C7E4A" w:rsidRDefault="000C7E4A" w:rsidP="002F6991">
    <w:pPr>
      <w:pStyle w:val="Footer"/>
    </w:pPr>
    <w:r w:rsidRPr="000C7E4A">
      <w:t>WESTERN ELECTRICITY COORDINATING COUNCIL • WWW.WECC.BIZ</w:t>
    </w:r>
  </w:p>
  <w:p w:rsidR="000C7E4A" w:rsidRPr="000C7E4A" w:rsidRDefault="000C7E4A" w:rsidP="000C7E4A">
    <w:pPr>
      <w:jc w:val="center"/>
      <w:rPr>
        <w:rFonts w:ascii="Arial Narrow" w:hAnsi="Arial Narrow"/>
        <w:color w:val="336666"/>
        <w:spacing w:val="20"/>
        <w:sz w:val="16"/>
        <w:szCs w:val="16"/>
      </w:rPr>
    </w:pPr>
    <w:r w:rsidRPr="000C7E4A">
      <w:rPr>
        <w:rFonts w:ascii="Arial Narrow" w:hAnsi="Arial Narrow"/>
        <w:color w:val="336666"/>
        <w:spacing w:val="20"/>
        <w:sz w:val="16"/>
        <w:szCs w:val="16"/>
      </w:rPr>
      <w:t>155 NORTH 400 WEST • SUITE 200 • SALT LAKE CITY • UTAH • 84103-1114 • PH 801.582.0353 • FX 801.582.3918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4C" w:rsidRPr="000C7E4A" w:rsidRDefault="007D404C" w:rsidP="002F6991">
    <w:pPr>
      <w:pStyle w:val="Footer"/>
    </w:pPr>
    <w:r w:rsidRPr="000C7E4A">
      <w:t>WESTERN ELECTRICITY COORDINATING COUNCIL • WWW.WECC.BIZ</w:t>
    </w:r>
  </w:p>
  <w:p w:rsidR="007D404C" w:rsidRPr="007D404C" w:rsidRDefault="007D404C" w:rsidP="007D404C">
    <w:pPr>
      <w:jc w:val="center"/>
      <w:rPr>
        <w:rFonts w:ascii="Arial Narrow" w:hAnsi="Arial Narrow"/>
        <w:color w:val="336666"/>
        <w:spacing w:val="20"/>
        <w:sz w:val="16"/>
        <w:szCs w:val="16"/>
      </w:rPr>
    </w:pPr>
    <w:r w:rsidRPr="000C7E4A">
      <w:rPr>
        <w:rFonts w:ascii="Arial Narrow" w:hAnsi="Arial Narrow"/>
        <w:color w:val="336666"/>
        <w:spacing w:val="20"/>
        <w:sz w:val="16"/>
        <w:szCs w:val="16"/>
      </w:rPr>
      <w:t>155 NORTH 400 WEST • SUITE 200 • SALT LAKE CITY • UTAH • 84103-1114 • PH 801.582.0353 • FX 801.582.3918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FA4" w:rsidRDefault="00227FA4" w:rsidP="000C7E4A">
      <w:pPr>
        <w:spacing w:after="0" w:line="240" w:lineRule="auto"/>
      </w:pPr>
      <w:r>
        <w:separator/>
      </w:r>
    </w:p>
  </w:footnote>
  <w:footnote w:type="continuationSeparator" w:id="0">
    <w:p w:rsidR="00227FA4" w:rsidRDefault="00227FA4" w:rsidP="000C7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A7" w:rsidRPr="002F6991" w:rsidRDefault="00D33213" w:rsidP="002F6991">
    <w:pPr>
      <w:pStyle w:val="Header"/>
      <w:pBdr>
        <w:bottom w:val="single" w:sz="4" w:space="1" w:color="auto"/>
      </w:pBdr>
    </w:pPr>
    <w:r>
      <w:t>August 5</w:t>
    </w:r>
    <w:r w:rsidR="00C23A9A">
      <w:t>, 201</w:t>
    </w:r>
    <w:r>
      <w:t>3</w:t>
    </w:r>
    <w:r w:rsidR="006B71A7" w:rsidRPr="001F69EA">
      <w:tab/>
    </w:r>
    <w:r w:rsidR="006B71A7" w:rsidRPr="001F69EA">
      <w:tab/>
    </w:r>
    <w:r w:rsidR="006B71A7" w:rsidRPr="00D6260E">
      <w:t xml:space="preserve">Page - </w:t>
    </w:r>
    <w:r w:rsidR="006F47B7" w:rsidRPr="00D6260E">
      <w:fldChar w:fldCharType="begin"/>
    </w:r>
    <w:r w:rsidR="006B71A7" w:rsidRPr="00D6260E">
      <w:instrText xml:space="preserve"> PAGE   \* MERGEFORMAT </w:instrText>
    </w:r>
    <w:r w:rsidR="006F47B7" w:rsidRPr="00D6260E">
      <w:fldChar w:fldCharType="separate"/>
    </w:r>
    <w:r w:rsidR="003D32CA">
      <w:rPr>
        <w:noProof/>
      </w:rPr>
      <w:t>2</w:t>
    </w:r>
    <w:r w:rsidR="006F47B7" w:rsidRPr="00D6260E">
      <w:fldChar w:fldCharType="end"/>
    </w:r>
  </w:p>
  <w:p w:rsidR="0065559A" w:rsidRDefault="0065559A" w:rsidP="0050412C">
    <w:pPr>
      <w:spacing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4C" w:rsidRDefault="006F47B7" w:rsidP="00786B6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0.5pt;margin-top:-.15pt;width:187.2pt;height:66.95pt;z-index:251661312;mso-width-relative:margin;mso-height-relative:margin" strokecolor="white [3212]">
          <v:textbox style="mso-next-textbox:#_x0000_s2051" inset=",,,0">
            <w:txbxContent>
              <w:p w:rsidR="007D404C" w:rsidRPr="00E46078" w:rsidRDefault="00D33213" w:rsidP="007D404C">
                <w:pPr>
                  <w:tabs>
                    <w:tab w:val="left" w:pos="3420"/>
                  </w:tabs>
                  <w:spacing w:after="0"/>
                  <w:jc w:val="right"/>
                  <w:rPr>
                    <w:rFonts w:cs="Arial"/>
                    <w:color w:val="336666"/>
                  </w:rPr>
                </w:pPr>
                <w:r>
                  <w:rPr>
                    <w:rFonts w:cs="Arial"/>
                    <w:color w:val="336666"/>
                  </w:rPr>
                  <w:t xml:space="preserve">2013 </w:t>
                </w:r>
                <w:r w:rsidR="00201ABC">
                  <w:rPr>
                    <w:rFonts w:cs="Arial"/>
                    <w:color w:val="336666"/>
                  </w:rPr>
                  <w:t>List of Projects Requesting a Waiver of “Significant Transmission Project” Status</w:t>
                </w:r>
              </w:p>
            </w:txbxContent>
          </v:textbox>
        </v:shape>
      </w:pict>
    </w:r>
    <w:r w:rsidR="007D404C" w:rsidRPr="007D404C">
      <w:rPr>
        <w:noProof/>
      </w:rPr>
      <w:drawing>
        <wp:inline distT="0" distB="0" distL="0" distR="0">
          <wp:extent cx="2946624" cy="827406"/>
          <wp:effectExtent l="19050" t="0" r="6126" b="0"/>
          <wp:docPr id="2" name="Picture 0" descr="WECCOfficial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CCOfficialLogo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55748" cy="829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404C" w:rsidRPr="006075BD" w:rsidRDefault="007D404C" w:rsidP="00847BD3">
    <w:pPr>
      <w:pBdr>
        <w:bottom w:val="single" w:sz="4" w:space="0" w:color="auto"/>
      </w:pBdr>
      <w:rPr>
        <w:color w:val="336666"/>
        <w:sz w:val="16"/>
        <w:szCs w:val="16"/>
      </w:rPr>
    </w:pPr>
  </w:p>
  <w:p w:rsidR="0050412C" w:rsidRPr="00847BD3" w:rsidRDefault="0050412C" w:rsidP="0050412C">
    <w:pPr>
      <w:rPr>
        <w:color w:val="33666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95FA18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268AE45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50CC34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014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B22DF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AC8F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394CB8"/>
    <w:multiLevelType w:val="hybridMultilevel"/>
    <w:tmpl w:val="D7C430D8"/>
    <w:lvl w:ilvl="0" w:tplc="9A2E4D94">
      <w:start w:val="1"/>
      <w:numFmt w:val="lowerRoman"/>
      <w:pStyle w:val="RomanNumber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F6878"/>
    <w:multiLevelType w:val="hybridMultilevel"/>
    <w:tmpl w:val="419201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A02FD8"/>
    <w:multiLevelType w:val="hybridMultilevel"/>
    <w:tmpl w:val="661A7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4"/>
  </w:num>
  <w:num w:numId="8">
    <w:abstractNumId w:val="4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6"/>
  </w:num>
  <w:num w:numId="14">
    <w:abstractNumId w:val="5"/>
  </w:num>
  <w:num w:numId="15">
    <w:abstractNumId w:val="2"/>
  </w:num>
  <w:num w:numId="16">
    <w:abstractNumId w:val="4"/>
  </w:num>
  <w:num w:numId="17">
    <w:abstractNumId w:val="1"/>
  </w:num>
  <w:num w:numId="18">
    <w:abstractNumId w:val="0"/>
  </w:num>
  <w:num w:numId="19">
    <w:abstractNumId w:val="6"/>
  </w:num>
  <w:num w:numId="20">
    <w:abstractNumId w:val="7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attachedTemplate r:id="rId1"/>
  <w:stylePaneFormatFilter w:val="102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23A9A"/>
    <w:rsid w:val="000024FF"/>
    <w:rsid w:val="0001250B"/>
    <w:rsid w:val="000131DF"/>
    <w:rsid w:val="000A5795"/>
    <w:rsid w:val="000B6D4C"/>
    <w:rsid w:val="000C5E03"/>
    <w:rsid w:val="000C7E4A"/>
    <w:rsid w:val="00104386"/>
    <w:rsid w:val="0010774D"/>
    <w:rsid w:val="00183161"/>
    <w:rsid w:val="00192C38"/>
    <w:rsid w:val="001B32F9"/>
    <w:rsid w:val="001C6181"/>
    <w:rsid w:val="00201ABC"/>
    <w:rsid w:val="0021077B"/>
    <w:rsid w:val="00227FA4"/>
    <w:rsid w:val="0023722C"/>
    <w:rsid w:val="00243CE5"/>
    <w:rsid w:val="00255E50"/>
    <w:rsid w:val="00281439"/>
    <w:rsid w:val="00286A31"/>
    <w:rsid w:val="002A096B"/>
    <w:rsid w:val="002F6991"/>
    <w:rsid w:val="00334418"/>
    <w:rsid w:val="0035674B"/>
    <w:rsid w:val="003D32CA"/>
    <w:rsid w:val="00492786"/>
    <w:rsid w:val="004F1CFF"/>
    <w:rsid w:val="004F29EA"/>
    <w:rsid w:val="005007BA"/>
    <w:rsid w:val="0050412C"/>
    <w:rsid w:val="00527101"/>
    <w:rsid w:val="00547866"/>
    <w:rsid w:val="005C1EBF"/>
    <w:rsid w:val="005D1FCB"/>
    <w:rsid w:val="006075BD"/>
    <w:rsid w:val="0065559A"/>
    <w:rsid w:val="0066492B"/>
    <w:rsid w:val="00692A45"/>
    <w:rsid w:val="006B71A7"/>
    <w:rsid w:val="006D65A8"/>
    <w:rsid w:val="006F4340"/>
    <w:rsid w:val="006F47B7"/>
    <w:rsid w:val="00745629"/>
    <w:rsid w:val="00786B63"/>
    <w:rsid w:val="00793FE0"/>
    <w:rsid w:val="007A56EE"/>
    <w:rsid w:val="007D404C"/>
    <w:rsid w:val="008314FF"/>
    <w:rsid w:val="008319BF"/>
    <w:rsid w:val="00847BD3"/>
    <w:rsid w:val="00877E41"/>
    <w:rsid w:val="008A64C4"/>
    <w:rsid w:val="008B171E"/>
    <w:rsid w:val="008B7207"/>
    <w:rsid w:val="0096707C"/>
    <w:rsid w:val="00980CD9"/>
    <w:rsid w:val="00982979"/>
    <w:rsid w:val="00997F9A"/>
    <w:rsid w:val="00B13B39"/>
    <w:rsid w:val="00B260EC"/>
    <w:rsid w:val="00B362EC"/>
    <w:rsid w:val="00C10A1A"/>
    <w:rsid w:val="00C23A9A"/>
    <w:rsid w:val="00C31641"/>
    <w:rsid w:val="00C46527"/>
    <w:rsid w:val="00C573F8"/>
    <w:rsid w:val="00C61D23"/>
    <w:rsid w:val="00C7769D"/>
    <w:rsid w:val="00C847F1"/>
    <w:rsid w:val="00C9213E"/>
    <w:rsid w:val="00CB0E1E"/>
    <w:rsid w:val="00CE578D"/>
    <w:rsid w:val="00D00BF4"/>
    <w:rsid w:val="00D33213"/>
    <w:rsid w:val="00D335E8"/>
    <w:rsid w:val="00D534B9"/>
    <w:rsid w:val="00D6260E"/>
    <w:rsid w:val="00DA2176"/>
    <w:rsid w:val="00DA6740"/>
    <w:rsid w:val="00DB4BCC"/>
    <w:rsid w:val="00DC31FF"/>
    <w:rsid w:val="00E37378"/>
    <w:rsid w:val="00E46078"/>
    <w:rsid w:val="00E61C98"/>
    <w:rsid w:val="00E81518"/>
    <w:rsid w:val="00EA6C70"/>
    <w:rsid w:val="00EC47E6"/>
    <w:rsid w:val="00EF06B0"/>
    <w:rsid w:val="00F559D8"/>
    <w:rsid w:val="00F5796C"/>
    <w:rsid w:val="00F778F2"/>
    <w:rsid w:val="00F9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99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991"/>
    <w:pPr>
      <w:keepNext/>
      <w:keepLines/>
      <w:spacing w:before="36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991"/>
    <w:pPr>
      <w:keepNext/>
      <w:keepLines/>
      <w:spacing w:before="200" w:after="6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6991"/>
    <w:pPr>
      <w:keepNext/>
      <w:keepLines/>
      <w:spacing w:before="200" w:after="6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991"/>
    <w:pPr>
      <w:keepNext/>
      <w:keepLines/>
      <w:spacing w:before="12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2F6991"/>
    <w:pPr>
      <w:keepNext/>
      <w:keepLines/>
      <w:spacing w:after="60" w:line="240" w:lineRule="auto"/>
    </w:pPr>
    <w:rPr>
      <w:b/>
      <w:b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2F6991"/>
    <w:pPr>
      <w:spacing w:after="0"/>
      <w:jc w:val="center"/>
    </w:pPr>
    <w:rPr>
      <w:rFonts w:ascii="Arial Narrow" w:eastAsia="Times New Roman" w:hAnsi="Arial Narrow" w:cs="Times New Roman"/>
      <w:color w:val="336666"/>
      <w:spacing w:val="8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F6991"/>
    <w:rPr>
      <w:rFonts w:ascii="Arial Narrow" w:eastAsia="Times New Roman" w:hAnsi="Arial Narrow" w:cs="Times New Roman"/>
      <w:color w:val="336666"/>
      <w:spacing w:val="80"/>
      <w:sz w:val="16"/>
      <w:szCs w:val="16"/>
    </w:rPr>
  </w:style>
  <w:style w:type="character" w:styleId="FootnoteReference">
    <w:name w:val="footnote reference"/>
    <w:basedOn w:val="DefaultParagraphFont"/>
    <w:rsid w:val="002F6991"/>
    <w:rPr>
      <w:rFonts w:ascii="Arial" w:hAnsi="Arial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2F6991"/>
    <w:pPr>
      <w:spacing w:after="0" w:line="240" w:lineRule="auto"/>
    </w:pPr>
    <w:rPr>
      <w:rFonts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F6991"/>
    <w:rPr>
      <w:rFonts w:ascii="Arial" w:hAnsi="Arial" w:cs="Tahoma"/>
      <w:sz w:val="20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075B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75BD"/>
    <w:rPr>
      <w:rFonts w:ascii="Arial" w:eastAsiaTheme="majorEastAsia" w:hAnsi="Arial" w:cstheme="majorBid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rsid w:val="002F69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F6991"/>
    <w:rPr>
      <w:rFonts w:ascii="Arial" w:hAnsi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075BD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5BD"/>
    <w:rPr>
      <w:rFonts w:ascii="Arial" w:eastAsiaTheme="majorEastAsia" w:hAnsi="Arial" w:cstheme="majorBidi"/>
      <w:b/>
      <w:bCs/>
      <w:i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2F6991"/>
    <w:pPr>
      <w:tabs>
        <w:tab w:val="center" w:pos="4680"/>
        <w:tab w:val="right" w:pos="9360"/>
      </w:tabs>
      <w:spacing w:after="0" w:line="240" w:lineRule="auto"/>
    </w:pPr>
    <w:rPr>
      <w:color w:val="336666"/>
    </w:rPr>
  </w:style>
  <w:style w:type="character" w:customStyle="1" w:styleId="HeaderChar">
    <w:name w:val="Header Char"/>
    <w:basedOn w:val="DefaultParagraphFont"/>
    <w:link w:val="Header"/>
    <w:uiPriority w:val="99"/>
    <w:rsid w:val="002F6991"/>
    <w:rPr>
      <w:rFonts w:ascii="Arial" w:hAnsi="Arial"/>
      <w:color w:val="336666"/>
      <w:sz w:val="24"/>
    </w:rPr>
  </w:style>
  <w:style w:type="character" w:styleId="Hyperlink">
    <w:name w:val="Hyperlink"/>
    <w:basedOn w:val="DefaultParagraphFont"/>
    <w:uiPriority w:val="99"/>
    <w:rsid w:val="002F6991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2F6991"/>
    <w:pPr>
      <w:numPr>
        <w:numId w:val="14"/>
      </w:numPr>
      <w:spacing w:after="60" w:line="264" w:lineRule="auto"/>
    </w:pPr>
  </w:style>
  <w:style w:type="paragraph" w:styleId="ListBullet2">
    <w:name w:val="List Bullet 2"/>
    <w:basedOn w:val="Normal"/>
    <w:uiPriority w:val="99"/>
    <w:unhideWhenUsed/>
    <w:rsid w:val="002F6991"/>
    <w:pPr>
      <w:spacing w:after="60" w:line="264" w:lineRule="auto"/>
    </w:pPr>
  </w:style>
  <w:style w:type="paragraph" w:styleId="ListBullet3">
    <w:name w:val="List Bullet 3"/>
    <w:basedOn w:val="Normal"/>
    <w:uiPriority w:val="99"/>
    <w:unhideWhenUsed/>
    <w:rsid w:val="002F6991"/>
    <w:pPr>
      <w:numPr>
        <w:numId w:val="15"/>
      </w:numPr>
      <w:contextualSpacing/>
    </w:pPr>
  </w:style>
  <w:style w:type="paragraph" w:styleId="ListNumber">
    <w:name w:val="List Number"/>
    <w:basedOn w:val="Normal"/>
    <w:uiPriority w:val="99"/>
    <w:unhideWhenUsed/>
    <w:rsid w:val="002F6991"/>
    <w:pPr>
      <w:numPr>
        <w:numId w:val="16"/>
      </w:numPr>
      <w:spacing w:after="60"/>
    </w:pPr>
  </w:style>
  <w:style w:type="paragraph" w:styleId="ListNumber2">
    <w:name w:val="List Number 2"/>
    <w:basedOn w:val="Normal"/>
    <w:uiPriority w:val="99"/>
    <w:unhideWhenUsed/>
    <w:rsid w:val="002F6991"/>
    <w:pPr>
      <w:numPr>
        <w:numId w:val="17"/>
      </w:numPr>
      <w:spacing w:after="60"/>
    </w:pPr>
  </w:style>
  <w:style w:type="paragraph" w:styleId="ListNumber3">
    <w:name w:val="List Number 3"/>
    <w:basedOn w:val="Normal"/>
    <w:uiPriority w:val="99"/>
    <w:unhideWhenUsed/>
    <w:rsid w:val="002F6991"/>
    <w:pPr>
      <w:numPr>
        <w:numId w:val="18"/>
      </w:numPr>
      <w:spacing w:after="60" w:line="264" w:lineRule="auto"/>
    </w:pPr>
  </w:style>
  <w:style w:type="paragraph" w:styleId="ListParagraph">
    <w:name w:val="List Paragraph"/>
    <w:basedOn w:val="Normal"/>
    <w:uiPriority w:val="34"/>
    <w:rsid w:val="002F6991"/>
    <w:pPr>
      <w:ind w:left="720"/>
    </w:pPr>
  </w:style>
  <w:style w:type="paragraph" w:customStyle="1" w:styleId="Roman">
    <w:name w:val="Roman"/>
    <w:basedOn w:val="Normal"/>
    <w:rsid w:val="002F6991"/>
    <w:pPr>
      <w:tabs>
        <w:tab w:val="right" w:pos="360"/>
        <w:tab w:val="left" w:pos="720"/>
      </w:tabs>
      <w:ind w:left="-432"/>
    </w:pPr>
    <w:rPr>
      <w:b/>
    </w:rPr>
  </w:style>
  <w:style w:type="paragraph" w:customStyle="1" w:styleId="RomanNumber">
    <w:name w:val="Roman Number"/>
    <w:basedOn w:val="ListNumber"/>
    <w:qFormat/>
    <w:rsid w:val="002F6991"/>
    <w:pPr>
      <w:numPr>
        <w:numId w:val="19"/>
      </w:numPr>
    </w:pPr>
  </w:style>
  <w:style w:type="table" w:styleId="TableGrid">
    <w:name w:val="Table Grid"/>
    <w:basedOn w:val="TableNormal"/>
    <w:rsid w:val="002F6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F6991"/>
    <w:pPr>
      <w:spacing w:before="240" w:after="120" w:line="240" w:lineRule="auto"/>
      <w:jc w:val="center"/>
    </w:pPr>
    <w:rPr>
      <w:rFonts w:eastAsiaTheme="majorEastAsia" w:cstheme="majorBidi"/>
      <w:b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F6991"/>
    <w:rPr>
      <w:rFonts w:ascii="Arial" w:eastAsiaTheme="majorEastAsia" w:hAnsi="Arial" w:cstheme="majorBidi"/>
      <w:b/>
      <w:spacing w:val="5"/>
      <w:kern w:val="28"/>
      <w:sz w:val="44"/>
      <w:szCs w:val="44"/>
    </w:rPr>
  </w:style>
  <w:style w:type="paragraph" w:styleId="TOC1">
    <w:name w:val="toc 1"/>
    <w:basedOn w:val="Normal"/>
    <w:next w:val="Normal"/>
    <w:autoRedefine/>
    <w:uiPriority w:val="39"/>
    <w:rsid w:val="002F6991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uiPriority w:val="39"/>
    <w:rsid w:val="002F6991"/>
    <w:pPr>
      <w:ind w:left="288"/>
    </w:pPr>
  </w:style>
  <w:style w:type="paragraph" w:styleId="TOC3">
    <w:name w:val="toc 3"/>
    <w:basedOn w:val="Normal"/>
    <w:next w:val="Normal"/>
    <w:autoRedefine/>
    <w:uiPriority w:val="39"/>
    <w:rsid w:val="002F6991"/>
    <w:pPr>
      <w:ind w:left="576"/>
    </w:pPr>
  </w:style>
  <w:style w:type="character" w:styleId="FollowedHyperlink">
    <w:name w:val="FollowedHyperlink"/>
    <w:basedOn w:val="DefaultParagraphFont"/>
    <w:uiPriority w:val="99"/>
    <w:semiHidden/>
    <w:unhideWhenUsed/>
    <w:rsid w:val="005C1E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och\Downloads\SLC_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EEA75F87B3D478823B97A31EB2615" ma:contentTypeVersion="0" ma:contentTypeDescription="Create a new document." ma:contentTypeScope="" ma:versionID="22713f5bbe42c2ec1bcefd93ee0a971d">
  <xsd:schema xmlns:xsd="http://www.w3.org/2001/XMLSchema" xmlns:xs="http://www.w3.org/2001/XMLSchema" xmlns:p="http://schemas.microsoft.com/office/2006/metadata/properties" xmlns:ns2="401136ad-2164-4aa7-9fc4-ca3223cb33b2" targetNamespace="http://schemas.microsoft.com/office/2006/metadata/properties" ma:root="true" ma:fieldsID="34391d5e6e3515cc8faf40b01813ca51" ns2:_="">
    <xsd:import namespace="401136ad-2164-4aa7-9fc4-ca3223cb33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136ad-2164-4aa7-9fc4-ca3223cb33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ther Reports and Data" ma:contentTypeID="0x010100E45EF0F8AAA65E428351BA36F1B645BE13002E6F6DC43C53FC47ADB6E90BBD282A20" ma:contentTypeVersion="9" ma:contentTypeDescription="" ma:contentTypeScope="" ma:versionID="764390dfe78eafed5d3aa56d3a01c947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9ae469f0b8fabb9076990de9a87c43dd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ports" minOccurs="0"/>
                <xsd:element ref="ns2:Jurisdiction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3:TaxCatchAll" minOccurs="0"/>
                <xsd:element ref="ns3:TaxCatchAllLabel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ports" ma:index="14" nillable="true" ma:displayName="Other Reports" ma:format="Dropdown" ma:internalName="Other_x0020_Reports" ma:readOnly="false">
      <xsd:simpleType>
        <xsd:restriction base="dms:Choice">
          <xsd:enumeration value="Action Items"/>
          <xsd:enumeration value="Assessment"/>
          <xsd:enumeration value="Brief Report"/>
          <xsd:enumeration value="Comprehensive Progress Report"/>
          <xsd:enumeration value="Forecast"/>
          <xsd:enumeration value="Interpretation"/>
          <xsd:enumeration value="Map"/>
          <xsd:enumeration value="Preliminary Disturbance Report"/>
          <xsd:enumeration value="Release Notes"/>
          <xsd:enumeration value="Specifications"/>
          <xsd:enumeration value="Studies"/>
          <xsd:enumeration value="Video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16224b44-889d-4166-9284-f04ddcafbdf4}" ma:internalName="TaxCatchAllLabel" ma:readOnly="true" ma:showField="CatchAllDataLabel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11</Value>
    </TaxCatchAll>
    <Privacy xmlns="2fb8a92a-9032-49d6-b983-191f0a73b01f">Public</Privacy>
    <Event_x0020_ID xmlns="4bd63098-0c83-43cf-abdd-085f2cc55a51" xsi:nil="true"/>
    <Committee xmlns="2fb8a92a-9032-49d6-b983-191f0a73b01f">
      <Value>PCC</Value>
      <Value>TSS</Value>
    </Committee>
    <WECC_x0020_Status xmlns="2fb8a92a-9032-49d6-b983-191f0a73b01f">Approved/Final</WECC_x0020_Status>
    <Owner_x0020_Group xmlns="2fb8a92a-9032-49d6-b983-191f0a73b01f">
      <Value>Planning Services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Waiver Request</TermName>
          <TermId xmlns="http://schemas.microsoft.com/office/infopath/2007/PartnerControls">5732571d-1035-4281-8649-6c29351724ad</TermId>
        </TermInfo>
      </Terms>
    </TaxKeywordTaxHTField>
    <_dlc_DocId xmlns="4bd63098-0c83-43cf-abdd-085f2cc55a51">YWEQ7USXTMD7-3-893</_dlc_DocId>
    <_dlc_DocIdUrl xmlns="4bd63098-0c83-43cf-abdd-085f2cc55a51">
      <Url>https://www.wecc.org/_layouts/15/DocIdRedir.aspx?ID=YWEQ7USXTMD7-3-893</Url>
      <Description>YWEQ7USXTMD7-3-893</Description>
    </_dlc_DocIdUrl>
    <Other_x0020_Reports xmlns="2fb8a92a-9032-49d6-b983-191f0a73b01f" xsi:nil="true"/>
    <Jurisdiction xmlns="2fb8a92a-9032-49d6-b983-191f0a73b01f"/>
    <Adopted_x002f_Approved_x0020_By xmlns="2fb8a92a-9032-49d6-b983-191f0a73b01f">TSS</Adopted_x002f_Approved_x0020_By>
    <Approver xmlns="4bd63098-0c83-43cf-abdd-085f2cc55a51">
      <UserInfo>
        <DisplayName/>
        <AccountId/>
        <AccountType/>
      </UserInfo>
    </Approver>
  </documentManagement>
</p:properties>
</file>

<file path=customXml/itemProps1.xml><?xml version="1.0" encoding="utf-8"?>
<ds:datastoreItem xmlns:ds="http://schemas.openxmlformats.org/officeDocument/2006/customXml" ds:itemID="{30F6B526-83E3-41F1-88BA-109FD12FB62D}"/>
</file>

<file path=customXml/itemProps2.xml><?xml version="1.0" encoding="utf-8"?>
<ds:datastoreItem xmlns:ds="http://schemas.openxmlformats.org/officeDocument/2006/customXml" ds:itemID="{6A96D5F6-C42D-4D80-981D-2F7B9A93451C}"/>
</file>

<file path=customXml/itemProps3.xml><?xml version="1.0" encoding="utf-8"?>
<ds:datastoreItem xmlns:ds="http://schemas.openxmlformats.org/officeDocument/2006/customXml" ds:itemID="{EC2FE9A8-5E09-49AA-82DA-A4B5310196BA}"/>
</file>

<file path=customXml/itemProps4.xml><?xml version="1.0" encoding="utf-8"?>
<ds:datastoreItem xmlns:ds="http://schemas.openxmlformats.org/officeDocument/2006/customXml" ds:itemID="{5BF7B6B1-BA3B-4FF5-BC48-9E6F7769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136ad-2164-4aa7-9fc4-ca3223cb3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F6937B-9BA7-4C95-9662-1DF6DF05BC02}"/>
</file>

<file path=customXml/itemProps6.xml><?xml version="1.0" encoding="utf-8"?>
<ds:datastoreItem xmlns:ds="http://schemas.openxmlformats.org/officeDocument/2006/customXml" ds:itemID="{28802E91-4436-4664-9BF1-DAD884F07B5A}"/>
</file>

<file path=docProps/app.xml><?xml version="1.0" encoding="utf-8"?>
<Properties xmlns="http://schemas.openxmlformats.org/officeDocument/2006/extended-properties" xmlns:vt="http://schemas.openxmlformats.org/officeDocument/2006/docPropsVTypes">
  <Template>SLC_Memo.dotx</Template>
  <TotalTime>78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Projects Requesting Waivers List</dc:title>
  <dc:creator>enoch</dc:creator>
  <cp:keywords>Waiver Request</cp:keywords>
  <cp:lastModifiedBy>enoch</cp:lastModifiedBy>
  <cp:revision>7</cp:revision>
  <cp:lastPrinted>2011-01-31T23:20:00Z</cp:lastPrinted>
  <dcterms:created xsi:type="dcterms:W3CDTF">2013-08-05T18:56:00Z</dcterms:created>
  <dcterms:modified xsi:type="dcterms:W3CDTF">2013-08-12T15:56:00Z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0x010100E45EF0F8AAA65E428351BA36F1B645BE13002E6F6DC43C53FC47ADB6E90BBD282A20</vt:lpwstr>
  </property>
  <property fmtid="{D5CDD505-2E9C-101B-9397-08002B2CF9AE}" pid="3" name="_dlc_DocIdItemGuid">
    <vt:lpwstr>6895f750-23a7-401b-adba-a95b8d5e64ee</vt:lpwstr>
  </property>
  <property fmtid="{D5CDD505-2E9C-101B-9397-08002B2CF9AE}" pid="4" name="TaxKeyword">
    <vt:lpwstr>11;#Waiver Request|5732571d-1035-4281-8649-6c29351724ad</vt:lpwstr>
  </property>
</Properties>
</file>