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1882" w14:textId="72A2190C" w:rsidR="00C85E0D" w:rsidRPr="006126C3" w:rsidRDefault="00C85E0D" w:rsidP="001E6785">
      <w:pPr>
        <w:pStyle w:val="VirtualInfo"/>
        <w:rPr>
          <w:lang w:eastAsia="zh-CN"/>
        </w:rPr>
      </w:pPr>
      <w:bookmarkStart w:id="0" w:name="_Hlk118794348"/>
      <w:r w:rsidRPr="006126C3">
        <w:t>Meeting</w:t>
      </w:r>
      <w:r w:rsidR="002525BD">
        <w:rPr>
          <w:rFonts w:hint="eastAsia"/>
          <w:lang w:eastAsia="zh-CN"/>
        </w:rPr>
        <w:t xml:space="preserve"> </w:t>
      </w:r>
      <w:bookmarkStart w:id="1" w:name="_Hlk189031524"/>
      <w:r w:rsidR="008A54BE">
        <w:rPr>
          <w:lang w:eastAsia="zh-CN"/>
        </w:rPr>
        <w:fldChar w:fldCharType="begin"/>
      </w:r>
      <w:r w:rsidR="008A54BE">
        <w:rPr>
          <w:rFonts w:hint="eastAsia"/>
          <w:lang w:eastAsia="zh-CN"/>
        </w:rPr>
        <w:instrText>HYPERLINK "https://wecc.webex.com/wecc/j.php?MTID=m0041e957d675403b7dc4741928c12a7c"</w:instrText>
      </w:r>
      <w:r w:rsidR="008A54BE">
        <w:rPr>
          <w:lang w:eastAsia="zh-CN"/>
        </w:rPr>
      </w:r>
      <w:r w:rsidR="008A54BE">
        <w:rPr>
          <w:lang w:eastAsia="zh-CN"/>
        </w:rPr>
        <w:fldChar w:fldCharType="separate"/>
      </w:r>
      <w:r w:rsidR="002525BD" w:rsidRPr="008A54BE">
        <w:rPr>
          <w:rStyle w:val="Hyperlink"/>
          <w:rFonts w:asciiTheme="minorHAnsi" w:hAnsiTheme="minorHAnsi" w:hint="eastAsia"/>
          <w:lang w:eastAsia="zh-CN"/>
        </w:rPr>
        <w:t>link</w:t>
      </w:r>
      <w:r w:rsidR="008A54BE">
        <w:rPr>
          <w:lang w:eastAsia="zh-CN"/>
        </w:rPr>
        <w:fldChar w:fldCharType="end"/>
      </w:r>
      <w:bookmarkEnd w:id="1"/>
      <w:r w:rsidRPr="006126C3">
        <w:t xml:space="preserve"> </w:t>
      </w:r>
      <w:hyperlink r:id="rId11" w:history="1"/>
      <w:r w:rsidRPr="006126C3">
        <w:t xml:space="preserve">, Password: WECC | Dial-in Number: 1-415-655-0003, Attendee Access Code: </w:t>
      </w:r>
      <w:bookmarkStart w:id="2" w:name="_Hlk189031310"/>
      <w:bookmarkEnd w:id="0"/>
      <w:r w:rsidR="006E00B9" w:rsidRPr="006E00B9">
        <w:rPr>
          <w:rFonts w:cs="Segoe UI"/>
          <w:color w:val="444444"/>
          <w:szCs w:val="20"/>
        </w:rPr>
        <w:t xml:space="preserve">2632 </w:t>
      </w:r>
      <w:r w:rsidR="008A54BE">
        <w:rPr>
          <w:rFonts w:cs="Segoe UI" w:hint="eastAsia"/>
          <w:color w:val="444444"/>
          <w:szCs w:val="20"/>
          <w:lang w:eastAsia="zh-CN"/>
        </w:rPr>
        <w:t>010</w:t>
      </w:r>
      <w:r w:rsidR="008A54BE" w:rsidRPr="006E00B9">
        <w:rPr>
          <w:rFonts w:cs="Segoe UI"/>
          <w:color w:val="444444"/>
          <w:szCs w:val="20"/>
        </w:rPr>
        <w:t xml:space="preserve"> </w:t>
      </w:r>
      <w:r w:rsidR="008A54BE">
        <w:rPr>
          <w:rFonts w:cs="Segoe UI" w:hint="eastAsia"/>
          <w:color w:val="444444"/>
          <w:szCs w:val="20"/>
          <w:lang w:eastAsia="zh-CN"/>
        </w:rPr>
        <w:t>9186</w:t>
      </w:r>
      <w:bookmarkEnd w:id="2"/>
    </w:p>
    <w:p w14:paraId="412114DC" w14:textId="3520FD49" w:rsidR="009757BC" w:rsidRPr="009757BC" w:rsidRDefault="00C85E0D" w:rsidP="009757BC">
      <w:pPr>
        <w:pStyle w:val="Heading1"/>
      </w:pPr>
      <w:r>
        <w:t>Day 1—</w:t>
      </w:r>
      <w:r w:rsidR="00013048">
        <w:rPr>
          <w:lang w:eastAsia="zh-CN"/>
        </w:rPr>
        <w:t>January</w:t>
      </w:r>
      <w:r w:rsidR="0078053E">
        <w:rPr>
          <w:rFonts w:hint="eastAsia"/>
          <w:lang w:eastAsia="zh-CN"/>
        </w:rPr>
        <w:t xml:space="preserve"> </w:t>
      </w:r>
      <w:r w:rsidR="00013048">
        <w:rPr>
          <w:lang w:eastAsia="zh-CN"/>
        </w:rPr>
        <w:t>29</w:t>
      </w:r>
      <w:r w:rsidRPr="00C23889">
        <w:t xml:space="preserve">, </w:t>
      </w:r>
      <w:r w:rsidR="00474953">
        <w:t>2024</w:t>
      </w:r>
      <w:r w:rsidR="000861D9">
        <w:t xml:space="preserve">, </w:t>
      </w:r>
      <w:r w:rsidR="00474953">
        <w:t>2</w:t>
      </w:r>
      <w:r w:rsidR="000861D9" w:rsidRPr="000861D9">
        <w:t>:</w:t>
      </w:r>
      <w:r w:rsidR="00C2043D">
        <w:t>00</w:t>
      </w:r>
      <w:r w:rsidR="000861D9" w:rsidRPr="000861D9">
        <w:t xml:space="preserve"> to </w:t>
      </w:r>
      <w:r w:rsidR="00C2043D">
        <w:t>5</w:t>
      </w:r>
      <w:r w:rsidR="000861D9" w:rsidRPr="000861D9">
        <w:t>:</w:t>
      </w:r>
      <w:r w:rsidR="00C2043D">
        <w:t>00</w:t>
      </w:r>
      <w:r w:rsidR="000861D9" w:rsidRPr="000861D9">
        <w:t xml:space="preserve"> p.m. Mountain Time</w:t>
      </w:r>
    </w:p>
    <w:p w14:paraId="560B5A05" w14:textId="4C993460" w:rsidR="00C85E0D" w:rsidRDefault="00C85E0D" w:rsidP="00BC03D1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C2043D">
        <w:t>Song Wang</w:t>
      </w:r>
      <w:r w:rsidRPr="00630D70">
        <w:t xml:space="preserve"> </w:t>
      </w:r>
    </w:p>
    <w:p w14:paraId="0C894EF5" w14:textId="0745FEC5" w:rsidR="00C85E0D" w:rsidRPr="00630D70" w:rsidRDefault="00C85E0D" w:rsidP="00BC03D1">
      <w:pPr>
        <w:pStyle w:val="Heading2"/>
      </w:pPr>
      <w:r w:rsidRPr="00630D70">
        <w:t>Review WECC Antitrust Policy—</w:t>
      </w:r>
      <w:r w:rsidR="00C2043D">
        <w:t>Doug Tucker</w:t>
      </w:r>
    </w:p>
    <w:p w14:paraId="0AA6B804" w14:textId="09A1D702" w:rsidR="00C85E0D" w:rsidRPr="009757BC" w:rsidRDefault="00BC03D1" w:rsidP="009757BC">
      <w:pPr>
        <w:pStyle w:val="Normal2"/>
        <w:rPr>
          <w:rStyle w:val="Hyperlink"/>
        </w:rPr>
      </w:pPr>
      <w:r>
        <w:t>See the WECC Antitrust Policy on wecc.org.</w:t>
      </w:r>
      <w:r w:rsidR="00C85E0D" w:rsidRPr="009757BC">
        <w:rPr>
          <w:rStyle w:val="Hyperlink"/>
        </w:rPr>
        <w:t xml:space="preserve"> </w:t>
      </w:r>
    </w:p>
    <w:p w14:paraId="38EE2EF8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48CBECE" w14:textId="77777777" w:rsidR="00C85E0D" w:rsidRDefault="00C85E0D" w:rsidP="00BC03D1">
      <w:pPr>
        <w:pStyle w:val="Heading2"/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104106E8" w14:textId="77777777" w:rsidR="006E00B9" w:rsidRDefault="00C85E0D" w:rsidP="00BC03D1">
      <w:pPr>
        <w:pStyle w:val="Heading2"/>
      </w:pPr>
      <w:r w:rsidRPr="00630D70">
        <w:t>Review and Approve Previous Meeting Minutes</w:t>
      </w:r>
    </w:p>
    <w:p w14:paraId="51C9DF6B" w14:textId="20C20B9F" w:rsidR="00C85E0D" w:rsidRPr="00630D70" w:rsidRDefault="006E00B9" w:rsidP="00CF5761">
      <w:pPr>
        <w:pStyle w:val="ApprovalItem"/>
      </w:pPr>
      <w:r w:rsidRPr="006E00B9">
        <w:rPr>
          <w:sz w:val="24"/>
        </w:rPr>
        <w:t xml:space="preserve"> </w:t>
      </w:r>
      <w:r w:rsidRPr="006E00B9">
        <w:t xml:space="preserve">Approval Item: Meeting Minutes from </w:t>
      </w:r>
      <w:r w:rsidR="00013048">
        <w:rPr>
          <w:lang w:eastAsia="zh-CN"/>
        </w:rPr>
        <w:t>September</w:t>
      </w:r>
      <w:r w:rsidRPr="006E00B9">
        <w:t xml:space="preserve"> </w:t>
      </w:r>
      <w:r w:rsidR="00013048">
        <w:t>11</w:t>
      </w:r>
      <w:r w:rsidR="00BC03D1">
        <w:rPr>
          <w:b/>
          <w:bCs/>
        </w:rPr>
        <w:t>–</w:t>
      </w:r>
      <w:r w:rsidR="00013048">
        <w:t>13</w:t>
      </w:r>
      <w:r w:rsidRPr="006E00B9">
        <w:t xml:space="preserve">, 2024 </w:t>
      </w:r>
      <w:r w:rsidR="00C85E0D" w:rsidRPr="00630D70">
        <w:t xml:space="preserve"> </w:t>
      </w:r>
    </w:p>
    <w:p w14:paraId="623DF2CD" w14:textId="28373669" w:rsidR="00C85E0D" w:rsidRPr="00E41829" w:rsidRDefault="00C85E0D" w:rsidP="00BC03D1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C2043D">
        <w:t>Doug Tucker</w:t>
      </w:r>
      <w:r w:rsidRPr="00630D70">
        <w:t xml:space="preserve"> </w:t>
      </w:r>
    </w:p>
    <w:p w14:paraId="3804E45F" w14:textId="6D5F6F7C" w:rsidR="00C2043D" w:rsidRDefault="00C2043D" w:rsidP="00BC03D1">
      <w:pPr>
        <w:pStyle w:val="Heading2"/>
      </w:pPr>
      <w:r>
        <w:t xml:space="preserve">Review </w:t>
      </w:r>
      <w:r w:rsidR="00FC59C3">
        <w:t>Una</w:t>
      </w:r>
      <w:r>
        <w:t>pproved Dynamic Model List</w:t>
      </w:r>
      <w:r w:rsidR="00FA29BB">
        <w:t>—</w:t>
      </w:r>
      <w:r>
        <w:t>Doug Tucker, WECC</w:t>
      </w:r>
    </w:p>
    <w:p w14:paraId="6191DDC6" w14:textId="279B0A34" w:rsidR="00CF063C" w:rsidRDefault="00C2043D" w:rsidP="00BC03D1">
      <w:pPr>
        <w:pStyle w:val="Heading2"/>
      </w:pPr>
      <w:r>
        <w:t xml:space="preserve">Review MVS </w:t>
      </w:r>
      <w:r w:rsidR="00FA29BB">
        <w:t>M</w:t>
      </w:r>
      <w:r>
        <w:t xml:space="preserve">ember </w:t>
      </w:r>
      <w:r w:rsidR="00FA29BB">
        <w:t>L</w:t>
      </w:r>
      <w:r>
        <w:t xml:space="preserve">ist and </w:t>
      </w:r>
      <w:r w:rsidR="00FA29BB">
        <w:t>U</w:t>
      </w:r>
      <w:r>
        <w:t>pdate</w:t>
      </w:r>
      <w:r w:rsidR="00FA29BB">
        <w:t>—</w:t>
      </w:r>
      <w:r>
        <w:t>Doug Tucker, WECC</w:t>
      </w:r>
    </w:p>
    <w:p w14:paraId="6843007F" w14:textId="182CA31A" w:rsidR="008558E2" w:rsidRDefault="008558E2" w:rsidP="008558E2">
      <w:pPr>
        <w:pStyle w:val="Heading2"/>
      </w:pPr>
      <w:bookmarkStart w:id="3" w:name="_Hlk187759449"/>
      <w:r w:rsidRPr="00DA6627">
        <w:t xml:space="preserve">Recap of the </w:t>
      </w:r>
      <w:r w:rsidR="008F18EB">
        <w:t>A</w:t>
      </w:r>
      <w:r w:rsidRPr="00DA6627">
        <w:t xml:space="preserve">pplicability of the </w:t>
      </w:r>
      <w:r w:rsidR="008F18EB">
        <w:t>G</w:t>
      </w:r>
      <w:r w:rsidRPr="00DA6627">
        <w:t xml:space="preserve">eneric </w:t>
      </w:r>
      <w:r w:rsidR="008F18EB">
        <w:t>M</w:t>
      </w:r>
      <w:r w:rsidRPr="00DA6627">
        <w:t xml:space="preserve">odels, </w:t>
      </w:r>
      <w:r w:rsidR="008F18EB">
        <w:t>U</w:t>
      </w:r>
      <w:r w:rsidRPr="00DA6627">
        <w:t xml:space="preserve">ser-defined </w:t>
      </w:r>
      <w:r w:rsidR="008F18EB">
        <w:t>M</w:t>
      </w:r>
      <w:r w:rsidRPr="00DA6627">
        <w:t xml:space="preserve">odel, and EMT </w:t>
      </w:r>
      <w:r w:rsidR="008F18EB">
        <w:t>M</w:t>
      </w:r>
      <w:r w:rsidRPr="00DA6627">
        <w:t>odel—Song Wang, PGE</w:t>
      </w:r>
    </w:p>
    <w:p w14:paraId="092EA895" w14:textId="4DE51427" w:rsidR="005C7823" w:rsidRDefault="00BC03D1" w:rsidP="00BC03D1">
      <w:pPr>
        <w:pStyle w:val="Heading2"/>
      </w:pPr>
      <w:r>
        <w:rPr>
          <w:lang w:eastAsia="zh-CN"/>
        </w:rPr>
        <w:t xml:space="preserve">Discussion for Utilities on </w:t>
      </w:r>
      <w:r w:rsidR="002F39E7">
        <w:rPr>
          <w:rFonts w:hint="eastAsia"/>
          <w:lang w:eastAsia="zh-CN"/>
        </w:rPr>
        <w:t xml:space="preserve">EMT/Positive </w:t>
      </w:r>
      <w:r w:rsidR="00C221A7">
        <w:rPr>
          <w:rFonts w:hint="eastAsia"/>
          <w:lang w:eastAsia="zh-CN"/>
        </w:rPr>
        <w:t xml:space="preserve">Sequence Model </w:t>
      </w:r>
      <w:r w:rsidR="002F39E7">
        <w:rPr>
          <w:rFonts w:hint="eastAsia"/>
          <w:lang w:eastAsia="zh-CN"/>
        </w:rPr>
        <w:t xml:space="preserve">Study </w:t>
      </w:r>
      <w:r w:rsidR="00C221A7">
        <w:rPr>
          <w:rFonts w:hint="eastAsia"/>
          <w:lang w:eastAsia="zh-CN"/>
        </w:rPr>
        <w:t>Selection Criteria</w:t>
      </w:r>
      <w:r>
        <w:rPr>
          <w:lang w:eastAsia="zh-CN"/>
        </w:rPr>
        <w:t>—</w:t>
      </w:r>
      <w:proofErr w:type="spellStart"/>
      <w:r w:rsidR="002F39E7">
        <w:rPr>
          <w:rFonts w:hint="eastAsia"/>
          <w:lang w:eastAsia="zh-CN"/>
        </w:rPr>
        <w:t>Song</w:t>
      </w:r>
      <w:r w:rsidR="00925D90">
        <w:rPr>
          <w:rFonts w:hint="eastAsia"/>
          <w:lang w:eastAsia="zh-CN"/>
        </w:rPr>
        <w:t>zhe</w:t>
      </w:r>
      <w:proofErr w:type="spellEnd"/>
      <w:r w:rsidR="002F39E7">
        <w:rPr>
          <w:rFonts w:hint="eastAsia"/>
          <w:lang w:eastAsia="zh-CN"/>
        </w:rPr>
        <w:t xml:space="preserve"> </w:t>
      </w:r>
      <w:r w:rsidR="00925D90">
        <w:rPr>
          <w:rFonts w:hint="eastAsia"/>
          <w:lang w:eastAsia="zh-CN"/>
        </w:rPr>
        <w:t>Zhu</w:t>
      </w:r>
      <w:r w:rsidR="002F39E7">
        <w:rPr>
          <w:rFonts w:hint="eastAsia"/>
          <w:lang w:eastAsia="zh-CN"/>
        </w:rPr>
        <w:t>, All</w:t>
      </w:r>
    </w:p>
    <w:bookmarkEnd w:id="3"/>
    <w:p w14:paraId="1699692F" w14:textId="40C8D1C3" w:rsidR="00013922" w:rsidRDefault="00013922" w:rsidP="00BC03D1">
      <w:pPr>
        <w:pStyle w:val="Heading2"/>
      </w:pPr>
      <w:r>
        <w:t xml:space="preserve">Prioritizing the </w:t>
      </w:r>
      <w:r w:rsidR="00BC03D1">
        <w:t>N</w:t>
      </w:r>
      <w:r>
        <w:t xml:space="preserve">ext </w:t>
      </w:r>
      <w:r w:rsidR="00BC03D1">
        <w:t>S</w:t>
      </w:r>
      <w:r>
        <w:t xml:space="preserve">et of </w:t>
      </w:r>
      <w:r w:rsidR="00BC03D1">
        <w:t>M</w:t>
      </w:r>
      <w:r>
        <w:t xml:space="preserve">odel </w:t>
      </w:r>
      <w:r w:rsidR="00BC03D1">
        <w:t>D</w:t>
      </w:r>
      <w:r>
        <w:t>evelopment</w:t>
      </w:r>
    </w:p>
    <w:p w14:paraId="14C35136" w14:textId="3371E43A" w:rsidR="001B5629" w:rsidRDefault="001B5629" w:rsidP="001B5629">
      <w:pPr>
        <w:pStyle w:val="ListBullet"/>
      </w:pPr>
      <w:bookmarkStart w:id="4" w:name="_Hlk189130094"/>
      <w:r>
        <w:t>SCMOV (series capacitor MOV model)</w:t>
      </w:r>
    </w:p>
    <w:p w14:paraId="58224D0A" w14:textId="6717BD3A" w:rsidR="005C412D" w:rsidRDefault="005C412D" w:rsidP="005C412D">
      <w:pPr>
        <w:pStyle w:val="ListBullet"/>
      </w:pPr>
      <w:r>
        <w:t xml:space="preserve">VHVDC2 </w:t>
      </w:r>
    </w:p>
    <w:p w14:paraId="36F26E59" w14:textId="7324054C" w:rsidR="005C412D" w:rsidRDefault="005C412D" w:rsidP="005C412D">
      <w:pPr>
        <w:pStyle w:val="ListBullet"/>
      </w:pPr>
      <w:r>
        <w:t xml:space="preserve">IBR Controls—REEC_E </w:t>
      </w:r>
    </w:p>
    <w:p w14:paraId="0D800D86" w14:textId="47EC1E2F" w:rsidR="005C412D" w:rsidRDefault="005C412D" w:rsidP="005C412D">
      <w:pPr>
        <w:pStyle w:val="ListBullet"/>
      </w:pPr>
      <w:r>
        <w:t>Grid-forming Inverter Model</w:t>
      </w:r>
      <w:r w:rsidR="00BC03D1">
        <w:t>—</w:t>
      </w:r>
      <w:r>
        <w:t>Hybrid</w:t>
      </w:r>
    </w:p>
    <w:p w14:paraId="265BE09C" w14:textId="77777777" w:rsidR="001B5629" w:rsidRDefault="001B5629" w:rsidP="005C412D">
      <w:pPr>
        <w:pStyle w:val="ListBullet"/>
      </w:pPr>
      <w:r>
        <w:t xml:space="preserve">Large Load </w:t>
      </w:r>
    </w:p>
    <w:p w14:paraId="71107B7F" w14:textId="77777777" w:rsidR="001B5629" w:rsidRDefault="005C412D" w:rsidP="001B5629">
      <w:pPr>
        <w:pStyle w:val="ListBullet"/>
        <w:numPr>
          <w:ilvl w:val="1"/>
          <w:numId w:val="25"/>
        </w:numPr>
      </w:pPr>
      <w:r>
        <w:t>EV Charging Model</w:t>
      </w:r>
    </w:p>
    <w:p w14:paraId="686C034D" w14:textId="62F1CB48" w:rsidR="001B5629" w:rsidRDefault="005C412D" w:rsidP="001B5629">
      <w:pPr>
        <w:pStyle w:val="ListBullet"/>
        <w:numPr>
          <w:ilvl w:val="1"/>
          <w:numId w:val="25"/>
        </w:numPr>
      </w:pPr>
      <w:r>
        <w:lastRenderedPageBreak/>
        <w:t>Data Center</w:t>
      </w:r>
    </w:p>
    <w:p w14:paraId="2CA47203" w14:textId="425AB7C6" w:rsidR="001B5629" w:rsidRDefault="001B5629" w:rsidP="001B5629">
      <w:pPr>
        <w:pStyle w:val="ListBullet"/>
        <w:numPr>
          <w:ilvl w:val="1"/>
          <w:numId w:val="25"/>
        </w:numPr>
      </w:pPr>
      <w:r>
        <w:t>Electrolyzer model</w:t>
      </w:r>
    </w:p>
    <w:p w14:paraId="29F6EB65" w14:textId="11698914" w:rsidR="005C412D" w:rsidRDefault="005C412D" w:rsidP="005C412D">
      <w:pPr>
        <w:pStyle w:val="ListBullet"/>
      </w:pPr>
      <w:r>
        <w:t>VHVDC3</w:t>
      </w:r>
      <w:r w:rsidR="00BC03D1">
        <w:t>—</w:t>
      </w:r>
      <w:r>
        <w:t>Offshore Wind</w:t>
      </w:r>
    </w:p>
    <w:p w14:paraId="00B147C1" w14:textId="77777777" w:rsidR="005C412D" w:rsidRDefault="005C412D" w:rsidP="005C412D">
      <w:pPr>
        <w:pStyle w:val="ListBullet"/>
      </w:pPr>
      <w:r>
        <w:t>Advanced Pump Storage Model</w:t>
      </w:r>
    </w:p>
    <w:p w14:paraId="2C1A6439" w14:textId="77777777" w:rsidR="005C412D" w:rsidRDefault="005C412D" w:rsidP="005C412D">
      <w:pPr>
        <w:pStyle w:val="ListBullet"/>
      </w:pPr>
      <w:r>
        <w:t>SVSMO4 Model</w:t>
      </w:r>
    </w:p>
    <w:p w14:paraId="538B9B3A" w14:textId="77777777" w:rsidR="005C412D" w:rsidRDefault="005C412D" w:rsidP="005C412D">
      <w:pPr>
        <w:pStyle w:val="ListBullet"/>
      </w:pPr>
      <w:r>
        <w:t>Multi-terminal VSC-HVDC</w:t>
      </w:r>
    </w:p>
    <w:p w14:paraId="64239A41" w14:textId="6E9F2D46" w:rsidR="008869E0" w:rsidRDefault="008869E0" w:rsidP="00972D78">
      <w:pPr>
        <w:pStyle w:val="Dinkus"/>
      </w:pPr>
      <w:bookmarkStart w:id="5" w:name="_Hlk145407109"/>
      <w:bookmarkEnd w:id="4"/>
      <w:r w:rsidRPr="008869E0">
        <w:t>*</w:t>
      </w:r>
      <w:r>
        <w:t xml:space="preserve"> * * </w:t>
      </w:r>
      <w:bookmarkEnd w:id="5"/>
    </w:p>
    <w:p w14:paraId="57651F19" w14:textId="257A84F2" w:rsidR="00C2043D" w:rsidRPr="00FA29BB" w:rsidRDefault="00FA29BB" w:rsidP="00972D78">
      <w:pPr>
        <w:pStyle w:val="VirtualInfo"/>
        <w:rPr>
          <w:lang w:eastAsia="zh-CN"/>
        </w:rPr>
      </w:pPr>
      <w:r w:rsidRPr="00FA29BB">
        <w:t xml:space="preserve">Meeting </w:t>
      </w:r>
      <w:hyperlink r:id="rId12" w:history="1">
        <w:r w:rsidRPr="00FA29BB">
          <w:rPr>
            <w:rStyle w:val="Hyperlink"/>
            <w:rFonts w:asciiTheme="minorHAnsi" w:hAnsiTheme="minorHAnsi"/>
            <w:color w:val="auto"/>
          </w:rPr>
          <w:t>link</w:t>
        </w:r>
      </w:hyperlink>
      <w:r w:rsidRPr="00FA29BB">
        <w:t xml:space="preserve">, Password: WECC | Dial-in Number: 1-415-655-0003, Attendee Access Code: </w:t>
      </w:r>
      <w:r w:rsidR="008A54BE" w:rsidRPr="006E00B9">
        <w:rPr>
          <w:rFonts w:cs="Segoe UI"/>
          <w:color w:val="444444"/>
          <w:szCs w:val="20"/>
        </w:rPr>
        <w:t>263</w:t>
      </w:r>
      <w:r w:rsidR="008A54BE">
        <w:rPr>
          <w:rFonts w:cs="Segoe UI" w:hint="eastAsia"/>
          <w:color w:val="444444"/>
          <w:szCs w:val="20"/>
          <w:lang w:eastAsia="zh-CN"/>
        </w:rPr>
        <w:t>6</w:t>
      </w:r>
      <w:r w:rsidR="008A54BE" w:rsidRPr="006E00B9">
        <w:rPr>
          <w:rFonts w:cs="Segoe UI"/>
          <w:color w:val="444444"/>
          <w:szCs w:val="20"/>
        </w:rPr>
        <w:t xml:space="preserve"> </w:t>
      </w:r>
      <w:r w:rsidR="008A54BE">
        <w:rPr>
          <w:rFonts w:cs="Segoe UI" w:hint="eastAsia"/>
          <w:color w:val="444444"/>
          <w:szCs w:val="20"/>
          <w:lang w:eastAsia="zh-CN"/>
        </w:rPr>
        <w:t>948</w:t>
      </w:r>
      <w:r w:rsidR="008A54BE" w:rsidRPr="006E00B9">
        <w:rPr>
          <w:rFonts w:cs="Segoe UI"/>
          <w:color w:val="444444"/>
          <w:szCs w:val="20"/>
        </w:rPr>
        <w:t xml:space="preserve"> </w:t>
      </w:r>
      <w:r w:rsidR="008A54BE">
        <w:rPr>
          <w:rFonts w:cs="Segoe UI" w:hint="eastAsia"/>
          <w:color w:val="444444"/>
          <w:szCs w:val="20"/>
          <w:lang w:eastAsia="zh-CN"/>
        </w:rPr>
        <w:t>4317</w:t>
      </w:r>
    </w:p>
    <w:p w14:paraId="2863A4BF" w14:textId="2FA3E38E" w:rsidR="009757BC" w:rsidRDefault="00C85E0D" w:rsidP="009757BC">
      <w:pPr>
        <w:pStyle w:val="Heading1"/>
      </w:pPr>
      <w:r>
        <w:t>Day 2—</w:t>
      </w:r>
      <w:r w:rsidR="00013048">
        <w:t>January</w:t>
      </w:r>
      <w:r w:rsidR="0078053E">
        <w:rPr>
          <w:rFonts w:hint="eastAsia"/>
          <w:lang w:eastAsia="zh-CN"/>
        </w:rPr>
        <w:t xml:space="preserve"> </w:t>
      </w:r>
      <w:r w:rsidR="00013048">
        <w:rPr>
          <w:lang w:eastAsia="zh-CN"/>
        </w:rPr>
        <w:t>30</w:t>
      </w:r>
      <w:r w:rsidR="00C2043D">
        <w:t xml:space="preserve">, </w:t>
      </w:r>
      <w:r w:rsidR="00474953">
        <w:t>2024</w:t>
      </w:r>
    </w:p>
    <w:p w14:paraId="11B3F421" w14:textId="022F7D92" w:rsidR="00C85E0D" w:rsidRDefault="00C2043D" w:rsidP="009757BC">
      <w:pPr>
        <w:pStyle w:val="Subtitle"/>
      </w:pPr>
      <w:r>
        <w:t>9</w:t>
      </w:r>
      <w:r w:rsidR="00C85E0D" w:rsidRPr="00630D70">
        <w:t>:</w:t>
      </w:r>
      <w:r>
        <w:t>00 a.m.</w:t>
      </w:r>
      <w:r w:rsidR="00C85E0D" w:rsidRPr="00630D70">
        <w:t xml:space="preserve"> to </w:t>
      </w:r>
      <w:r>
        <w:t>12</w:t>
      </w:r>
      <w:r w:rsidR="00C85E0D" w:rsidRPr="00630D70">
        <w:t>:</w:t>
      </w:r>
      <w:r>
        <w:t>00</w:t>
      </w:r>
      <w:r w:rsidR="00C85E0D" w:rsidRPr="00630D70">
        <w:t xml:space="preserve"> p.m.</w:t>
      </w:r>
    </w:p>
    <w:p w14:paraId="5D65CED8" w14:textId="77777777" w:rsidR="00AD1579" w:rsidRDefault="00AD1579" w:rsidP="00BC03D1">
      <w:pPr>
        <w:pStyle w:val="Heading2"/>
      </w:pPr>
      <w:r>
        <w:t>Renewable Energy Modeling</w:t>
      </w:r>
    </w:p>
    <w:p w14:paraId="2DE56687" w14:textId="49051B9D" w:rsidR="00E82157" w:rsidRPr="008A54BE" w:rsidRDefault="006B090D" w:rsidP="00E82157">
      <w:pPr>
        <w:pStyle w:val="Normal2"/>
        <w:numPr>
          <w:ilvl w:val="0"/>
          <w:numId w:val="26"/>
        </w:numPr>
      </w:pPr>
      <w:r w:rsidRPr="006B090D">
        <w:t xml:space="preserve">Model Specification of a Grid-Forming Hybrid </w:t>
      </w:r>
      <w:r w:rsidR="00EB6D66">
        <w:rPr>
          <w:rFonts w:hint="eastAsia"/>
          <w:lang w:eastAsia="zh-CN"/>
        </w:rPr>
        <w:t>Inverter Control</w:t>
      </w:r>
      <w:r w:rsidRPr="006B090D">
        <w:t xml:space="preserve"> Model</w:t>
      </w:r>
      <w:r w:rsidR="00BC03D1">
        <w:t>—</w:t>
      </w:r>
      <w:r w:rsidRPr="006B090D">
        <w:t>Wei Du</w:t>
      </w:r>
      <w:r w:rsidR="00894162">
        <w:rPr>
          <w:rFonts w:hint="eastAsia"/>
          <w:lang w:eastAsia="zh-CN"/>
        </w:rPr>
        <w:t>, PNN</w:t>
      </w:r>
      <w:r w:rsidR="008A54BE" w:rsidRPr="008A54BE">
        <w:rPr>
          <w:rFonts w:hint="eastAsia"/>
          <w:lang w:eastAsia="zh-CN"/>
        </w:rPr>
        <w:t>L</w:t>
      </w:r>
    </w:p>
    <w:p w14:paraId="52C4C3A3" w14:textId="40D911C4" w:rsidR="008A54BE" w:rsidRPr="008A54BE" w:rsidRDefault="008A54BE" w:rsidP="008A54BE">
      <w:pPr>
        <w:pStyle w:val="Normal2"/>
        <w:ind w:left="1440"/>
        <w:rPr>
          <w:i/>
          <w:iCs/>
          <w:lang w:eastAsia="zh-CN"/>
        </w:rPr>
      </w:pPr>
      <w:r w:rsidRPr="008A54BE">
        <w:rPr>
          <w:rFonts w:hint="eastAsia"/>
          <w:i/>
          <w:iCs/>
          <w:lang w:eastAsia="zh-CN"/>
        </w:rPr>
        <w:t>Approval Item: Model Specification of a Grid-Forming Hybrid Inverter Control Model</w:t>
      </w:r>
    </w:p>
    <w:p w14:paraId="39F82DFF" w14:textId="508E9827" w:rsidR="00CF063C" w:rsidRDefault="00CF063C" w:rsidP="00CF063C">
      <w:pPr>
        <w:pStyle w:val="Normal2"/>
        <w:numPr>
          <w:ilvl w:val="0"/>
          <w:numId w:val="26"/>
        </w:numPr>
      </w:pPr>
      <w:r>
        <w:rPr>
          <w:rFonts w:hint="eastAsia"/>
          <w:lang w:eastAsia="zh-CN"/>
        </w:rPr>
        <w:t>IBR model and validation guideline</w:t>
      </w:r>
      <w:r w:rsidR="00BC03D1">
        <w:rPr>
          <w:rFonts w:hint="eastAsia"/>
          <w:lang w:eastAsia="zh-CN"/>
        </w:rPr>
        <w:t>—</w:t>
      </w:r>
      <w:proofErr w:type="spellStart"/>
      <w:r>
        <w:rPr>
          <w:rFonts w:hint="eastAsia"/>
          <w:lang w:eastAsia="zh-CN"/>
        </w:rPr>
        <w:t>Songzhe</w:t>
      </w:r>
      <w:proofErr w:type="spellEnd"/>
      <w:r w:rsidR="00DF11C7">
        <w:rPr>
          <w:lang w:eastAsia="zh-CN"/>
        </w:rPr>
        <w:t xml:space="preserve"> Zhu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Qualus</w:t>
      </w:r>
      <w:proofErr w:type="spellEnd"/>
      <w:r w:rsidR="00DF11C7">
        <w:rPr>
          <w:lang w:eastAsia="zh-CN"/>
        </w:rPr>
        <w:t xml:space="preserve"> Corporation</w:t>
      </w:r>
    </w:p>
    <w:p w14:paraId="1C436FA6" w14:textId="4241E008" w:rsidR="005C412D" w:rsidRDefault="005C412D" w:rsidP="00CF063C">
      <w:pPr>
        <w:pStyle w:val="Normal2"/>
        <w:numPr>
          <w:ilvl w:val="0"/>
          <w:numId w:val="26"/>
        </w:numPr>
      </w:pPr>
      <w:r>
        <w:t>Addressing Renewable Energy Interconnection Requests and Grid</w:t>
      </w:r>
      <w:r w:rsidR="00BC03D1">
        <w:t>-f</w:t>
      </w:r>
      <w:r>
        <w:t>orming Requirements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Eric Heredia, BPA; Song Wang, PGE</w:t>
      </w:r>
    </w:p>
    <w:p w14:paraId="2A63DFCC" w14:textId="348F53E5" w:rsidR="0049625A" w:rsidRDefault="00DA6627" w:rsidP="000168CF">
      <w:pPr>
        <w:pStyle w:val="Normal2"/>
        <w:numPr>
          <w:ilvl w:val="0"/>
          <w:numId w:val="26"/>
        </w:numPr>
      </w:pPr>
      <w:r>
        <w:rPr>
          <w:rFonts w:hint="eastAsia"/>
          <w:lang w:eastAsia="zh-CN"/>
        </w:rPr>
        <w:t>Grid Forming Inverter model system study</w:t>
      </w:r>
      <w:r w:rsidR="00DF11C7">
        <w:rPr>
          <w:lang w:eastAsia="zh-CN"/>
        </w:rPr>
        <w:t>—</w:t>
      </w:r>
      <w:r>
        <w:rPr>
          <w:rFonts w:hint="eastAsia"/>
          <w:lang w:eastAsia="zh-CN"/>
        </w:rPr>
        <w:t>Song Wang, PGE</w:t>
      </w:r>
    </w:p>
    <w:p w14:paraId="5B57DE0F" w14:textId="77777777" w:rsidR="000D4154" w:rsidRDefault="000D4154" w:rsidP="000D4154">
      <w:pPr>
        <w:pStyle w:val="Normal2"/>
        <w:numPr>
          <w:ilvl w:val="0"/>
          <w:numId w:val="26"/>
        </w:numPr>
      </w:pPr>
      <w:r>
        <w:rPr>
          <w:rFonts w:hint="eastAsia"/>
          <w:lang w:eastAsia="zh-CN"/>
        </w:rPr>
        <w:t>Updates on IBR model development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Pouyan Pourbeik, PEACE </w:t>
      </w:r>
    </w:p>
    <w:p w14:paraId="54EEBC24" w14:textId="7DA6CB79" w:rsidR="000D4154" w:rsidRPr="00123949" w:rsidRDefault="000D4154" w:rsidP="000D4154">
      <w:pPr>
        <w:pStyle w:val="Normal2"/>
        <w:numPr>
          <w:ilvl w:val="0"/>
          <w:numId w:val="26"/>
        </w:numPr>
      </w:pPr>
      <w:r>
        <w:rPr>
          <w:rFonts w:hint="eastAsia"/>
          <w:lang w:eastAsia="zh-CN"/>
        </w:rPr>
        <w:t xml:space="preserve">Discussion on Enhancements and Regional </w:t>
      </w:r>
      <w:r>
        <w:rPr>
          <w:lang w:eastAsia="zh-CN"/>
        </w:rPr>
        <w:t>Adaptations</w:t>
      </w:r>
      <w:r>
        <w:rPr>
          <w:rFonts w:hint="eastAsia"/>
          <w:lang w:eastAsia="zh-CN"/>
        </w:rPr>
        <w:t xml:space="preserve"> to Generic WECC Models: Insights from Energinet and Global Applications</w:t>
      </w:r>
      <w:r w:rsidR="00DF11C7">
        <w:rPr>
          <w:lang w:eastAsia="zh-CN"/>
        </w:rPr>
        <w:t>—</w:t>
      </w:r>
      <w:r>
        <w:rPr>
          <w:rFonts w:hint="eastAsia"/>
          <w:lang w:eastAsia="zh-CN"/>
        </w:rPr>
        <w:t>Pouyan Pourbeik, PEACE, All</w:t>
      </w:r>
    </w:p>
    <w:p w14:paraId="597AD516" w14:textId="30CCD4D0" w:rsidR="00AD1579" w:rsidRDefault="00AD1579" w:rsidP="00AD1579">
      <w:pPr>
        <w:pStyle w:val="Normal2"/>
        <w:numPr>
          <w:ilvl w:val="0"/>
          <w:numId w:val="26"/>
        </w:numPr>
      </w:pPr>
      <w:r>
        <w:t>Offshore wind model development discussion</w:t>
      </w:r>
      <w:r w:rsidR="008869E0">
        <w:t>—</w:t>
      </w:r>
      <w:r>
        <w:t>All</w:t>
      </w:r>
    </w:p>
    <w:p w14:paraId="35E2CB4F" w14:textId="0CD5F4BA" w:rsidR="00AD1579" w:rsidRPr="00390540" w:rsidRDefault="00AD1579" w:rsidP="00CF5761">
      <w:pPr>
        <w:pStyle w:val="Heading1"/>
      </w:pPr>
      <w:bookmarkStart w:id="6" w:name="_Hlk133319811"/>
      <w:r w:rsidRPr="00390540">
        <w:t>Break</w:t>
      </w:r>
    </w:p>
    <w:p w14:paraId="4C581C79" w14:textId="29307A7B" w:rsidR="008869E0" w:rsidRPr="00390540" w:rsidRDefault="008869E0" w:rsidP="00BC03D1">
      <w:pPr>
        <w:pStyle w:val="Heading1"/>
      </w:pPr>
      <w:r w:rsidRPr="00390540">
        <w:t xml:space="preserve">Resume </w:t>
      </w:r>
    </w:p>
    <w:p w14:paraId="3FAE34B6" w14:textId="47C669B9" w:rsidR="00AD1579" w:rsidRDefault="00474953" w:rsidP="00972D78">
      <w:pPr>
        <w:pStyle w:val="Subtitle"/>
      </w:pPr>
      <w:r w:rsidRPr="00390540">
        <w:t>2</w:t>
      </w:r>
      <w:r w:rsidR="00AD1579" w:rsidRPr="00390540">
        <w:t>:00 to 5:00 p.m.</w:t>
      </w:r>
      <w:r w:rsidR="00AD1579">
        <w:t xml:space="preserve"> </w:t>
      </w:r>
    </w:p>
    <w:p w14:paraId="45DA169C" w14:textId="77777777" w:rsidR="003655B9" w:rsidRDefault="003655B9" w:rsidP="00BC03D1">
      <w:pPr>
        <w:pStyle w:val="Heading2"/>
      </w:pPr>
      <w:r>
        <w:t>Active Transmission System Modeling Update</w:t>
      </w:r>
    </w:p>
    <w:p w14:paraId="5AA2379C" w14:textId="77777777" w:rsidR="003655B9" w:rsidRDefault="003655B9" w:rsidP="003655B9">
      <w:pPr>
        <w:pStyle w:val="Normal2"/>
        <w:numPr>
          <w:ilvl w:val="0"/>
          <w:numId w:val="27"/>
        </w:numPr>
      </w:pPr>
      <w:r>
        <w:t>Overview of active transmission system modeling—Pouyan Pourbeik, PEACE</w:t>
      </w:r>
    </w:p>
    <w:p w14:paraId="1C3C4CD1" w14:textId="77777777" w:rsidR="003655B9" w:rsidRDefault="003655B9" w:rsidP="003655B9">
      <w:pPr>
        <w:pStyle w:val="Normal2"/>
        <w:numPr>
          <w:ilvl w:val="1"/>
          <w:numId w:val="27"/>
        </w:numPr>
      </w:pPr>
      <w:r>
        <w:rPr>
          <w:rFonts w:hint="eastAsia"/>
          <w:lang w:eastAsia="zh-CN"/>
        </w:rPr>
        <w:t>vhvdc2</w:t>
      </w:r>
    </w:p>
    <w:p w14:paraId="505BAC0A" w14:textId="77777777" w:rsidR="003655B9" w:rsidRDefault="003655B9" w:rsidP="003655B9">
      <w:pPr>
        <w:pStyle w:val="Normal2"/>
        <w:numPr>
          <w:ilvl w:val="1"/>
          <w:numId w:val="27"/>
        </w:numPr>
      </w:pPr>
      <w:r>
        <w:rPr>
          <w:rFonts w:hint="eastAsia"/>
          <w:lang w:eastAsia="zh-CN"/>
        </w:rPr>
        <w:lastRenderedPageBreak/>
        <w:t>vhvdc3</w:t>
      </w:r>
    </w:p>
    <w:p w14:paraId="67E3EBB9" w14:textId="77777777" w:rsidR="003655B9" w:rsidRDefault="003655B9" w:rsidP="003655B9">
      <w:pPr>
        <w:pStyle w:val="Normal2"/>
        <w:numPr>
          <w:ilvl w:val="1"/>
          <w:numId w:val="27"/>
        </w:numPr>
      </w:pPr>
      <w:r>
        <w:rPr>
          <w:rFonts w:hint="eastAsia"/>
          <w:lang w:eastAsia="zh-CN"/>
        </w:rPr>
        <w:t>svsmo4</w:t>
      </w:r>
    </w:p>
    <w:p w14:paraId="2DD70E38" w14:textId="0F8C602E" w:rsidR="003655B9" w:rsidRDefault="003655B9" w:rsidP="003655B9">
      <w:pPr>
        <w:pStyle w:val="Normal2"/>
        <w:numPr>
          <w:ilvl w:val="0"/>
          <w:numId w:val="27"/>
        </w:numPr>
      </w:pPr>
      <w:r>
        <w:rPr>
          <w:rFonts w:hint="eastAsia"/>
          <w:lang w:eastAsia="zh-CN"/>
        </w:rPr>
        <w:t>Implementation of the VHVDC2 model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Jay Senthil, PTI</w:t>
      </w:r>
    </w:p>
    <w:p w14:paraId="2E495768" w14:textId="398C8EEB" w:rsidR="003655B9" w:rsidRDefault="003655B9" w:rsidP="003655B9">
      <w:pPr>
        <w:pStyle w:val="Normal2"/>
        <w:numPr>
          <w:ilvl w:val="0"/>
          <w:numId w:val="27"/>
        </w:numPr>
      </w:pPr>
      <w:r>
        <w:rPr>
          <w:rFonts w:hint="eastAsia"/>
          <w:lang w:eastAsia="zh-CN"/>
        </w:rPr>
        <w:t xml:space="preserve">Introduce Standard Library HVDC and MTDC model development plan for </w:t>
      </w:r>
      <w:r w:rsidR="00BC03D1">
        <w:rPr>
          <w:lang w:eastAsia="zh-CN"/>
        </w:rPr>
        <w:t>offshore</w:t>
      </w:r>
      <w:r>
        <w:rPr>
          <w:rFonts w:hint="eastAsia"/>
          <w:lang w:eastAsia="zh-CN"/>
        </w:rPr>
        <w:t xml:space="preserve"> wind integration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Wei Du, PNNL</w:t>
      </w:r>
    </w:p>
    <w:p w14:paraId="1928F726" w14:textId="77777777" w:rsidR="00AD1579" w:rsidRDefault="00AD1579" w:rsidP="00BC03D1">
      <w:pPr>
        <w:pStyle w:val="Heading2"/>
      </w:pPr>
      <w:r>
        <w:t xml:space="preserve">Load Modeling </w:t>
      </w:r>
    </w:p>
    <w:p w14:paraId="4618A622" w14:textId="60539201" w:rsidR="00D868E8" w:rsidRDefault="00D868E8" w:rsidP="00913B6E">
      <w:pPr>
        <w:pStyle w:val="Normal2"/>
        <w:numPr>
          <w:ilvl w:val="0"/>
          <w:numId w:val="28"/>
        </w:numPr>
      </w:pPr>
      <w:r>
        <w:rPr>
          <w:rFonts w:hint="eastAsia"/>
          <w:lang w:eastAsia="zh-CN"/>
        </w:rPr>
        <w:t>PSLF Modular Model Validation</w:t>
      </w:r>
      <w:r w:rsidR="00BC03D1">
        <w:t>—</w:t>
      </w:r>
      <w:r>
        <w:rPr>
          <w:rFonts w:hint="eastAsia"/>
          <w:lang w:eastAsia="zh-CN"/>
        </w:rPr>
        <w:t>Nick Hatton</w:t>
      </w:r>
      <w:r w:rsidR="00913B6E">
        <w:t xml:space="preserve">, </w:t>
      </w:r>
      <w:r>
        <w:rPr>
          <w:rFonts w:hint="eastAsia"/>
          <w:lang w:eastAsia="zh-CN"/>
        </w:rPr>
        <w:t>WECC</w:t>
      </w:r>
    </w:p>
    <w:p w14:paraId="4FEE5749" w14:textId="46970646" w:rsidR="00913B6E" w:rsidRDefault="00D868E8" w:rsidP="00D868E8">
      <w:pPr>
        <w:pStyle w:val="Normal2"/>
        <w:numPr>
          <w:ilvl w:val="1"/>
          <w:numId w:val="28"/>
        </w:numPr>
      </w:pPr>
      <w:r>
        <w:rPr>
          <w:rFonts w:hint="eastAsia"/>
          <w:lang w:eastAsia="zh-CN"/>
        </w:rPr>
        <w:t xml:space="preserve">Finalize the official switch to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Modular Model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All </w:t>
      </w:r>
      <w:r>
        <w:rPr>
          <w:lang w:eastAsia="zh-CN"/>
        </w:rPr>
        <w:t>Discussion</w:t>
      </w:r>
      <w:r w:rsidR="00913B6E">
        <w:t xml:space="preserve">   </w:t>
      </w:r>
    </w:p>
    <w:p w14:paraId="73D20081" w14:textId="022EDF18" w:rsidR="006F6F55" w:rsidRDefault="005C412D" w:rsidP="00913B6E">
      <w:pPr>
        <w:pStyle w:val="Normal2"/>
        <w:numPr>
          <w:ilvl w:val="0"/>
          <w:numId w:val="28"/>
        </w:numPr>
      </w:pPr>
      <w:r>
        <w:rPr>
          <w:rFonts w:hint="eastAsia"/>
          <w:lang w:eastAsia="zh-CN"/>
        </w:rPr>
        <w:t>Parameter identification for WECC CLM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Meng Yue, BNL</w:t>
      </w:r>
    </w:p>
    <w:p w14:paraId="3CF8F7C5" w14:textId="52A4AC0B" w:rsidR="006F6F55" w:rsidRDefault="006F6F55" w:rsidP="006F6F55">
      <w:pPr>
        <w:pStyle w:val="Normal2"/>
        <w:numPr>
          <w:ilvl w:val="0"/>
          <w:numId w:val="28"/>
        </w:numPr>
      </w:pPr>
      <w:r>
        <w:t xml:space="preserve">Load modeling work plan—Andreas Schmitt, </w:t>
      </w:r>
      <w:r w:rsidR="00C63441">
        <w:rPr>
          <w:rFonts w:hint="eastAsia"/>
          <w:lang w:eastAsia="zh-CN"/>
        </w:rPr>
        <w:t xml:space="preserve">BPA; </w:t>
      </w:r>
      <w:r>
        <w:rPr>
          <w:rFonts w:hint="eastAsia"/>
          <w:lang w:eastAsia="zh-CN"/>
        </w:rPr>
        <w:t>Song Wang</w:t>
      </w:r>
      <w:r w:rsidR="00C63441">
        <w:rPr>
          <w:rFonts w:hint="eastAsia"/>
          <w:lang w:eastAsia="zh-CN"/>
        </w:rPr>
        <w:t>, PGE</w:t>
      </w:r>
    </w:p>
    <w:p w14:paraId="364608F3" w14:textId="77777777" w:rsidR="006F6F55" w:rsidRPr="00AC3CA1" w:rsidRDefault="006F6F55" w:rsidP="006F6F55">
      <w:pPr>
        <w:pStyle w:val="Normal2"/>
        <w:numPr>
          <w:ilvl w:val="1"/>
          <w:numId w:val="28"/>
        </w:numPr>
      </w:pPr>
      <w:r w:rsidRPr="00AC3CA1">
        <w:t>Transition the load model to a modular-based structure</w:t>
      </w:r>
    </w:p>
    <w:p w14:paraId="37D21796" w14:textId="77777777" w:rsidR="006F6F55" w:rsidRDefault="006F6F55" w:rsidP="006F6F55">
      <w:pPr>
        <w:pStyle w:val="Normal2"/>
        <w:numPr>
          <w:ilvl w:val="1"/>
          <w:numId w:val="28"/>
        </w:numPr>
      </w:pPr>
      <w:r>
        <w:t>Parameter calibration</w:t>
      </w:r>
    </w:p>
    <w:p w14:paraId="11DFB002" w14:textId="41D18BEF" w:rsidR="006F6F55" w:rsidRDefault="006F6F55" w:rsidP="006F6F55">
      <w:pPr>
        <w:pStyle w:val="Normal2"/>
        <w:numPr>
          <w:ilvl w:val="1"/>
          <w:numId w:val="28"/>
        </w:numPr>
      </w:pPr>
      <w:r>
        <w:t>Testing/verification:</w:t>
      </w:r>
      <w:r w:rsidR="00DF11C7">
        <w:t xml:space="preserve"> </w:t>
      </w:r>
      <w:r>
        <w:t>including equipment testing and model performance verification based on system events or other methods</w:t>
      </w:r>
    </w:p>
    <w:p w14:paraId="4D700063" w14:textId="77777777" w:rsidR="006F6F55" w:rsidRDefault="006F6F55" w:rsidP="006F6F55">
      <w:pPr>
        <w:pStyle w:val="Normal2"/>
        <w:numPr>
          <w:ilvl w:val="1"/>
          <w:numId w:val="28"/>
        </w:numPr>
      </w:pPr>
      <w:r>
        <w:t xml:space="preserve">WECC load model composition data </w:t>
      </w:r>
    </w:p>
    <w:p w14:paraId="5CCBB0A0" w14:textId="77777777" w:rsidR="006F6F55" w:rsidRDefault="006F6F55" w:rsidP="006F6F55">
      <w:pPr>
        <w:pStyle w:val="Normal2"/>
        <w:numPr>
          <w:ilvl w:val="1"/>
          <w:numId w:val="28"/>
        </w:numPr>
      </w:pPr>
      <w:r>
        <w:t>System-wide simulation</w:t>
      </w:r>
    </w:p>
    <w:p w14:paraId="0D43E217" w14:textId="77777777" w:rsidR="006F6F55" w:rsidRDefault="006F6F55" w:rsidP="006F6F55">
      <w:pPr>
        <w:pStyle w:val="Normal2"/>
        <w:numPr>
          <w:ilvl w:val="1"/>
          <w:numId w:val="28"/>
        </w:numPr>
      </w:pPr>
      <w:r>
        <w:t>EV and data center control and protection</w:t>
      </w:r>
    </w:p>
    <w:p w14:paraId="0045386B" w14:textId="77777777" w:rsidR="006F6F55" w:rsidRDefault="006F6F55" w:rsidP="006F6F55">
      <w:pPr>
        <w:pStyle w:val="Normal2"/>
        <w:numPr>
          <w:ilvl w:val="1"/>
          <w:numId w:val="28"/>
        </w:numPr>
      </w:pPr>
      <w:r>
        <w:t>Support NERC emerging load plans</w:t>
      </w:r>
    </w:p>
    <w:bookmarkEnd w:id="6"/>
    <w:p w14:paraId="64081717" w14:textId="4525156F" w:rsidR="008869E0" w:rsidRDefault="008869E0" w:rsidP="00972D78">
      <w:pPr>
        <w:pStyle w:val="Dinkus"/>
      </w:pPr>
      <w:r w:rsidRPr="008869E0">
        <w:t>* * *</w:t>
      </w:r>
    </w:p>
    <w:p w14:paraId="0FD388F0" w14:textId="406D20E8" w:rsidR="008869E0" w:rsidRDefault="008869E0" w:rsidP="00972D78">
      <w:pPr>
        <w:pStyle w:val="VirtualInfo"/>
        <w:rPr>
          <w:lang w:eastAsia="zh-CN"/>
        </w:rPr>
      </w:pPr>
      <w:r>
        <w:t>Meeting</w:t>
      </w:r>
      <w:r w:rsidRPr="00EB3A8D">
        <w:t xml:space="preserve"> </w:t>
      </w:r>
      <w:hyperlink r:id="rId13" w:history="1">
        <w:r w:rsidRPr="003A0E6A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r>
        <w:t>263</w:t>
      </w:r>
      <w:r w:rsidR="008A54BE">
        <w:rPr>
          <w:rFonts w:hint="eastAsia"/>
          <w:lang w:eastAsia="zh-CN"/>
        </w:rPr>
        <w:t>7</w:t>
      </w:r>
      <w:r>
        <w:t xml:space="preserve"> </w:t>
      </w:r>
      <w:r w:rsidR="008A54BE">
        <w:rPr>
          <w:rFonts w:hint="eastAsia"/>
          <w:lang w:eastAsia="zh-CN"/>
        </w:rPr>
        <w:t>792</w:t>
      </w:r>
      <w:r>
        <w:t xml:space="preserve"> </w:t>
      </w:r>
      <w:r w:rsidR="008A54BE">
        <w:rPr>
          <w:rFonts w:hint="eastAsia"/>
          <w:lang w:eastAsia="zh-CN"/>
        </w:rPr>
        <w:t>7228</w:t>
      </w:r>
    </w:p>
    <w:p w14:paraId="7B5402E0" w14:textId="3E376CFF" w:rsidR="008869E0" w:rsidRDefault="00431BEE" w:rsidP="00431BEE">
      <w:pPr>
        <w:pStyle w:val="Heading1"/>
      </w:pPr>
      <w:r>
        <w:t>Day 3—</w:t>
      </w:r>
      <w:r w:rsidR="00013048">
        <w:rPr>
          <w:lang w:eastAsia="zh-CN"/>
        </w:rPr>
        <w:t>January</w:t>
      </w:r>
      <w:r w:rsidR="0078053E">
        <w:rPr>
          <w:rFonts w:hint="eastAsia"/>
          <w:lang w:eastAsia="zh-CN"/>
        </w:rPr>
        <w:t xml:space="preserve"> 3</w:t>
      </w:r>
      <w:r w:rsidR="00013048">
        <w:rPr>
          <w:lang w:eastAsia="zh-CN"/>
        </w:rPr>
        <w:t>1</w:t>
      </w:r>
      <w:r>
        <w:t>, 202</w:t>
      </w:r>
      <w:r w:rsidR="00013048">
        <w:t>5</w:t>
      </w:r>
    </w:p>
    <w:p w14:paraId="6E90D9AA" w14:textId="674A42EA" w:rsidR="003A0E6A" w:rsidRDefault="00431BEE" w:rsidP="00972D78">
      <w:pPr>
        <w:pStyle w:val="Subtitle"/>
        <w:rPr>
          <w:sz w:val="20"/>
          <w:szCs w:val="21"/>
        </w:rPr>
      </w:pPr>
      <w:r>
        <w:t xml:space="preserve">9:00 a.m. to 12:00 p.m. </w:t>
      </w:r>
    </w:p>
    <w:p w14:paraId="71E909B3" w14:textId="77777777" w:rsidR="00431BEE" w:rsidRDefault="00431BEE" w:rsidP="00BC03D1">
      <w:pPr>
        <w:pStyle w:val="Heading2"/>
      </w:pPr>
      <w:r>
        <w:t>Power Plant Modeling</w:t>
      </w:r>
    </w:p>
    <w:p w14:paraId="583278ED" w14:textId="13B5BD8B" w:rsidR="00BC1C1C" w:rsidRDefault="00BC1C1C" w:rsidP="00BC1C1C">
      <w:pPr>
        <w:pStyle w:val="Normal2"/>
        <w:numPr>
          <w:ilvl w:val="0"/>
          <w:numId w:val="27"/>
        </w:numPr>
      </w:pPr>
      <w:bookmarkStart w:id="7" w:name="_Hlk111636527"/>
      <w:bookmarkStart w:id="8" w:name="_Hlk111636547"/>
      <w:r>
        <w:t>APSH Specification Development updates</w:t>
      </w:r>
      <w:r w:rsidR="00BC03D1">
        <w:t>—</w:t>
      </w:r>
      <w:r>
        <w:rPr>
          <w:rFonts w:hint="eastAsia"/>
          <w:lang w:eastAsia="zh-CN"/>
        </w:rPr>
        <w:t>Jin Tan</w:t>
      </w:r>
      <w:r w:rsidR="00BC03D1">
        <w:t xml:space="preserve"> and</w:t>
      </w:r>
      <w:r>
        <w:t xml:space="preserve"> </w:t>
      </w:r>
      <w:proofErr w:type="spellStart"/>
      <w:r>
        <w:rPr>
          <w:rFonts w:hint="eastAsia"/>
          <w:lang w:eastAsia="zh-CN"/>
        </w:rPr>
        <w:t>Ningc</w:t>
      </w:r>
      <w:r w:rsidR="009F602D"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ao</w:t>
      </w:r>
      <w:proofErr w:type="spellEnd"/>
      <w:r>
        <w:rPr>
          <w:rFonts w:hint="eastAsia"/>
          <w:lang w:eastAsia="zh-CN"/>
        </w:rPr>
        <w:t xml:space="preserve"> Gao, </w:t>
      </w:r>
      <w:r>
        <w:t>NERL</w:t>
      </w:r>
      <w:r>
        <w:rPr>
          <w:rFonts w:hint="eastAsia"/>
          <w:lang w:eastAsia="zh-CN"/>
        </w:rPr>
        <w:t xml:space="preserve">; </w:t>
      </w:r>
      <w:proofErr w:type="spellStart"/>
      <w:r>
        <w:rPr>
          <w:rFonts w:hint="eastAsia"/>
          <w:lang w:eastAsia="zh-CN"/>
        </w:rPr>
        <w:t>Zerui</w:t>
      </w:r>
      <w:proofErr w:type="spellEnd"/>
      <w:r>
        <w:rPr>
          <w:rFonts w:hint="eastAsia"/>
          <w:lang w:eastAsia="zh-CN"/>
        </w:rPr>
        <w:t xml:space="preserve"> Dong, OPAL-RT</w:t>
      </w:r>
    </w:p>
    <w:p w14:paraId="0EF85349" w14:textId="1F9E9322" w:rsidR="00B065DC" w:rsidRPr="00B065DC" w:rsidRDefault="0069154B" w:rsidP="00431BEE">
      <w:pPr>
        <w:pStyle w:val="Normal2"/>
        <w:numPr>
          <w:ilvl w:val="0"/>
          <w:numId w:val="27"/>
        </w:numPr>
      </w:pPr>
      <w:r w:rsidRPr="0069154B">
        <w:rPr>
          <w:lang w:eastAsia="zh-CN"/>
        </w:rPr>
        <w:t>Analysis of Implementation Errors in Synchronous Generator Saturation Functions Across Software Platforms</w:t>
      </w:r>
      <w:r w:rsidR="00BC03D1">
        <w:rPr>
          <w:lang w:val="en-CA"/>
        </w:rPr>
        <w:t>—</w:t>
      </w:r>
      <w:r w:rsidR="00B065DC">
        <w:rPr>
          <w:lang w:val="en-CA"/>
        </w:rPr>
        <w:t>Q</w:t>
      </w:r>
      <w:r w:rsidR="00B065DC">
        <w:rPr>
          <w:lang w:val="en-CA" w:eastAsia="zh-CN"/>
        </w:rPr>
        <w:t>uinc</w:t>
      </w:r>
      <w:r w:rsidR="00B065DC">
        <w:rPr>
          <w:lang w:val="en-CA"/>
        </w:rPr>
        <w:t xml:space="preserve">y Wang </w:t>
      </w:r>
    </w:p>
    <w:p w14:paraId="28FDDDE4" w14:textId="4A5FC12B" w:rsidR="0069154B" w:rsidRDefault="0069154B" w:rsidP="00B065DC">
      <w:pPr>
        <w:pStyle w:val="Normal2"/>
        <w:numPr>
          <w:ilvl w:val="0"/>
          <w:numId w:val="27"/>
        </w:numPr>
      </w:pPr>
      <w:r>
        <w:rPr>
          <w:rFonts w:hint="eastAsia"/>
          <w:lang w:eastAsia="zh-CN"/>
        </w:rPr>
        <w:lastRenderedPageBreak/>
        <w:t xml:space="preserve">Comparison of GENROU </w:t>
      </w:r>
      <w:r>
        <w:rPr>
          <w:lang w:eastAsia="zh-CN"/>
        </w:rPr>
        <w:t>version</w:t>
      </w:r>
      <w:r>
        <w:rPr>
          <w:rFonts w:hint="eastAsia"/>
          <w:lang w:eastAsia="zh-CN"/>
        </w:rPr>
        <w:t xml:space="preserve"> GENQEC Models for a Round Rotor Machine</w:t>
      </w:r>
      <w:r w:rsidR="00BC03D1"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Wayne Cassidy</w:t>
      </w:r>
      <w:r w:rsidR="00BC03D1">
        <w:rPr>
          <w:lang w:eastAsia="zh-CN"/>
        </w:rPr>
        <w:t xml:space="preserve"> and</w:t>
      </w:r>
      <w:r>
        <w:rPr>
          <w:rFonts w:hint="eastAsia"/>
          <w:lang w:eastAsia="zh-CN"/>
        </w:rPr>
        <w:t xml:space="preserve"> Dan Leonard, Peregrine Engineering Consulting</w:t>
      </w:r>
    </w:p>
    <w:p w14:paraId="15DD3B76" w14:textId="26F24F12" w:rsidR="0069154B" w:rsidRDefault="0069154B" w:rsidP="00B065DC">
      <w:pPr>
        <w:pStyle w:val="Normal2"/>
        <w:numPr>
          <w:ilvl w:val="0"/>
          <w:numId w:val="27"/>
        </w:numPr>
      </w:pPr>
      <w:r>
        <w:t>Discussion of Saturation Factors and their Impact on Field Current Accuracy</w:t>
      </w:r>
      <w:r w:rsidR="00DF11C7">
        <w:rPr>
          <w:lang w:eastAsia="zh-CN"/>
        </w:rPr>
        <w:t>—</w:t>
      </w:r>
      <w:r w:rsidR="00060631">
        <w:rPr>
          <w:rFonts w:hint="eastAsia"/>
          <w:lang w:eastAsia="zh-CN"/>
        </w:rPr>
        <w:t>Quincy Wang, All</w:t>
      </w:r>
    </w:p>
    <w:p w14:paraId="5B34FB38" w14:textId="56826A8F" w:rsidR="00B065DC" w:rsidRDefault="00D868E8" w:rsidP="00B065DC">
      <w:pPr>
        <w:pStyle w:val="Normal2"/>
        <w:numPr>
          <w:ilvl w:val="0"/>
          <w:numId w:val="27"/>
        </w:numPr>
      </w:pPr>
      <w:r>
        <w:rPr>
          <w:lang w:eastAsia="zh-CN"/>
        </w:rPr>
        <w:t>Excitation</w:t>
      </w:r>
      <w:r>
        <w:rPr>
          <w:rFonts w:hint="eastAsia"/>
          <w:lang w:eastAsia="zh-CN"/>
        </w:rPr>
        <w:t xml:space="preserve"> system Type C model</w:t>
      </w:r>
      <w:r w:rsidR="00B065DC">
        <w:t>—All</w:t>
      </w:r>
    </w:p>
    <w:bookmarkEnd w:id="7"/>
    <w:bookmarkEnd w:id="8"/>
    <w:p w14:paraId="1EFD1276" w14:textId="312DE7C0" w:rsidR="00431BEE" w:rsidRDefault="00431BEE" w:rsidP="00BC03D1">
      <w:pPr>
        <w:pStyle w:val="Heading2"/>
      </w:pPr>
      <w:r>
        <w:t xml:space="preserve">MOD-33 Update </w:t>
      </w:r>
    </w:p>
    <w:p w14:paraId="6DBA0451" w14:textId="77777777" w:rsidR="00431BEE" w:rsidRDefault="00431BEE" w:rsidP="00431BEE">
      <w:pPr>
        <w:pStyle w:val="Normal2"/>
        <w:numPr>
          <w:ilvl w:val="0"/>
          <w:numId w:val="29"/>
        </w:numPr>
        <w:rPr>
          <w:color w:val="000000" w:themeColor="text1"/>
        </w:rPr>
      </w:pPr>
      <w:r w:rsidRPr="000548E5">
        <w:rPr>
          <w:color w:val="000000" w:themeColor="text1"/>
        </w:rPr>
        <w:t>RC West update—</w:t>
      </w:r>
      <w:proofErr w:type="spellStart"/>
      <w:r w:rsidRPr="000548E5">
        <w:rPr>
          <w:color w:val="000000" w:themeColor="text1"/>
        </w:rPr>
        <w:t>Licheng</w:t>
      </w:r>
      <w:proofErr w:type="spellEnd"/>
      <w:r w:rsidRPr="000548E5">
        <w:rPr>
          <w:color w:val="000000" w:themeColor="text1"/>
        </w:rPr>
        <w:t xml:space="preserve"> Jin, CAISO</w:t>
      </w:r>
    </w:p>
    <w:p w14:paraId="14449442" w14:textId="77777777" w:rsidR="00431BEE" w:rsidRDefault="00431BEE" w:rsidP="00431BEE">
      <w:pPr>
        <w:pStyle w:val="Normal2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SPP update</w:t>
      </w:r>
      <w:r w:rsidRPr="000548E5">
        <w:rPr>
          <w:color w:val="000000" w:themeColor="text1"/>
        </w:rPr>
        <w:t>—</w:t>
      </w:r>
      <w:r>
        <w:rPr>
          <w:color w:val="000000" w:themeColor="text1"/>
        </w:rPr>
        <w:t>Doug Tucker, WECC</w:t>
      </w:r>
    </w:p>
    <w:p w14:paraId="25F87322" w14:textId="77777777" w:rsidR="00431BEE" w:rsidRDefault="00431BEE" w:rsidP="00BC03D1">
      <w:pPr>
        <w:pStyle w:val="Heading2"/>
      </w:pPr>
      <w:r>
        <w:t xml:space="preserve">Program Updates </w:t>
      </w:r>
    </w:p>
    <w:p w14:paraId="476599F2" w14:textId="55D1CF0A" w:rsidR="00431BEE" w:rsidRDefault="00431BEE" w:rsidP="00431BEE">
      <w:pPr>
        <w:pStyle w:val="Normal2"/>
        <w:numPr>
          <w:ilvl w:val="0"/>
          <w:numId w:val="29"/>
        </w:numPr>
      </w:pPr>
      <w:r>
        <w:t>PSLF program updates—</w:t>
      </w:r>
      <w:r w:rsidR="00121FD6">
        <w:t>Mengxi Chen</w:t>
      </w:r>
      <w:r>
        <w:t>, GE</w:t>
      </w:r>
    </w:p>
    <w:p w14:paraId="1FCFB467" w14:textId="77777777" w:rsidR="00431BEE" w:rsidRDefault="00431BEE" w:rsidP="00431BEE">
      <w:pPr>
        <w:pStyle w:val="Normal2"/>
        <w:numPr>
          <w:ilvl w:val="0"/>
          <w:numId w:val="29"/>
        </w:numPr>
      </w:pPr>
      <w:r>
        <w:t>PSSE program updates—Jay Senthil, PTI</w:t>
      </w:r>
    </w:p>
    <w:p w14:paraId="7E48A4F0" w14:textId="77777777" w:rsidR="00431BEE" w:rsidRDefault="00431BEE" w:rsidP="00431BEE">
      <w:pPr>
        <w:pStyle w:val="Normal2"/>
        <w:numPr>
          <w:ilvl w:val="0"/>
          <w:numId w:val="29"/>
        </w:numPr>
      </w:pPr>
      <w:r>
        <w:t>PowerWorld program updates—Jamie Weber, PowerWorld</w:t>
      </w:r>
    </w:p>
    <w:p w14:paraId="43EC7D01" w14:textId="77777777" w:rsidR="00431BEE" w:rsidRPr="00FA65C5" w:rsidRDefault="00431BEE" w:rsidP="00431BEE">
      <w:pPr>
        <w:pStyle w:val="Normal2"/>
        <w:numPr>
          <w:ilvl w:val="0"/>
          <w:numId w:val="29"/>
        </w:numPr>
      </w:pPr>
      <w:r>
        <w:t xml:space="preserve">Powertech Labs TSAT program updates—Jeff </w:t>
      </w:r>
      <w:proofErr w:type="spellStart"/>
      <w:r>
        <w:t>Bloemink</w:t>
      </w:r>
      <w:proofErr w:type="spellEnd"/>
      <w:r>
        <w:t>, Powertech Labs</w:t>
      </w:r>
    </w:p>
    <w:p w14:paraId="628465E7" w14:textId="77777777" w:rsidR="00431BEE" w:rsidRDefault="00431BEE" w:rsidP="00BC03D1">
      <w:pPr>
        <w:pStyle w:val="Heading2"/>
      </w:pPr>
      <w:r w:rsidRPr="00630D70">
        <w:t>Public Comment</w:t>
      </w:r>
    </w:p>
    <w:p w14:paraId="0C464742" w14:textId="77777777" w:rsidR="00431BEE" w:rsidRDefault="00431BEE" w:rsidP="00BC03D1">
      <w:pPr>
        <w:pStyle w:val="Heading2"/>
      </w:pPr>
      <w:r>
        <w:t xml:space="preserve">Review of New Action Items </w:t>
      </w:r>
    </w:p>
    <w:p w14:paraId="7F285782" w14:textId="77777777" w:rsidR="00431BEE" w:rsidRDefault="00431BEE" w:rsidP="00BC03D1">
      <w:pPr>
        <w:pStyle w:val="Heading2"/>
      </w:pPr>
      <w:r>
        <w:t xml:space="preserve">Review Upcoming Meetings </w:t>
      </w:r>
    </w:p>
    <w:p w14:paraId="002F4BAB" w14:textId="563EFE56" w:rsidR="00253F16" w:rsidRDefault="00253F16" w:rsidP="00253F16">
      <w:pPr>
        <w:pStyle w:val="MeetingswLeader"/>
        <w:rPr>
          <w:lang w:eastAsia="zh-CN"/>
        </w:rPr>
      </w:pPr>
      <w:r>
        <w:rPr>
          <w:rFonts w:hint="eastAsia"/>
          <w:lang w:eastAsia="zh-CN"/>
        </w:rPr>
        <w:t xml:space="preserve">May </w:t>
      </w:r>
      <w:r w:rsidR="00E701E8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-</w:t>
      </w:r>
      <w:r w:rsidR="00E701E8">
        <w:rPr>
          <w:rFonts w:hint="eastAsia"/>
          <w:lang w:eastAsia="zh-CN"/>
        </w:rPr>
        <w:t>9,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2025</w:t>
      </w:r>
      <w:proofErr w:type="gramEnd"/>
      <w:r>
        <w:rPr>
          <w:rFonts w:hint="eastAsia"/>
          <w:lang w:eastAsia="zh-CN"/>
        </w:rPr>
        <w:t xml:space="preserve"> </w:t>
      </w:r>
      <w:r>
        <w:tab/>
      </w:r>
      <w:r>
        <w:rPr>
          <w:rFonts w:hint="eastAsia"/>
          <w:lang w:eastAsia="zh-CN"/>
        </w:rPr>
        <w:t>Salt Lake City</w:t>
      </w:r>
      <w:r w:rsidR="00BC03D1">
        <w:rPr>
          <w:lang w:eastAsia="zh-CN"/>
        </w:rPr>
        <w:t>, Utah</w:t>
      </w:r>
    </w:p>
    <w:p w14:paraId="090D7336" w14:textId="51E45A70" w:rsidR="00253F16" w:rsidRDefault="00253F16" w:rsidP="00253F16">
      <w:pPr>
        <w:pStyle w:val="MeetingswLeader"/>
        <w:rPr>
          <w:lang w:eastAsia="zh-CN"/>
        </w:rPr>
      </w:pPr>
      <w:r>
        <w:rPr>
          <w:rFonts w:hint="eastAsia"/>
          <w:lang w:eastAsia="zh-CN"/>
        </w:rPr>
        <w:t xml:space="preserve">September </w:t>
      </w:r>
      <w:r w:rsidR="00E701E8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-</w:t>
      </w:r>
      <w:r w:rsidR="00E701E8">
        <w:rPr>
          <w:rFonts w:hint="eastAsia"/>
          <w:lang w:eastAsia="zh-CN"/>
        </w:rPr>
        <w:t>12,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2025</w:t>
      </w:r>
      <w:proofErr w:type="gramEnd"/>
      <w:r>
        <w:rPr>
          <w:rFonts w:hint="eastAsia"/>
          <w:lang w:eastAsia="zh-CN"/>
        </w:rPr>
        <w:t xml:space="preserve"> </w:t>
      </w:r>
      <w:r>
        <w:tab/>
      </w:r>
      <w:r>
        <w:rPr>
          <w:rFonts w:hint="eastAsia"/>
          <w:lang w:eastAsia="zh-CN"/>
        </w:rPr>
        <w:t>Virtual</w:t>
      </w:r>
    </w:p>
    <w:p w14:paraId="12E1ECFA" w14:textId="65973A23" w:rsidR="00223F48" w:rsidRPr="00223F48" w:rsidRDefault="00431BEE" w:rsidP="00BC03D1">
      <w:pPr>
        <w:pStyle w:val="Heading2"/>
      </w:pPr>
      <w:r>
        <w:t>Adjourn</w:t>
      </w:r>
    </w:p>
    <w:sectPr w:rsidR="00223F48" w:rsidRPr="00223F48" w:rsidSect="00FA35A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3B03" w14:textId="77777777" w:rsidR="002F685D" w:rsidRDefault="002F685D" w:rsidP="00C23889">
      <w:r>
        <w:separator/>
      </w:r>
    </w:p>
  </w:endnote>
  <w:endnote w:type="continuationSeparator" w:id="0">
    <w:p w14:paraId="48FF42DC" w14:textId="77777777" w:rsidR="002F685D" w:rsidRDefault="002F685D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E8C2" w14:textId="77777777" w:rsidR="00674F34" w:rsidRPr="00944064" w:rsidRDefault="00674F34" w:rsidP="009B782E">
    <w:pPr>
      <w:pStyle w:val="Footer"/>
    </w:pPr>
  </w:p>
  <w:p w14:paraId="336132E5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39D24E94" wp14:editId="541D4A33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2A66" w14:textId="77777777" w:rsidR="00B32060" w:rsidRPr="009B782E" w:rsidRDefault="00B32060" w:rsidP="009B782E">
    <w:pPr>
      <w:pStyle w:val="Footer"/>
    </w:pPr>
  </w:p>
  <w:p w14:paraId="40B66678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0BA03909" wp14:editId="1CB8BC5A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C1F8" w14:textId="77777777" w:rsidR="002F685D" w:rsidRDefault="002F685D" w:rsidP="00C23889">
      <w:r>
        <w:separator/>
      </w:r>
    </w:p>
  </w:footnote>
  <w:footnote w:type="continuationSeparator" w:id="0">
    <w:p w14:paraId="332713C5" w14:textId="77777777" w:rsidR="002F685D" w:rsidRDefault="002F685D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44E4" w14:textId="3DEE4CBF" w:rsidR="001E6785" w:rsidRDefault="002F5500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F341176" wp14:editId="14B34F1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975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411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34.95pt;height:34.95pt;z-index:25167257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761E975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48F2" w14:textId="4EE49E9A" w:rsidR="00314AB0" w:rsidRPr="00711643" w:rsidRDefault="002F5500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60AA39B" wp14:editId="564FCFD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CADC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AA3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34.5pt;height:29.05pt;z-index:25167360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" filled="f" stroked="f">
              <v:textbox style="mso-fit-shape-to-text:t" inset="0,15pt,0,0">
                <w:txbxContent>
                  <w:p w14:paraId="741CADC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284F32" w14:textId="487194BC" w:rsidR="00D6188A" w:rsidRPr="005979D5" w:rsidRDefault="00431BEE" w:rsidP="00FA35A2">
    <w:pPr>
      <w:pStyle w:val="Header"/>
    </w:pPr>
    <w:r>
      <w:t>MVS</w:t>
    </w:r>
    <w:r w:rsidR="0013664F" w:rsidRPr="005979D5">
      <w:t xml:space="preserve"> Meeting Agenda</w:t>
    </w:r>
    <w:r w:rsidR="00996545">
      <w:t>—</w:t>
    </w:r>
    <w:r w:rsidR="00013048">
      <w:t>January</w:t>
    </w:r>
    <w:r>
      <w:t xml:space="preserve"> 2</w:t>
    </w:r>
    <w:r w:rsidR="00013048">
      <w:t>9</w:t>
    </w:r>
    <w:r w:rsidR="008869E0">
      <w:t>–</w:t>
    </w:r>
    <w:r w:rsidR="00013048">
      <w:t>31</w:t>
    </w:r>
    <w:r>
      <w:t>, 202</w:t>
    </w:r>
    <w:r w:rsidR="00013048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BA03" w14:textId="35E4695F" w:rsidR="001E6785" w:rsidRPr="001E6785" w:rsidRDefault="002F5500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491E5E9" wp14:editId="11383F6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52F7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1E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0;width:34.5pt;height:29.05pt;z-index:2516715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" filled="f" stroked="f">
              <v:textbox style="mso-fit-shape-to-text:t" inset="0,15pt,0,0">
                <w:txbxContent>
                  <w:p w14:paraId="63052F7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1ADD6E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006D031E" wp14:editId="29138C80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86000" cy="732488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DA4B8" w14:textId="400EDD94" w:rsidR="0008635F" w:rsidRPr="0008635F" w:rsidRDefault="00C2043D" w:rsidP="00721D5A">
    <w:pPr>
      <w:pStyle w:val="PG1Header"/>
    </w:pPr>
    <w:r>
      <w:t>Modeling and Validation Subcommittee</w:t>
    </w:r>
  </w:p>
  <w:p w14:paraId="479505ED" w14:textId="7ACB7F28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20253DA0" w14:textId="2CE84C02" w:rsidR="001E6785" w:rsidRPr="0008635F" w:rsidRDefault="00BC03D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5A583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98341BF"/>
    <w:multiLevelType w:val="hybridMultilevel"/>
    <w:tmpl w:val="0116E21C"/>
    <w:lvl w:ilvl="0" w:tplc="6F626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F23C7"/>
    <w:multiLevelType w:val="hybridMultilevel"/>
    <w:tmpl w:val="38EAC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CB2DC2"/>
    <w:multiLevelType w:val="hybridMultilevel"/>
    <w:tmpl w:val="BAE8FA9A"/>
    <w:lvl w:ilvl="0" w:tplc="787E0B44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2CC3"/>
    <w:multiLevelType w:val="hybridMultilevel"/>
    <w:tmpl w:val="D9FE8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001ED7"/>
    <w:multiLevelType w:val="hybridMultilevel"/>
    <w:tmpl w:val="CF569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17BB9"/>
    <w:multiLevelType w:val="hybridMultilevel"/>
    <w:tmpl w:val="64C66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19F6"/>
    <w:multiLevelType w:val="hybridMultilevel"/>
    <w:tmpl w:val="4B461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54971"/>
    <w:multiLevelType w:val="hybridMultilevel"/>
    <w:tmpl w:val="653E634C"/>
    <w:lvl w:ilvl="0" w:tplc="22FC80E6">
      <w:start w:val="21"/>
      <w:numFmt w:val="bullet"/>
      <w:lvlText w:val="-"/>
      <w:lvlJc w:val="left"/>
      <w:pPr>
        <w:ind w:left="1080" w:hanging="360"/>
      </w:pPr>
      <w:rPr>
        <w:rFonts w:ascii="Palatino Linotype" w:eastAsia="SimSun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97254"/>
    <w:multiLevelType w:val="hybridMultilevel"/>
    <w:tmpl w:val="A35A4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5"/>
  </w:num>
  <w:num w:numId="14" w16cid:durableId="829642654">
    <w:abstractNumId w:val="30"/>
  </w:num>
  <w:num w:numId="15" w16cid:durableId="802114419">
    <w:abstractNumId w:val="13"/>
  </w:num>
  <w:num w:numId="16" w16cid:durableId="1336110099">
    <w:abstractNumId w:val="20"/>
  </w:num>
  <w:num w:numId="17" w16cid:durableId="2135512431">
    <w:abstractNumId w:val="22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31"/>
  </w:num>
  <w:num w:numId="21" w16cid:durableId="245651503">
    <w:abstractNumId w:val="15"/>
  </w:num>
  <w:num w:numId="22" w16cid:durableId="975601467">
    <w:abstractNumId w:val="19"/>
  </w:num>
  <w:num w:numId="23" w16cid:durableId="185871230">
    <w:abstractNumId w:val="32"/>
  </w:num>
  <w:num w:numId="24" w16cid:durableId="1479685172">
    <w:abstractNumId w:val="27"/>
  </w:num>
  <w:num w:numId="25" w16cid:durableId="1885604264">
    <w:abstractNumId w:val="12"/>
  </w:num>
  <w:num w:numId="26" w16cid:durableId="2115399593">
    <w:abstractNumId w:val="29"/>
  </w:num>
  <w:num w:numId="27" w16cid:durableId="1701080233">
    <w:abstractNumId w:val="18"/>
  </w:num>
  <w:num w:numId="28" w16cid:durableId="868227538">
    <w:abstractNumId w:val="21"/>
  </w:num>
  <w:num w:numId="29" w16cid:durableId="1535845491">
    <w:abstractNumId w:val="23"/>
  </w:num>
  <w:num w:numId="30" w16cid:durableId="773136490">
    <w:abstractNumId w:val="17"/>
  </w:num>
  <w:num w:numId="31" w16cid:durableId="1096557358">
    <w:abstractNumId w:val="24"/>
  </w:num>
  <w:num w:numId="32" w16cid:durableId="836923194">
    <w:abstractNumId w:val="26"/>
  </w:num>
  <w:num w:numId="33" w16cid:durableId="1399245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C2043D"/>
    <w:rsid w:val="000008F1"/>
    <w:rsid w:val="0000158B"/>
    <w:rsid w:val="00013048"/>
    <w:rsid w:val="00013922"/>
    <w:rsid w:val="000168CF"/>
    <w:rsid w:val="00031AFB"/>
    <w:rsid w:val="0003210D"/>
    <w:rsid w:val="00035E4A"/>
    <w:rsid w:val="00052A7C"/>
    <w:rsid w:val="00060631"/>
    <w:rsid w:val="000673D9"/>
    <w:rsid w:val="0007750A"/>
    <w:rsid w:val="000861D9"/>
    <w:rsid w:val="0008635F"/>
    <w:rsid w:val="00086AA6"/>
    <w:rsid w:val="00090858"/>
    <w:rsid w:val="000A753D"/>
    <w:rsid w:val="000B0D5B"/>
    <w:rsid w:val="000B2F5C"/>
    <w:rsid w:val="000B677C"/>
    <w:rsid w:val="000C5959"/>
    <w:rsid w:val="000D4154"/>
    <w:rsid w:val="000E1752"/>
    <w:rsid w:val="000F1F06"/>
    <w:rsid w:val="000F2DE3"/>
    <w:rsid w:val="00100BE7"/>
    <w:rsid w:val="00103A91"/>
    <w:rsid w:val="00103EBC"/>
    <w:rsid w:val="00121FD6"/>
    <w:rsid w:val="00123949"/>
    <w:rsid w:val="0013275D"/>
    <w:rsid w:val="00133A8D"/>
    <w:rsid w:val="0013664F"/>
    <w:rsid w:val="001435EC"/>
    <w:rsid w:val="0015495C"/>
    <w:rsid w:val="0016710F"/>
    <w:rsid w:val="00177856"/>
    <w:rsid w:val="00177A0D"/>
    <w:rsid w:val="00185AE8"/>
    <w:rsid w:val="00186C58"/>
    <w:rsid w:val="00192ABC"/>
    <w:rsid w:val="0019478E"/>
    <w:rsid w:val="001A17EB"/>
    <w:rsid w:val="001A335C"/>
    <w:rsid w:val="001B5629"/>
    <w:rsid w:val="001B5D78"/>
    <w:rsid w:val="001D01CC"/>
    <w:rsid w:val="001E4D26"/>
    <w:rsid w:val="001E4F93"/>
    <w:rsid w:val="001E6785"/>
    <w:rsid w:val="00206B16"/>
    <w:rsid w:val="00212276"/>
    <w:rsid w:val="002123B4"/>
    <w:rsid w:val="00214537"/>
    <w:rsid w:val="00223F48"/>
    <w:rsid w:val="002276CD"/>
    <w:rsid w:val="00232755"/>
    <w:rsid w:val="00233042"/>
    <w:rsid w:val="00240677"/>
    <w:rsid w:val="00241896"/>
    <w:rsid w:val="002525BD"/>
    <w:rsid w:val="00253F16"/>
    <w:rsid w:val="0025799E"/>
    <w:rsid w:val="0027201F"/>
    <w:rsid w:val="0028333B"/>
    <w:rsid w:val="00293832"/>
    <w:rsid w:val="002972CE"/>
    <w:rsid w:val="002A056F"/>
    <w:rsid w:val="002A14F5"/>
    <w:rsid w:val="002B1309"/>
    <w:rsid w:val="002B66B6"/>
    <w:rsid w:val="002B6A15"/>
    <w:rsid w:val="002D496D"/>
    <w:rsid w:val="002D4EF2"/>
    <w:rsid w:val="002E0617"/>
    <w:rsid w:val="002E40EB"/>
    <w:rsid w:val="002F0217"/>
    <w:rsid w:val="002F39E7"/>
    <w:rsid w:val="002F5500"/>
    <w:rsid w:val="002F6207"/>
    <w:rsid w:val="002F685D"/>
    <w:rsid w:val="00314AB0"/>
    <w:rsid w:val="00315F24"/>
    <w:rsid w:val="00316B84"/>
    <w:rsid w:val="00317F06"/>
    <w:rsid w:val="0032280C"/>
    <w:rsid w:val="00332C29"/>
    <w:rsid w:val="00335582"/>
    <w:rsid w:val="00335D41"/>
    <w:rsid w:val="00336571"/>
    <w:rsid w:val="00337356"/>
    <w:rsid w:val="00342358"/>
    <w:rsid w:val="0034659C"/>
    <w:rsid w:val="003478B8"/>
    <w:rsid w:val="003531B8"/>
    <w:rsid w:val="0036233C"/>
    <w:rsid w:val="003655B9"/>
    <w:rsid w:val="00365E24"/>
    <w:rsid w:val="00372200"/>
    <w:rsid w:val="00390540"/>
    <w:rsid w:val="003A0E6A"/>
    <w:rsid w:val="003A621A"/>
    <w:rsid w:val="003B1F33"/>
    <w:rsid w:val="003B47B8"/>
    <w:rsid w:val="003B4ADB"/>
    <w:rsid w:val="003C17C9"/>
    <w:rsid w:val="003C29EF"/>
    <w:rsid w:val="003C3310"/>
    <w:rsid w:val="003D508F"/>
    <w:rsid w:val="003E6E43"/>
    <w:rsid w:val="003F73D4"/>
    <w:rsid w:val="004062E3"/>
    <w:rsid w:val="004067CF"/>
    <w:rsid w:val="00406AD2"/>
    <w:rsid w:val="00420B9A"/>
    <w:rsid w:val="004233A2"/>
    <w:rsid w:val="00430A78"/>
    <w:rsid w:val="0043158E"/>
    <w:rsid w:val="00431BEE"/>
    <w:rsid w:val="0043337D"/>
    <w:rsid w:val="00435825"/>
    <w:rsid w:val="00450D92"/>
    <w:rsid w:val="00474953"/>
    <w:rsid w:val="00475655"/>
    <w:rsid w:val="0048054C"/>
    <w:rsid w:val="004810C7"/>
    <w:rsid w:val="00482714"/>
    <w:rsid w:val="00484A7E"/>
    <w:rsid w:val="00493AD7"/>
    <w:rsid w:val="0049625A"/>
    <w:rsid w:val="004B1F5C"/>
    <w:rsid w:val="004D2BB9"/>
    <w:rsid w:val="004E5A14"/>
    <w:rsid w:val="004F1BE4"/>
    <w:rsid w:val="00515670"/>
    <w:rsid w:val="00525CE7"/>
    <w:rsid w:val="00526DD9"/>
    <w:rsid w:val="0052775A"/>
    <w:rsid w:val="005335C3"/>
    <w:rsid w:val="00553C2B"/>
    <w:rsid w:val="005550A9"/>
    <w:rsid w:val="00557CCA"/>
    <w:rsid w:val="005627E9"/>
    <w:rsid w:val="00562D3F"/>
    <w:rsid w:val="00570BB9"/>
    <w:rsid w:val="00596853"/>
    <w:rsid w:val="005979D5"/>
    <w:rsid w:val="005B150A"/>
    <w:rsid w:val="005B73D8"/>
    <w:rsid w:val="005C412D"/>
    <w:rsid w:val="005C7823"/>
    <w:rsid w:val="005D0871"/>
    <w:rsid w:val="005D4224"/>
    <w:rsid w:val="005D578E"/>
    <w:rsid w:val="005D587A"/>
    <w:rsid w:val="005E1A4D"/>
    <w:rsid w:val="005E24E7"/>
    <w:rsid w:val="005E2E42"/>
    <w:rsid w:val="005F00BA"/>
    <w:rsid w:val="00600A32"/>
    <w:rsid w:val="00600C77"/>
    <w:rsid w:val="006126C3"/>
    <w:rsid w:val="006142CE"/>
    <w:rsid w:val="006172C9"/>
    <w:rsid w:val="00623D42"/>
    <w:rsid w:val="00624D1A"/>
    <w:rsid w:val="00630D70"/>
    <w:rsid w:val="0064585B"/>
    <w:rsid w:val="0066577F"/>
    <w:rsid w:val="00674EFA"/>
    <w:rsid w:val="00674F34"/>
    <w:rsid w:val="00685014"/>
    <w:rsid w:val="0069154B"/>
    <w:rsid w:val="00692D5C"/>
    <w:rsid w:val="006952B9"/>
    <w:rsid w:val="00696EE9"/>
    <w:rsid w:val="006A05A0"/>
    <w:rsid w:val="006A7E93"/>
    <w:rsid w:val="006B090D"/>
    <w:rsid w:val="006B1C75"/>
    <w:rsid w:val="006C23DE"/>
    <w:rsid w:val="006C4B64"/>
    <w:rsid w:val="006C5EAD"/>
    <w:rsid w:val="006D5E35"/>
    <w:rsid w:val="006D7C00"/>
    <w:rsid w:val="006E00B9"/>
    <w:rsid w:val="006E416B"/>
    <w:rsid w:val="006E5663"/>
    <w:rsid w:val="006E5D3F"/>
    <w:rsid w:val="006F14F8"/>
    <w:rsid w:val="006F6F55"/>
    <w:rsid w:val="0070530A"/>
    <w:rsid w:val="00706E3B"/>
    <w:rsid w:val="007102A1"/>
    <w:rsid w:val="00712315"/>
    <w:rsid w:val="00715CBD"/>
    <w:rsid w:val="007179B5"/>
    <w:rsid w:val="007218B5"/>
    <w:rsid w:val="00721D5A"/>
    <w:rsid w:val="007261D9"/>
    <w:rsid w:val="00726300"/>
    <w:rsid w:val="00751239"/>
    <w:rsid w:val="0076435F"/>
    <w:rsid w:val="00773AEC"/>
    <w:rsid w:val="00774659"/>
    <w:rsid w:val="0078053E"/>
    <w:rsid w:val="00780D63"/>
    <w:rsid w:val="00782E3B"/>
    <w:rsid w:val="00784434"/>
    <w:rsid w:val="00785820"/>
    <w:rsid w:val="00787A91"/>
    <w:rsid w:val="007914B1"/>
    <w:rsid w:val="00792445"/>
    <w:rsid w:val="007A0383"/>
    <w:rsid w:val="007A0CEF"/>
    <w:rsid w:val="007A1106"/>
    <w:rsid w:val="007A7D82"/>
    <w:rsid w:val="007B6B22"/>
    <w:rsid w:val="007C1EBE"/>
    <w:rsid w:val="007D6FF3"/>
    <w:rsid w:val="007E1C93"/>
    <w:rsid w:val="00807B50"/>
    <w:rsid w:val="0083624A"/>
    <w:rsid w:val="00843105"/>
    <w:rsid w:val="00845666"/>
    <w:rsid w:val="008558E2"/>
    <w:rsid w:val="0085714C"/>
    <w:rsid w:val="0086349C"/>
    <w:rsid w:val="0087276F"/>
    <w:rsid w:val="0088486C"/>
    <w:rsid w:val="008869E0"/>
    <w:rsid w:val="00887F8C"/>
    <w:rsid w:val="008933BB"/>
    <w:rsid w:val="00894162"/>
    <w:rsid w:val="008A0695"/>
    <w:rsid w:val="008A2E8E"/>
    <w:rsid w:val="008A54BE"/>
    <w:rsid w:val="008B5F72"/>
    <w:rsid w:val="008C17B8"/>
    <w:rsid w:val="008E0E73"/>
    <w:rsid w:val="008E7C50"/>
    <w:rsid w:val="008F18EB"/>
    <w:rsid w:val="009048AE"/>
    <w:rsid w:val="00913B6E"/>
    <w:rsid w:val="00924B1A"/>
    <w:rsid w:val="009256D0"/>
    <w:rsid w:val="00925D90"/>
    <w:rsid w:val="0093695E"/>
    <w:rsid w:val="00943C75"/>
    <w:rsid w:val="00944064"/>
    <w:rsid w:val="00950018"/>
    <w:rsid w:val="009527FD"/>
    <w:rsid w:val="00972D78"/>
    <w:rsid w:val="00974CED"/>
    <w:rsid w:val="009757BC"/>
    <w:rsid w:val="0098044B"/>
    <w:rsid w:val="0098450C"/>
    <w:rsid w:val="00984857"/>
    <w:rsid w:val="00992331"/>
    <w:rsid w:val="0099424B"/>
    <w:rsid w:val="00996545"/>
    <w:rsid w:val="00997CD1"/>
    <w:rsid w:val="009A7970"/>
    <w:rsid w:val="009B4FEA"/>
    <w:rsid w:val="009B782E"/>
    <w:rsid w:val="009C3CCB"/>
    <w:rsid w:val="009D4422"/>
    <w:rsid w:val="009E5230"/>
    <w:rsid w:val="009F521D"/>
    <w:rsid w:val="009F602D"/>
    <w:rsid w:val="00A2180F"/>
    <w:rsid w:val="00A275B7"/>
    <w:rsid w:val="00A30E62"/>
    <w:rsid w:val="00A509B4"/>
    <w:rsid w:val="00A52C6F"/>
    <w:rsid w:val="00A534C3"/>
    <w:rsid w:val="00A54840"/>
    <w:rsid w:val="00A54E46"/>
    <w:rsid w:val="00A65E59"/>
    <w:rsid w:val="00A71511"/>
    <w:rsid w:val="00A76D75"/>
    <w:rsid w:val="00AA7797"/>
    <w:rsid w:val="00AB4748"/>
    <w:rsid w:val="00AC3CA1"/>
    <w:rsid w:val="00AD1579"/>
    <w:rsid w:val="00AF02F5"/>
    <w:rsid w:val="00AF3D53"/>
    <w:rsid w:val="00B065DC"/>
    <w:rsid w:val="00B14D2E"/>
    <w:rsid w:val="00B32060"/>
    <w:rsid w:val="00B34476"/>
    <w:rsid w:val="00B576A4"/>
    <w:rsid w:val="00B6018E"/>
    <w:rsid w:val="00B7064B"/>
    <w:rsid w:val="00B773FB"/>
    <w:rsid w:val="00B8122D"/>
    <w:rsid w:val="00B82F4E"/>
    <w:rsid w:val="00B946D8"/>
    <w:rsid w:val="00B9657B"/>
    <w:rsid w:val="00BB49FA"/>
    <w:rsid w:val="00BC03D1"/>
    <w:rsid w:val="00BC0EC1"/>
    <w:rsid w:val="00BC1C1C"/>
    <w:rsid w:val="00BF0D5D"/>
    <w:rsid w:val="00BF5C14"/>
    <w:rsid w:val="00C00CA6"/>
    <w:rsid w:val="00C05F17"/>
    <w:rsid w:val="00C113EE"/>
    <w:rsid w:val="00C2043D"/>
    <w:rsid w:val="00C21249"/>
    <w:rsid w:val="00C221A7"/>
    <w:rsid w:val="00C227C2"/>
    <w:rsid w:val="00C23889"/>
    <w:rsid w:val="00C3305E"/>
    <w:rsid w:val="00C40E34"/>
    <w:rsid w:val="00C63441"/>
    <w:rsid w:val="00C70688"/>
    <w:rsid w:val="00C711AD"/>
    <w:rsid w:val="00C74EDE"/>
    <w:rsid w:val="00C75503"/>
    <w:rsid w:val="00C80F77"/>
    <w:rsid w:val="00C85887"/>
    <w:rsid w:val="00C85E0D"/>
    <w:rsid w:val="00C905C0"/>
    <w:rsid w:val="00C91B87"/>
    <w:rsid w:val="00CA3713"/>
    <w:rsid w:val="00CB0EBB"/>
    <w:rsid w:val="00CB7E5C"/>
    <w:rsid w:val="00CE241A"/>
    <w:rsid w:val="00CE6049"/>
    <w:rsid w:val="00CF063C"/>
    <w:rsid w:val="00CF5761"/>
    <w:rsid w:val="00CF787C"/>
    <w:rsid w:val="00D006AB"/>
    <w:rsid w:val="00D01689"/>
    <w:rsid w:val="00D05363"/>
    <w:rsid w:val="00D10454"/>
    <w:rsid w:val="00D14626"/>
    <w:rsid w:val="00D21BF0"/>
    <w:rsid w:val="00D22868"/>
    <w:rsid w:val="00D268DA"/>
    <w:rsid w:val="00D311C6"/>
    <w:rsid w:val="00D322A9"/>
    <w:rsid w:val="00D435D1"/>
    <w:rsid w:val="00D510F9"/>
    <w:rsid w:val="00D5262B"/>
    <w:rsid w:val="00D5468C"/>
    <w:rsid w:val="00D6188A"/>
    <w:rsid w:val="00D6235D"/>
    <w:rsid w:val="00D64360"/>
    <w:rsid w:val="00D70532"/>
    <w:rsid w:val="00D8362C"/>
    <w:rsid w:val="00D864F3"/>
    <w:rsid w:val="00D868E8"/>
    <w:rsid w:val="00D87F9C"/>
    <w:rsid w:val="00DA20F0"/>
    <w:rsid w:val="00DA3935"/>
    <w:rsid w:val="00DA6627"/>
    <w:rsid w:val="00DA6D7E"/>
    <w:rsid w:val="00DB24EF"/>
    <w:rsid w:val="00DC0A3B"/>
    <w:rsid w:val="00DC5D77"/>
    <w:rsid w:val="00DD09FF"/>
    <w:rsid w:val="00DE24BF"/>
    <w:rsid w:val="00DF11C7"/>
    <w:rsid w:val="00E05EB2"/>
    <w:rsid w:val="00E2417F"/>
    <w:rsid w:val="00E3590B"/>
    <w:rsid w:val="00E3600B"/>
    <w:rsid w:val="00E41829"/>
    <w:rsid w:val="00E665C0"/>
    <w:rsid w:val="00E67E56"/>
    <w:rsid w:val="00E701E8"/>
    <w:rsid w:val="00E8027A"/>
    <w:rsid w:val="00E80893"/>
    <w:rsid w:val="00E82157"/>
    <w:rsid w:val="00E82C74"/>
    <w:rsid w:val="00E87650"/>
    <w:rsid w:val="00E94AD8"/>
    <w:rsid w:val="00E97E61"/>
    <w:rsid w:val="00EB1FD3"/>
    <w:rsid w:val="00EB2FF9"/>
    <w:rsid w:val="00EB3A8D"/>
    <w:rsid w:val="00EB4F0A"/>
    <w:rsid w:val="00EB6D66"/>
    <w:rsid w:val="00EC1242"/>
    <w:rsid w:val="00EE043E"/>
    <w:rsid w:val="00EF58A5"/>
    <w:rsid w:val="00F05927"/>
    <w:rsid w:val="00F06B34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405"/>
    <w:rsid w:val="00F9269E"/>
    <w:rsid w:val="00F942C3"/>
    <w:rsid w:val="00FA29BB"/>
    <w:rsid w:val="00FA35A2"/>
    <w:rsid w:val="00FC0AF0"/>
    <w:rsid w:val="00FC43D9"/>
    <w:rsid w:val="00FC4D1C"/>
    <w:rsid w:val="00FC59C3"/>
    <w:rsid w:val="00FD0579"/>
    <w:rsid w:val="00FE2E0C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694DC"/>
  <w15:docId w15:val="{F28D7756-7A9E-43B1-93BC-A39B63D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C03D1"/>
    <w:pPr>
      <w:keepNext/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C03D1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C20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29BB"/>
    <w:pPr>
      <w:spacing w:after="0" w:line="240" w:lineRule="auto"/>
    </w:pPr>
  </w:style>
  <w:style w:type="paragraph" w:customStyle="1" w:styleId="Dinkus">
    <w:name w:val="Dinkus"/>
    <w:basedOn w:val="VirtualInfo"/>
    <w:link w:val="DinkusChar"/>
    <w:qFormat/>
    <w:rsid w:val="008869E0"/>
    <w:pPr>
      <w:spacing w:before="240" w:after="240"/>
    </w:pPr>
  </w:style>
  <w:style w:type="character" w:customStyle="1" w:styleId="DinkusChar">
    <w:name w:val="Dinkus Char"/>
    <w:basedOn w:val="VirtualInfoChar"/>
    <w:link w:val="Dinkus"/>
    <w:rsid w:val="008869E0"/>
    <w:rPr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cc.webex.com/wbxmjs/joinservice/sites/wecc/meeting/download/d864db0658c84ba5b58b5831aaefb164?siteurl=wecc&amp;MTID=mc9ea3bc8ddba93db613887f83fd51f8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cc.webex.com/wbxmjs/joinservice/sites/wecc/meeting/download/fe7402b680e54eeba3f53253996253e2?siteurl=wecc&amp;MTID=mb9280f8bf3c52ea70e03bf345644e93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bc0c954530522bb1cf373ef768a7972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166d4-db57-4568-8cb8-eee8eab5b2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257F138BEF24FBF68EE08305F1808" ma:contentTypeVersion="14" ma:contentTypeDescription="Create a new document." ma:contentTypeScope="" ma:versionID="667a795dcaf1b59f74fde28e5d1f9d22">
  <xsd:schema xmlns:xsd="http://www.w3.org/2001/XMLSchema" xmlns:xs="http://www.w3.org/2001/XMLSchema" xmlns:p="http://schemas.microsoft.com/office/2006/metadata/properties" xmlns:ns3="af5166d4-db57-4568-8cb8-eee8eab5b2c1" xmlns:ns4="816d1737-40c8-4fe4-ad6f-b9925482181d" targetNamespace="http://schemas.microsoft.com/office/2006/metadata/properties" ma:root="true" ma:fieldsID="56772ff54322adf9942f89138da5c441" ns3:_="" ns4:_="">
    <xsd:import namespace="af5166d4-db57-4568-8cb8-eee8eab5b2c1"/>
    <xsd:import namespace="816d1737-40c8-4fe4-ad6f-b9925482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66d4-db57-4568-8cb8-eee8eab5b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d1737-40c8-4fe4-ad6f-b9925482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B7B4-6F55-473F-97A0-1BA649E63E10}">
  <ds:schemaRefs>
    <ds:schemaRef ds:uri="http://schemas.microsoft.com/office/2006/metadata/properties"/>
    <ds:schemaRef ds:uri="http://schemas.microsoft.com/office/infopath/2007/PartnerControls"/>
    <ds:schemaRef ds:uri="af5166d4-db57-4568-8cb8-eee8eab5b2c1"/>
  </ds:schemaRefs>
</ds:datastoreItem>
</file>

<file path=customXml/itemProps2.xml><?xml version="1.0" encoding="utf-8"?>
<ds:datastoreItem xmlns:ds="http://schemas.openxmlformats.org/officeDocument/2006/customXml" ds:itemID="{28FF2C4E-0500-48D6-87A7-2BB3743E6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EBFEC-4992-43B2-B26E-4C0A6EC5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166d4-db57-4568-8cb8-eee8eab5b2c1"/>
    <ds:schemaRef ds:uri="816d1737-40c8-4fe4-ad6f-b9925482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4</Pages>
  <Words>605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Marie</dc:creator>
  <cp:keywords/>
  <dc:description/>
  <cp:lastModifiedBy>Brimhall, Maya</cp:lastModifiedBy>
  <cp:revision>2</cp:revision>
  <cp:lastPrinted>2019-01-04T21:28:00Z</cp:lastPrinted>
  <dcterms:created xsi:type="dcterms:W3CDTF">2025-01-31T21:20:00Z</dcterms:created>
  <dcterms:modified xsi:type="dcterms:W3CDTF">2025-01-31T21:20:00Z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GrammarlyDocumentId">
    <vt:lpwstr>6ba9f7a9d03bcf05e49958e38ddc10f53d85d529d1de06d927d4d4dac3961b97</vt:lpwstr>
  </property>
  <property fmtid="{D5CDD505-2E9C-101B-9397-08002B2CF9AE}" pid="13" name="ContentTypeId">
    <vt:lpwstr>0x01010011C257F138BEF24FBF68EE08305F1808</vt:lpwstr>
  </property>
</Properties>
</file>