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796" w14:textId="77777777" w:rsidR="00630D70" w:rsidRPr="00630D70" w:rsidRDefault="00630D70" w:rsidP="00EC1242">
      <w:pPr>
        <w:pStyle w:val="Normal2"/>
      </w:pPr>
    </w:p>
    <w:p w14:paraId="7BF7E685" w14:textId="0A24658D" w:rsidR="00103EBC" w:rsidRDefault="002E721D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0A1D07">
        <w:rPr>
          <w:sz w:val="20"/>
          <w:szCs w:val="21"/>
        </w:rPr>
        <w:t xml:space="preserve"> </w:t>
      </w:r>
      <w:hyperlink r:id="rId11" w:history="1">
        <w:r w:rsidR="000A1D07">
          <w:rPr>
            <w:rStyle w:val="Hyperlink"/>
            <w:sz w:val="20"/>
            <w:szCs w:val="21"/>
          </w:rPr>
          <w:t>Link</w:t>
        </w:r>
      </w:hyperlink>
      <w:r w:rsidR="000A1D07">
        <w:rPr>
          <w:sz w:val="20"/>
          <w:szCs w:val="21"/>
        </w:rPr>
        <w:t xml:space="preserve"> </w:t>
      </w:r>
      <w:r w:rsidR="00103EBC" w:rsidRPr="009C36B3">
        <w:rPr>
          <w:sz w:val="20"/>
          <w:szCs w:val="21"/>
        </w:rPr>
        <w:t>| Dial-in Number: 1-</w:t>
      </w:r>
      <w:r w:rsidR="00EF58A5" w:rsidRPr="009C36B3">
        <w:rPr>
          <w:sz w:val="20"/>
          <w:szCs w:val="21"/>
        </w:rPr>
        <w:t>415-655-</w:t>
      </w:r>
      <w:r w:rsidR="00FC43D9" w:rsidRPr="009C36B3">
        <w:rPr>
          <w:sz w:val="20"/>
          <w:szCs w:val="21"/>
        </w:rPr>
        <w:t>0</w:t>
      </w:r>
      <w:r w:rsidR="00EF58A5" w:rsidRPr="009C36B3">
        <w:rPr>
          <w:sz w:val="20"/>
          <w:szCs w:val="21"/>
        </w:rPr>
        <w:t>003</w:t>
      </w:r>
      <w:r w:rsidR="00103EBC" w:rsidRPr="009C36B3">
        <w:rPr>
          <w:sz w:val="20"/>
          <w:szCs w:val="21"/>
        </w:rPr>
        <w:t xml:space="preserve">, Attendee Access Code: </w:t>
      </w:r>
      <w:r w:rsidR="000A1D07" w:rsidRPr="000A1D07">
        <w:rPr>
          <w:sz w:val="20"/>
          <w:szCs w:val="21"/>
        </w:rPr>
        <w:t>2460 793 3216</w:t>
      </w:r>
    </w:p>
    <w:p w14:paraId="01A63094" w14:textId="51BB9B74" w:rsidR="00B00753" w:rsidRPr="00EB3A8D" w:rsidRDefault="000A1D07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 xml:space="preserve">March 7, 2022, 9:05 a.m. to 10:05 a.m. </w:t>
      </w:r>
    </w:p>
    <w:p w14:paraId="70538522" w14:textId="77777777" w:rsidR="00E97E61" w:rsidRPr="00630D70" w:rsidRDefault="00B82F4E" w:rsidP="00DB3E56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407B9B">
        <w:t>James Avery</w:t>
      </w:r>
      <w:r w:rsidR="003C3310" w:rsidRPr="00630D70">
        <w:t xml:space="preserve"> </w:t>
      </w:r>
    </w:p>
    <w:p w14:paraId="4F275D44" w14:textId="77777777" w:rsidR="00696EE9" w:rsidRPr="00630D70" w:rsidRDefault="00103EBC" w:rsidP="00DB3E56">
      <w:pPr>
        <w:pStyle w:val="Heading2"/>
      </w:pPr>
      <w:r w:rsidRPr="00630D70">
        <w:t>Review WECC Antitrust Policy—</w:t>
      </w:r>
      <w:r w:rsidR="00407B9B">
        <w:t>Steven Rueckert</w:t>
      </w:r>
    </w:p>
    <w:p w14:paraId="3431D38B" w14:textId="77777777" w:rsidR="00CE241A" w:rsidRPr="00EC1242" w:rsidRDefault="00000000" w:rsidP="00EC1242">
      <w:pPr>
        <w:pStyle w:val="Normal2"/>
        <w:rPr>
          <w:rStyle w:val="Hyperlink"/>
        </w:rPr>
      </w:pPr>
      <w:hyperlink r:id="rId12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768D4D2A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25D64403" w14:textId="0A469B55" w:rsidR="004233A2" w:rsidRPr="00630D70" w:rsidRDefault="00BF5C14" w:rsidP="00DB3E5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407B9B" w:rsidRPr="00630D70">
        <w:t>—</w:t>
      </w:r>
      <w:r w:rsidR="00407B9B">
        <w:t>James Avery</w:t>
      </w:r>
    </w:p>
    <w:p w14:paraId="27FBF564" w14:textId="51C1C007" w:rsidR="00751239" w:rsidRPr="00630D70" w:rsidRDefault="00751239" w:rsidP="00DB3E5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bookmarkStart w:id="0" w:name="_Hlk118888000"/>
      <w:r w:rsidR="00407B9B" w:rsidRPr="00630D70">
        <w:t>—</w:t>
      </w:r>
      <w:r w:rsidR="00407B9B">
        <w:t>James Avery</w:t>
      </w:r>
      <w:bookmarkEnd w:id="0"/>
    </w:p>
    <w:p w14:paraId="0801D00D" w14:textId="6AC9185D" w:rsidR="002123B4" w:rsidRPr="00103A91" w:rsidRDefault="002123B4" w:rsidP="00103A91">
      <w:pPr>
        <w:pStyle w:val="ApprovalItem"/>
      </w:pPr>
      <w:r w:rsidRPr="00103A91">
        <w:t>Approval Item:</w:t>
      </w:r>
      <w:r w:rsidR="000A1D07">
        <w:t xml:space="preserve"> December 6, 2022; No </w:t>
      </w:r>
      <w:r w:rsidR="00043FDF">
        <w:t>Action</w:t>
      </w:r>
      <w:r w:rsidR="000A1D07">
        <w:t>s</w:t>
      </w:r>
      <w:r w:rsidR="00043FDF">
        <w:t xml:space="preserve"> Without a Meeting</w:t>
      </w:r>
      <w:r w:rsidR="000A1D07">
        <w:t xml:space="preserve"> for review</w:t>
      </w:r>
      <w:r w:rsidR="00407B9B">
        <w:t xml:space="preserve"> </w:t>
      </w:r>
      <w:r w:rsidRPr="00103A91">
        <w:tab/>
      </w:r>
    </w:p>
    <w:p w14:paraId="48974A94" w14:textId="579AD90C" w:rsidR="00FB6D5E" w:rsidRDefault="00751239" w:rsidP="00DB3E56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bookmarkStart w:id="1" w:name="_Hlk118887032"/>
      <w:bookmarkStart w:id="2" w:name="_Hlk118887960"/>
      <w:r w:rsidR="004233A2" w:rsidRPr="00630D70">
        <w:t>—</w:t>
      </w:r>
      <w:bookmarkEnd w:id="1"/>
      <w:r w:rsidR="00407B9B">
        <w:t>W. Shannon Black</w:t>
      </w:r>
      <w:bookmarkEnd w:id="2"/>
      <w:r w:rsidR="00AE2591">
        <w:rPr>
          <w:rStyle w:val="FootnoteReference"/>
        </w:rPr>
        <w:footnoteReference w:id="1"/>
      </w:r>
    </w:p>
    <w:p w14:paraId="52F4C22B" w14:textId="17E12BF6" w:rsidR="000A1D07" w:rsidRDefault="000A1D07" w:rsidP="00FB6D5E">
      <w:pPr>
        <w:pStyle w:val="Normal2"/>
        <w:ind w:left="1440"/>
        <w:rPr>
          <w:i/>
        </w:rPr>
      </w:pPr>
      <w:r>
        <w:rPr>
          <w:i/>
        </w:rPr>
        <w:t xml:space="preserve">WECC-0142, </w:t>
      </w:r>
      <w:r w:rsidR="00AE2591">
        <w:rPr>
          <w:i/>
        </w:rPr>
        <w:t>P</w:t>
      </w:r>
      <w:r>
        <w:rPr>
          <w:i/>
        </w:rPr>
        <w:t>roject update</w:t>
      </w:r>
    </w:p>
    <w:p w14:paraId="008697FE" w14:textId="6A2C36B9" w:rsidR="000A1D07" w:rsidRDefault="000A1D07" w:rsidP="00FB6D5E">
      <w:pPr>
        <w:pStyle w:val="Normal2"/>
        <w:ind w:left="1440"/>
        <w:rPr>
          <w:i/>
        </w:rPr>
      </w:pPr>
      <w:r>
        <w:rPr>
          <w:i/>
        </w:rPr>
        <w:t xml:space="preserve">WECC-0148, </w:t>
      </w:r>
      <w:r w:rsidR="00AE2591">
        <w:rPr>
          <w:i/>
        </w:rPr>
        <w:t>F</w:t>
      </w:r>
      <w:r>
        <w:rPr>
          <w:i/>
        </w:rPr>
        <w:t>inalize NERC information only filing</w:t>
      </w:r>
    </w:p>
    <w:p w14:paraId="75635ED6" w14:textId="77777777" w:rsidR="000A1D07" w:rsidRDefault="000A1D07" w:rsidP="00FB6D5E">
      <w:pPr>
        <w:pStyle w:val="Normal2"/>
        <w:ind w:left="1440"/>
        <w:rPr>
          <w:i/>
        </w:rPr>
      </w:pPr>
      <w:r>
        <w:rPr>
          <w:i/>
        </w:rPr>
        <w:t>WECC-0149, Ballot the project</w:t>
      </w:r>
    </w:p>
    <w:p w14:paraId="1CD5BA64" w14:textId="77777777" w:rsidR="000A1D07" w:rsidRDefault="000A1D07" w:rsidP="00FB6D5E">
      <w:pPr>
        <w:pStyle w:val="Normal2"/>
        <w:ind w:left="1440"/>
        <w:rPr>
          <w:i/>
        </w:rPr>
      </w:pPr>
      <w:r>
        <w:rPr>
          <w:i/>
        </w:rPr>
        <w:t>WECC-0150, Solicit a drafting Team</w:t>
      </w:r>
    </w:p>
    <w:p w14:paraId="75C8BB2D" w14:textId="0A884F02" w:rsidR="000A1D07" w:rsidRDefault="000A1D07" w:rsidP="00FB6D5E">
      <w:pPr>
        <w:pStyle w:val="Normal2"/>
        <w:ind w:left="1440"/>
        <w:rPr>
          <w:i/>
        </w:rPr>
      </w:pPr>
      <w:r>
        <w:rPr>
          <w:i/>
        </w:rPr>
        <w:t xml:space="preserve">WECC-0151, WECC-0152, </w:t>
      </w:r>
      <w:r w:rsidRPr="000A1D07">
        <w:rPr>
          <w:iCs/>
        </w:rPr>
        <w:t>WECC Glossary,</w:t>
      </w:r>
      <w:r>
        <w:rPr>
          <w:i/>
        </w:rPr>
        <w:t xml:space="preserve"> publish updated versions</w:t>
      </w:r>
    </w:p>
    <w:p w14:paraId="2A4BA5B8" w14:textId="4D14FE49" w:rsidR="000A1D07" w:rsidRDefault="000A1D07" w:rsidP="00FB6D5E">
      <w:pPr>
        <w:pStyle w:val="Normal2"/>
        <w:ind w:left="1440"/>
        <w:rPr>
          <w:i/>
        </w:rPr>
      </w:pPr>
      <w:r w:rsidRPr="000A1D07">
        <w:rPr>
          <w:iCs/>
        </w:rPr>
        <w:t>WSC Charter,</w:t>
      </w:r>
      <w:r>
        <w:rPr>
          <w:i/>
        </w:rPr>
        <w:t xml:space="preserve"> </w:t>
      </w:r>
      <w:r w:rsidR="00AE2591">
        <w:rPr>
          <w:i/>
        </w:rPr>
        <w:t>U</w:t>
      </w:r>
      <w:r>
        <w:rPr>
          <w:i/>
        </w:rPr>
        <w:t>pdate and prepare for submittal to WECC Board of Directors (Board)</w:t>
      </w:r>
    </w:p>
    <w:p w14:paraId="1078494D" w14:textId="3D0B9940" w:rsidR="00CD25A8" w:rsidRDefault="00CD25A8" w:rsidP="00CD25A8">
      <w:pPr>
        <w:pStyle w:val="Heading2"/>
      </w:pPr>
      <w:r>
        <w:t>WECC-014</w:t>
      </w:r>
      <w:r w:rsidR="000A1D07">
        <w:t>6 TPL-001-WECC-CRT-4, Transmission System Planning Performance</w:t>
      </w:r>
      <w:r w:rsidR="000A1D07" w:rsidRPr="00630D70">
        <w:t>—</w:t>
      </w:r>
      <w:r w:rsidR="000A1D07">
        <w:t>Request for Board Approval</w:t>
      </w:r>
      <w:r>
        <w:t xml:space="preserve"> </w:t>
      </w:r>
    </w:p>
    <w:p w14:paraId="70F77524" w14:textId="0102F5FC" w:rsidR="000A1D07" w:rsidRDefault="00CD25A8" w:rsidP="00CD25A8">
      <w:pPr>
        <w:pStyle w:val="Heading2"/>
      </w:pPr>
      <w:r>
        <w:t>WECC-01</w:t>
      </w:r>
      <w:r w:rsidR="000A1D07">
        <w:t>49 Table Revision Project</w:t>
      </w:r>
      <w:r w:rsidR="000A1D07" w:rsidRPr="00630D70">
        <w:t>—</w:t>
      </w:r>
      <w:r w:rsidR="000A1D07">
        <w:t>Request for Board Approval</w:t>
      </w:r>
    </w:p>
    <w:p w14:paraId="473B45AC" w14:textId="3DB96171" w:rsidR="00CD25A8" w:rsidRDefault="000A1D07" w:rsidP="00CD25A8">
      <w:pPr>
        <w:pStyle w:val="Heading2"/>
      </w:pPr>
      <w:r>
        <w:t xml:space="preserve">WECC-0150 </w:t>
      </w:r>
      <w:r w:rsidR="00CD25A8">
        <w:t>PRC-001-WECC-CRT-3</w:t>
      </w:r>
      <w:r w:rsidR="00AE2591">
        <w:t xml:space="preserve">, </w:t>
      </w:r>
      <w:r w:rsidR="00CD25A8">
        <w:t>Governor Droop</w:t>
      </w:r>
      <w:r w:rsidR="00CD25A8" w:rsidRPr="00630D70">
        <w:t>—</w:t>
      </w:r>
      <w:r>
        <w:t>Request to Approve Drafting Team Member</w:t>
      </w:r>
    </w:p>
    <w:p w14:paraId="306BFD6B" w14:textId="77777777" w:rsidR="000A1D07" w:rsidRDefault="000A1D07" w:rsidP="00CD25A8">
      <w:pPr>
        <w:pStyle w:val="Heading2"/>
      </w:pPr>
      <w:r>
        <w:lastRenderedPageBreak/>
        <w:t>Request to Consolidate WECC INT-Related Criteria</w:t>
      </w:r>
    </w:p>
    <w:p w14:paraId="0471C96E" w14:textId="0E80276F" w:rsidR="00CD25A8" w:rsidRDefault="000A1D07" w:rsidP="00CD25A8">
      <w:pPr>
        <w:pStyle w:val="Heading2"/>
      </w:pPr>
      <w:r>
        <w:t>Request to Retire WECC Glossary of Terms Used in WECC Criteria</w:t>
      </w:r>
    </w:p>
    <w:p w14:paraId="17432DF4" w14:textId="77777777" w:rsidR="00CD0C98" w:rsidRDefault="00CD0C98" w:rsidP="00CD0C98">
      <w:pPr>
        <w:pStyle w:val="Heading2"/>
      </w:pPr>
      <w:bookmarkStart w:id="3" w:name="_Hlk112676104"/>
      <w:r>
        <w:t>Action Without a Meeting</w:t>
      </w:r>
      <w:r w:rsidRPr="00630D70">
        <w:t>—</w:t>
      </w:r>
      <w:r>
        <w:t>W. Shannon Black</w:t>
      </w:r>
    </w:p>
    <w:p w14:paraId="0746A4EA" w14:textId="77777777" w:rsidR="00CD0C98" w:rsidRPr="008022A3" w:rsidRDefault="00CD0C98" w:rsidP="00CD0C98">
      <w:pPr>
        <w:pStyle w:val="Normal2"/>
      </w:pPr>
      <w:r>
        <w:t xml:space="preserve">No Report </w:t>
      </w:r>
    </w:p>
    <w:p w14:paraId="6551CC73" w14:textId="77777777" w:rsidR="00CD0C98" w:rsidRDefault="00CD0C98" w:rsidP="00CD0C98">
      <w:pPr>
        <w:pStyle w:val="Heading2"/>
      </w:pPr>
      <w:bookmarkStart w:id="4" w:name="_Hlk112677574"/>
      <w:r>
        <w:t>Reports</w:t>
      </w:r>
      <w:r w:rsidRPr="00630D70">
        <w:t>—</w:t>
      </w:r>
      <w:r>
        <w:t>W. Shannon Black</w:t>
      </w:r>
    </w:p>
    <w:p w14:paraId="0E1D410E" w14:textId="77777777" w:rsidR="00CD0C98" w:rsidRPr="008022A3" w:rsidRDefault="00CD0C98" w:rsidP="00CD0C98">
      <w:pPr>
        <w:pStyle w:val="Normal2"/>
      </w:pPr>
      <w:r>
        <w:t xml:space="preserve">WECC-0142 Request to Retire BAL-002-WECC-X </w:t>
      </w:r>
      <w:r w:rsidRPr="00630D70">
        <w:t>—</w:t>
      </w:r>
      <w:r>
        <w:t xml:space="preserve"> ChaRee DiFabio, Western Power Pool</w:t>
      </w:r>
    </w:p>
    <w:bookmarkEnd w:id="4"/>
    <w:p w14:paraId="2E479AC6" w14:textId="73473767" w:rsidR="00CD0C98" w:rsidRDefault="000A1D07" w:rsidP="00DB3E56">
      <w:pPr>
        <w:pStyle w:val="Heading2"/>
      </w:pPr>
      <w:r>
        <w:t>Discussion</w:t>
      </w:r>
      <w:r w:rsidR="008144C1">
        <w:t xml:space="preserve"> Item</w:t>
      </w:r>
      <w:r w:rsidR="008144C1" w:rsidRPr="00630D70">
        <w:t>—</w:t>
      </w:r>
      <w:r w:rsidR="008144C1">
        <w:t>Procedural Changes addressing S</w:t>
      </w:r>
      <w:r w:rsidR="00CD0C98">
        <w:t>talled Projects</w:t>
      </w:r>
    </w:p>
    <w:p w14:paraId="71718387" w14:textId="38548108" w:rsidR="00CD0C98" w:rsidRDefault="000A1D07" w:rsidP="000A1D07">
      <w:pPr>
        <w:pStyle w:val="Normal2"/>
      </w:pPr>
      <w:r>
        <w:t>S</w:t>
      </w:r>
      <w:r w:rsidR="00CD0C98">
        <w:t>hould the Procedures be changed to address stalled projects? Potential elements</w:t>
      </w:r>
    </w:p>
    <w:p w14:paraId="5FE1AA3B" w14:textId="458FF177" w:rsidR="00CD0C98" w:rsidRDefault="00CD0C98" w:rsidP="00CD0C98">
      <w:pPr>
        <w:pStyle w:val="Heading2"/>
      </w:pPr>
      <w:r>
        <w:t xml:space="preserve">Discussion </w:t>
      </w:r>
      <w:r w:rsidR="008144C1">
        <w:t>Item</w:t>
      </w:r>
      <w:r w:rsidR="008144C1" w:rsidRPr="00630D70">
        <w:t>—</w:t>
      </w:r>
      <w:bookmarkStart w:id="5" w:name="_Hlk126853514"/>
      <w:r>
        <w:t xml:space="preserve">NERC SAR to Eliminate Major Path </w:t>
      </w:r>
      <w:r w:rsidR="008144C1">
        <w:t>R</w:t>
      </w:r>
      <w:r>
        <w:t>eferences</w:t>
      </w:r>
      <w:bookmarkEnd w:id="5"/>
    </w:p>
    <w:p w14:paraId="445A2F97" w14:textId="25D84CAA" w:rsidR="000A1D07" w:rsidRDefault="00CD0C98" w:rsidP="000A1D07">
      <w:pPr>
        <w:pStyle w:val="Normal2"/>
      </w:pPr>
      <w:r>
        <w:t xml:space="preserve">Should the WSC convene a drafting team to draft a NERC SAR eliminating the use of the term Major Paths in the Western Interconnection? </w:t>
      </w:r>
    </w:p>
    <w:bookmarkEnd w:id="3"/>
    <w:p w14:paraId="04A326CC" w14:textId="691D3950" w:rsidR="00435825" w:rsidRDefault="004233A2" w:rsidP="00DB3E56">
      <w:pPr>
        <w:pStyle w:val="Heading2"/>
      </w:pPr>
      <w:r w:rsidRPr="00630D70">
        <w:t>Public Comment</w:t>
      </w:r>
      <w:r w:rsidR="00043FDF" w:rsidRPr="00630D70">
        <w:t>—</w:t>
      </w:r>
      <w:r w:rsidR="00043FDF">
        <w:t>James Avery</w:t>
      </w:r>
    </w:p>
    <w:p w14:paraId="02140E92" w14:textId="086BFA8C" w:rsidR="006A4A1A" w:rsidRPr="00630D70" w:rsidRDefault="006A4A1A" w:rsidP="00DB3E56">
      <w:pPr>
        <w:pStyle w:val="Heading2"/>
      </w:pPr>
      <w:r w:rsidRPr="00630D70">
        <w:t>Review of New Action Items—</w:t>
      </w:r>
      <w:r>
        <w:t>W. Shannon Black</w:t>
      </w:r>
    </w:p>
    <w:p w14:paraId="567F9BD4" w14:textId="77777777" w:rsidR="00751239" w:rsidRPr="00630D70" w:rsidRDefault="0013664F" w:rsidP="00DB3E5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7021FE4A" w14:textId="77777777" w:rsidR="00043FDF" w:rsidRPr="00977E9F" w:rsidRDefault="00043FDF" w:rsidP="00043FDF">
      <w:pPr>
        <w:pStyle w:val="MeetingsLeader"/>
      </w:pPr>
      <w:r>
        <w:t xml:space="preserve">June 13, 2023, </w:t>
      </w:r>
      <w:r w:rsidRPr="00977E9F">
        <w:t>TBD</w:t>
      </w:r>
      <w:r>
        <w:t xml:space="preserve"> </w:t>
      </w:r>
      <w:r w:rsidRPr="00977E9F">
        <w:tab/>
        <w:t>Salt Lake City, UT</w:t>
      </w:r>
    </w:p>
    <w:p w14:paraId="1B1CC66F" w14:textId="088EF735" w:rsidR="00043FDF" w:rsidRPr="00977E9F" w:rsidRDefault="00043FDF" w:rsidP="00043FDF">
      <w:pPr>
        <w:pStyle w:val="MeetingsLeader"/>
      </w:pPr>
      <w:r>
        <w:t xml:space="preserve">September 2023, </w:t>
      </w:r>
      <w:r w:rsidRPr="00977E9F">
        <w:t>TBD</w:t>
      </w:r>
      <w:r>
        <w:t xml:space="preserve"> </w:t>
      </w:r>
      <w:r w:rsidRPr="00977E9F">
        <w:tab/>
        <w:t>Salt Lake City, UT</w:t>
      </w:r>
    </w:p>
    <w:p w14:paraId="5F87E6F2" w14:textId="212C9E1C" w:rsidR="00223F48" w:rsidRPr="00223F48" w:rsidRDefault="004233A2" w:rsidP="00DB3E56">
      <w:pPr>
        <w:pStyle w:val="Heading2"/>
      </w:pPr>
      <w:r w:rsidRPr="00630D70">
        <w:t>Adjourn</w:t>
      </w:r>
      <w:r w:rsidR="00043FDF" w:rsidRPr="00630D70">
        <w:t>—</w:t>
      </w:r>
      <w:r w:rsidR="00043FDF">
        <w:t>James Avery</w:t>
      </w:r>
    </w:p>
    <w:sectPr w:rsidR="00223F48" w:rsidRPr="00223F48" w:rsidSect="008C17B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10C1" w14:textId="77777777" w:rsidR="00B21271" w:rsidRDefault="00B21271" w:rsidP="00C23889">
      <w:r>
        <w:separator/>
      </w:r>
    </w:p>
  </w:endnote>
  <w:endnote w:type="continuationSeparator" w:id="0">
    <w:p w14:paraId="3D051165" w14:textId="77777777" w:rsidR="00B21271" w:rsidRDefault="00B2127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E919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5321F8F" wp14:editId="3EF16985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3CCB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6975A784" wp14:editId="61A85BC7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BE32" w14:textId="77777777" w:rsidR="00B21271" w:rsidRDefault="00B21271" w:rsidP="00C23889">
      <w:r>
        <w:separator/>
      </w:r>
    </w:p>
  </w:footnote>
  <w:footnote w:type="continuationSeparator" w:id="0">
    <w:p w14:paraId="63E7B436" w14:textId="77777777" w:rsidR="00B21271" w:rsidRDefault="00B21271" w:rsidP="00C23889">
      <w:r>
        <w:continuationSeparator/>
      </w:r>
    </w:p>
  </w:footnote>
  <w:footnote w:id="1">
    <w:p w14:paraId="6A857AAC" w14:textId="5712FAAB" w:rsidR="00AE2591" w:rsidRDefault="00AE2591">
      <w:pPr>
        <w:pStyle w:val="FootnoteText"/>
      </w:pPr>
      <w:r>
        <w:rPr>
          <w:rStyle w:val="FootnoteReference"/>
        </w:rPr>
        <w:footnoteRef/>
      </w:r>
      <w:r>
        <w:t xml:space="preserve"> Mr. Black will present Items 6-11.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78A8" w14:textId="3F66392A" w:rsidR="00D6188A" w:rsidRPr="005979D5" w:rsidRDefault="00E87CDD" w:rsidP="007914B1">
    <w:pPr>
      <w:pStyle w:val="Header"/>
      <w:jc w:val="right"/>
    </w:pPr>
    <w:r>
      <w:t>WSC</w:t>
    </w:r>
    <w:r w:rsidR="002E721D">
      <w:t xml:space="preserve"> </w:t>
    </w:r>
    <w:r w:rsidR="0013664F" w:rsidRPr="005979D5">
      <w:t>Meeting Agenda</w:t>
    </w:r>
    <w:r w:rsidR="00996545">
      <w:t>—</w:t>
    </w:r>
    <w:r w:rsidR="00AE2591">
      <w:t>March 7,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81BC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69F27A" wp14:editId="51880005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2DF2A" w14:textId="77777777" w:rsidR="00407B9B" w:rsidRDefault="00407B9B" w:rsidP="00721D5A">
    <w:pPr>
      <w:pStyle w:val="PG1Header"/>
    </w:pPr>
    <w:r>
      <w:t>WECC Standards Committee</w:t>
    </w:r>
  </w:p>
  <w:p w14:paraId="71982E3D" w14:textId="77777777" w:rsidR="0008635F" w:rsidRPr="0008635F" w:rsidRDefault="00407B9B" w:rsidP="00721D5A">
    <w:pPr>
      <w:pStyle w:val="PG1Header"/>
    </w:pPr>
    <w:r>
      <w:t>M</w:t>
    </w:r>
    <w:r w:rsidR="00103A91">
      <w:t xml:space="preserve">eeting </w:t>
    </w:r>
    <w:r w:rsidR="00EF58A5">
      <w:t>Agenda</w:t>
    </w:r>
  </w:p>
  <w:p w14:paraId="7632CE25" w14:textId="76AEFB3A" w:rsidR="00C23889" w:rsidRPr="0008635F" w:rsidRDefault="000A1D07" w:rsidP="00721D5A">
    <w:pPr>
      <w:pStyle w:val="PG1Header"/>
    </w:pPr>
    <w:r>
      <w:t>Hybrid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2D63A0A"/>
    <w:lvl w:ilvl="0" w:tplc="E8CA2214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975138218">
    <w:abstractNumId w:val="11"/>
  </w:num>
  <w:num w:numId="2" w16cid:durableId="412361767">
    <w:abstractNumId w:val="10"/>
  </w:num>
  <w:num w:numId="3" w16cid:durableId="1086611612">
    <w:abstractNumId w:val="9"/>
  </w:num>
  <w:num w:numId="4" w16cid:durableId="369690851">
    <w:abstractNumId w:val="7"/>
  </w:num>
  <w:num w:numId="5" w16cid:durableId="1345085818">
    <w:abstractNumId w:val="6"/>
  </w:num>
  <w:num w:numId="6" w16cid:durableId="763375887">
    <w:abstractNumId w:val="5"/>
  </w:num>
  <w:num w:numId="7" w16cid:durableId="428308410">
    <w:abstractNumId w:val="4"/>
  </w:num>
  <w:num w:numId="8" w16cid:durableId="1036085001">
    <w:abstractNumId w:val="8"/>
  </w:num>
  <w:num w:numId="9" w16cid:durableId="760761684">
    <w:abstractNumId w:val="3"/>
  </w:num>
  <w:num w:numId="10" w16cid:durableId="693964831">
    <w:abstractNumId w:val="2"/>
  </w:num>
  <w:num w:numId="11" w16cid:durableId="1708874004">
    <w:abstractNumId w:val="1"/>
  </w:num>
  <w:num w:numId="12" w16cid:durableId="1875383554">
    <w:abstractNumId w:val="0"/>
  </w:num>
  <w:num w:numId="13" w16cid:durableId="1179002672">
    <w:abstractNumId w:val="20"/>
  </w:num>
  <w:num w:numId="14" w16cid:durableId="932594462">
    <w:abstractNumId w:val="22"/>
  </w:num>
  <w:num w:numId="15" w16cid:durableId="2099059697">
    <w:abstractNumId w:val="13"/>
  </w:num>
  <w:num w:numId="16" w16cid:durableId="2030836703">
    <w:abstractNumId w:val="18"/>
  </w:num>
  <w:num w:numId="17" w16cid:durableId="635455323">
    <w:abstractNumId w:val="19"/>
  </w:num>
  <w:num w:numId="18" w16cid:durableId="1806316487">
    <w:abstractNumId w:val="16"/>
  </w:num>
  <w:num w:numId="19" w16cid:durableId="682785886">
    <w:abstractNumId w:val="14"/>
  </w:num>
  <w:num w:numId="20" w16cid:durableId="1011299260">
    <w:abstractNumId w:val="23"/>
  </w:num>
  <w:num w:numId="21" w16cid:durableId="1139155756">
    <w:abstractNumId w:val="15"/>
  </w:num>
  <w:num w:numId="22" w16cid:durableId="1141656441">
    <w:abstractNumId w:val="17"/>
  </w:num>
  <w:num w:numId="23" w16cid:durableId="71898693">
    <w:abstractNumId w:val="24"/>
  </w:num>
  <w:num w:numId="24" w16cid:durableId="1253322499">
    <w:abstractNumId w:val="21"/>
  </w:num>
  <w:num w:numId="25" w16cid:durableId="2089615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rQUADPyJRSwAAAA="/>
  </w:docVars>
  <w:rsids>
    <w:rsidRoot w:val="00407B9B"/>
    <w:rsid w:val="0000158B"/>
    <w:rsid w:val="00031AFB"/>
    <w:rsid w:val="0003210D"/>
    <w:rsid w:val="00043FDF"/>
    <w:rsid w:val="00052A7C"/>
    <w:rsid w:val="000562C8"/>
    <w:rsid w:val="0007750A"/>
    <w:rsid w:val="00082283"/>
    <w:rsid w:val="0008635F"/>
    <w:rsid w:val="00086AA6"/>
    <w:rsid w:val="00090858"/>
    <w:rsid w:val="000A1D07"/>
    <w:rsid w:val="000A743E"/>
    <w:rsid w:val="000A753D"/>
    <w:rsid w:val="000C7377"/>
    <w:rsid w:val="000D4349"/>
    <w:rsid w:val="000E1752"/>
    <w:rsid w:val="000F1F06"/>
    <w:rsid w:val="000F521C"/>
    <w:rsid w:val="00100BE7"/>
    <w:rsid w:val="00103A91"/>
    <w:rsid w:val="00103EBC"/>
    <w:rsid w:val="00114E87"/>
    <w:rsid w:val="0013664F"/>
    <w:rsid w:val="0016710F"/>
    <w:rsid w:val="00186C58"/>
    <w:rsid w:val="00192ABC"/>
    <w:rsid w:val="001A0F3F"/>
    <w:rsid w:val="001A335C"/>
    <w:rsid w:val="001D01CC"/>
    <w:rsid w:val="001E4F93"/>
    <w:rsid w:val="00206B16"/>
    <w:rsid w:val="00210944"/>
    <w:rsid w:val="002123B4"/>
    <w:rsid w:val="00223F48"/>
    <w:rsid w:val="002276CD"/>
    <w:rsid w:val="00233042"/>
    <w:rsid w:val="00237E08"/>
    <w:rsid w:val="0025799E"/>
    <w:rsid w:val="002671AF"/>
    <w:rsid w:val="00293832"/>
    <w:rsid w:val="002972CE"/>
    <w:rsid w:val="002A056F"/>
    <w:rsid w:val="002B6A15"/>
    <w:rsid w:val="002D4EF2"/>
    <w:rsid w:val="002E721D"/>
    <w:rsid w:val="002F0217"/>
    <w:rsid w:val="002F6207"/>
    <w:rsid w:val="00332C29"/>
    <w:rsid w:val="00336571"/>
    <w:rsid w:val="0034659C"/>
    <w:rsid w:val="003506A0"/>
    <w:rsid w:val="003531B8"/>
    <w:rsid w:val="00371FDA"/>
    <w:rsid w:val="003B1F33"/>
    <w:rsid w:val="003C29EF"/>
    <w:rsid w:val="003C3310"/>
    <w:rsid w:val="003E6E43"/>
    <w:rsid w:val="003F73D4"/>
    <w:rsid w:val="004067CF"/>
    <w:rsid w:val="00407B9B"/>
    <w:rsid w:val="00420B9A"/>
    <w:rsid w:val="004233A2"/>
    <w:rsid w:val="0043337D"/>
    <w:rsid w:val="00435825"/>
    <w:rsid w:val="00450D92"/>
    <w:rsid w:val="00456EF9"/>
    <w:rsid w:val="004810C7"/>
    <w:rsid w:val="00482714"/>
    <w:rsid w:val="004C5572"/>
    <w:rsid w:val="004D2BB9"/>
    <w:rsid w:val="004E5A14"/>
    <w:rsid w:val="00525CE7"/>
    <w:rsid w:val="00553C2B"/>
    <w:rsid w:val="005544B0"/>
    <w:rsid w:val="00562D3F"/>
    <w:rsid w:val="00584B21"/>
    <w:rsid w:val="005979D5"/>
    <w:rsid w:val="005A43D5"/>
    <w:rsid w:val="005B150A"/>
    <w:rsid w:val="005D0871"/>
    <w:rsid w:val="005D0A7A"/>
    <w:rsid w:val="005D4224"/>
    <w:rsid w:val="005D578E"/>
    <w:rsid w:val="005D587A"/>
    <w:rsid w:val="005E2E42"/>
    <w:rsid w:val="005F6CD9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6A4A1A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022A3"/>
    <w:rsid w:val="008144C1"/>
    <w:rsid w:val="0085714C"/>
    <w:rsid w:val="0086349C"/>
    <w:rsid w:val="00883929"/>
    <w:rsid w:val="00887F8C"/>
    <w:rsid w:val="008A0695"/>
    <w:rsid w:val="008A24F1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C36B3"/>
    <w:rsid w:val="009D4422"/>
    <w:rsid w:val="009E5230"/>
    <w:rsid w:val="00A509B4"/>
    <w:rsid w:val="00A534C3"/>
    <w:rsid w:val="00A54840"/>
    <w:rsid w:val="00A54E46"/>
    <w:rsid w:val="00A71511"/>
    <w:rsid w:val="00A76D75"/>
    <w:rsid w:val="00A94661"/>
    <w:rsid w:val="00AB4748"/>
    <w:rsid w:val="00AE2591"/>
    <w:rsid w:val="00AF02F5"/>
    <w:rsid w:val="00AF3D53"/>
    <w:rsid w:val="00B00753"/>
    <w:rsid w:val="00B1316D"/>
    <w:rsid w:val="00B21271"/>
    <w:rsid w:val="00B34476"/>
    <w:rsid w:val="00B576A4"/>
    <w:rsid w:val="00B7064B"/>
    <w:rsid w:val="00B8122D"/>
    <w:rsid w:val="00B82F4E"/>
    <w:rsid w:val="00BB49FA"/>
    <w:rsid w:val="00BD6C58"/>
    <w:rsid w:val="00BF0D5D"/>
    <w:rsid w:val="00BF1453"/>
    <w:rsid w:val="00BF5C14"/>
    <w:rsid w:val="00C0088F"/>
    <w:rsid w:val="00C05F17"/>
    <w:rsid w:val="00C21249"/>
    <w:rsid w:val="00C23889"/>
    <w:rsid w:val="00C75503"/>
    <w:rsid w:val="00C905C0"/>
    <w:rsid w:val="00C91B87"/>
    <w:rsid w:val="00CA3713"/>
    <w:rsid w:val="00CC60D5"/>
    <w:rsid w:val="00CD0C98"/>
    <w:rsid w:val="00CD25A8"/>
    <w:rsid w:val="00CE241A"/>
    <w:rsid w:val="00CE6049"/>
    <w:rsid w:val="00CE66E0"/>
    <w:rsid w:val="00CF787C"/>
    <w:rsid w:val="00D10454"/>
    <w:rsid w:val="00D11C20"/>
    <w:rsid w:val="00D14626"/>
    <w:rsid w:val="00D21BF0"/>
    <w:rsid w:val="00D22481"/>
    <w:rsid w:val="00D22868"/>
    <w:rsid w:val="00D321B1"/>
    <w:rsid w:val="00D322A9"/>
    <w:rsid w:val="00D5468C"/>
    <w:rsid w:val="00D6188A"/>
    <w:rsid w:val="00D6235D"/>
    <w:rsid w:val="00D64360"/>
    <w:rsid w:val="00D87F9C"/>
    <w:rsid w:val="00DA20F0"/>
    <w:rsid w:val="00DA3935"/>
    <w:rsid w:val="00DB3E56"/>
    <w:rsid w:val="00DC0A3B"/>
    <w:rsid w:val="00DC5D77"/>
    <w:rsid w:val="00DE24BF"/>
    <w:rsid w:val="00E41829"/>
    <w:rsid w:val="00E43414"/>
    <w:rsid w:val="00E665C0"/>
    <w:rsid w:val="00E87CDD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B4235"/>
    <w:rsid w:val="00FB6D5E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7165"/>
  <w15:docId w15:val="{2FD37EAD-FBAC-4A7A-AEA4-989C162C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DB3E5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B3E5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99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9C36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21C"/>
    <w:pPr>
      <w:spacing w:after="0" w:line="240" w:lineRule="auto"/>
    </w:pPr>
  </w:style>
  <w:style w:type="paragraph" w:customStyle="1" w:styleId="MeetingsLeader">
    <w:name w:val="Meetings Leader"/>
    <w:basedOn w:val="Normal"/>
    <w:link w:val="MeetingsLeaderChar"/>
    <w:uiPriority w:val="6"/>
    <w:qFormat/>
    <w:rsid w:val="00043FD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043FDF"/>
    <w:rPr>
      <w:rFonts w:ascii="Palatino Linotype" w:hAnsi="Palatino Linotype"/>
    </w:rPr>
  </w:style>
  <w:style w:type="paragraph" w:styleId="FootnoteText">
    <w:name w:val="footnote text"/>
    <w:basedOn w:val="Normal"/>
    <w:link w:val="FootnoteTextChar"/>
    <w:uiPriority w:val="99"/>
    <w:rsid w:val="00043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3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43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cc.biz/_layouts/15/WopiFrame.aspx?sourcedoc=/Corporate/Antitrust%20Policy.pdf&amp;action=default&amp;DefaultItemOpen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345f641c859090d64f2d8715c0dae93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719</Value>
      <Value>861</Value>
    </TaxCatchAll>
    <Privacy xmlns="2fb8a92a-9032-49d6-b983-191f0a73b01f">Public</Privacy>
    <Event_x0020_ID xmlns="4bd63098-0c83-43cf-abdd-085f2cc55a51">16910;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WSC</TermName>
          <TermId xmlns="http://schemas.microsoft.com/office/infopath/2007/PartnerControls">e4a12752-e54b-4114-803a-8fcac086089e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YWEQ7USXTMD7-11-23353</_dlc_DocId>
    <_dlc_DocIdUrl xmlns="4bd63098-0c83-43cf-abdd-085f2cc55a51">
      <Url>https://internal.wecc.org/_layouts/15/DocIdRedir.aspx?ID=YWEQ7USXTMD7-11-23353</Url>
      <Description>YWEQ7USXTMD7-11-23353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2025-02-23T17:28:50+00:00</_dlc_Expire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2100F94F-579B-426E-9C14-3DB918F51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B059C-04AA-42E5-A2DB-1FD5FCF1F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808A5-B171-4171-90F8-ABC0CAA4C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56EA3-19D7-4F8B-90A4-DDDA37BEB3CC}"/>
</file>

<file path=customXml/itemProps5.xml><?xml version="1.0" encoding="utf-8"?>
<ds:datastoreItem xmlns:ds="http://schemas.openxmlformats.org/officeDocument/2006/customXml" ds:itemID="{DA60EB64-DF9C-4514-9C3B-87A36930BCC0}"/>
</file>

<file path=customXml/itemProps6.xml><?xml version="1.0" encoding="utf-8"?>
<ds:datastoreItem xmlns:ds="http://schemas.openxmlformats.org/officeDocument/2006/customXml" ds:itemID="{9A3DCB96-5D74-4289-82AB-74923DE7CD6C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WSC Agenda 12-06-2022</vt:lpstr>
    </vt:vector>
  </TitlesOfParts>
  <Company>WECC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Agenda 03-07-2023</dc:title>
  <dc:subject/>
  <dc:creator>Black, Shannon</dc:creator>
  <cp:keywords>Agenda; WSC</cp:keywords>
  <dc:description/>
  <cp:lastModifiedBy>Black, Shannon</cp:lastModifiedBy>
  <cp:revision>3</cp:revision>
  <cp:lastPrinted>2021-05-07T20:21:00Z</cp:lastPrinted>
  <dcterms:created xsi:type="dcterms:W3CDTF">2023-02-10T00:33:00Z</dcterms:created>
  <dcterms:modified xsi:type="dcterms:W3CDTF">2023-02-10T00:50:00Z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719;#WSC|e4a12752-e54b-4114-803a-8fcac086089e;#861;#Agenda|d4884893-722d-4349-90f1-202c1928dee4</vt:lpwstr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0a52763d-4272-4ad2-88ac-3673112b24bf</vt:lpwstr>
  </property>
</Properties>
</file>