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E02BA" w14:textId="59B48182" w:rsidR="008B0B2E" w:rsidRDefault="008B0B2E" w:rsidP="008B0B2E">
      <w:pPr>
        <w:pStyle w:val="Heading1"/>
      </w:pPr>
      <w:r>
        <w:t>Overview</w:t>
      </w:r>
    </w:p>
    <w:p w14:paraId="1D347CDF" w14:textId="2129FB05" w:rsidR="002E1330" w:rsidRDefault="006B1134" w:rsidP="002E1330">
      <w:bookmarkStart w:id="0" w:name="_Hlk182901918"/>
      <w:r>
        <w:t>This Standard Authorization R</w:t>
      </w:r>
      <w:r w:rsidR="00B800F9" w:rsidRPr="00B800F9">
        <w:t xml:space="preserve">equest (SAR) was received on </w:t>
      </w:r>
      <w:r w:rsidR="003A6EF2">
        <w:t>November</w:t>
      </w:r>
      <w:r w:rsidR="00CC4A16">
        <w:t xml:space="preserve"> </w:t>
      </w:r>
      <w:r w:rsidR="003A6EF2">
        <w:t>14</w:t>
      </w:r>
      <w:r w:rsidR="00CC4A16">
        <w:t xml:space="preserve">, </w:t>
      </w:r>
      <w:proofErr w:type="gramStart"/>
      <w:r w:rsidR="003A6EF2">
        <w:t>2024</w:t>
      </w:r>
      <w:proofErr w:type="gramEnd"/>
      <w:r w:rsidR="00B800F9" w:rsidRPr="00B800F9">
        <w:t xml:space="preserve"> and deemed complete </w:t>
      </w:r>
      <w:r w:rsidR="00EE461E">
        <w:t>the same day</w:t>
      </w:r>
      <w:r w:rsidR="00B800F9" w:rsidRPr="00B800F9">
        <w:t>.</w:t>
      </w:r>
      <w:bookmarkEnd w:id="0"/>
      <w:r w:rsidR="00B800F9" w:rsidRPr="00B800F9">
        <w:t xml:space="preserve"> The SAR will be vetted for approval during the </w:t>
      </w:r>
      <w:r w:rsidR="003A6EF2">
        <w:t>November</w:t>
      </w:r>
      <w:r w:rsidR="00CC4A16">
        <w:t xml:space="preserve"> </w:t>
      </w:r>
      <w:r w:rsidR="003A6EF2">
        <w:t>2</w:t>
      </w:r>
      <w:r w:rsidR="0081556D">
        <w:t>5</w:t>
      </w:r>
      <w:r w:rsidR="00CC4A16">
        <w:t xml:space="preserve">, </w:t>
      </w:r>
      <w:r w:rsidR="003A6EF2">
        <w:t>2024</w:t>
      </w:r>
      <w:r w:rsidR="00B800F9" w:rsidRPr="00B800F9">
        <w:t>, WECC Standards Committee (WSC) meeting.</w:t>
      </w:r>
    </w:p>
    <w:p w14:paraId="63EDA0AC" w14:textId="7B77F977" w:rsidR="00A63617" w:rsidRDefault="00A63617" w:rsidP="002E1330">
      <w:bookmarkStart w:id="1" w:name="_Hlk182901979"/>
      <w:r>
        <w:t>Once</w:t>
      </w:r>
      <w:r w:rsidR="001F66D9">
        <w:t xml:space="preserve"> </w:t>
      </w:r>
      <w:r w:rsidR="001F66D9">
        <w:t>the SAR</w:t>
      </w:r>
      <w:r w:rsidR="001F66D9">
        <w:t xml:space="preserve"> has been</w:t>
      </w:r>
      <w:r>
        <w:t xml:space="preserve"> vetted and approved a project will be created and assigned the WECC Tracking Number WECC-0156. The SAR will then be able to be viewed on the project page at the Standard Authorization Request accordion.</w:t>
      </w:r>
      <w:bookmarkEnd w:id="1"/>
      <w:r>
        <w:t xml:space="preserve"> If you have any questions regarding this </w:t>
      </w:r>
      <w:proofErr w:type="gramStart"/>
      <w:r>
        <w:t>SAR</w:t>
      </w:r>
      <w:proofErr w:type="gramEnd"/>
      <w:r>
        <w:t xml:space="preserve"> please contact Donovan Crane at </w:t>
      </w:r>
      <w:hyperlink r:id="rId8" w:history="1">
        <w:r w:rsidRPr="003B68E0">
          <w:rPr>
            <w:rStyle w:val="Hyperlink"/>
          </w:rPr>
          <w:t>dcrane@wecc.org</w:t>
        </w:r>
      </w:hyperlink>
      <w:r>
        <w:t xml:space="preserve"> or (801) 883-6843.</w:t>
      </w:r>
    </w:p>
    <w:p w14:paraId="01A7391A" w14:textId="77777777" w:rsidR="00323BC9" w:rsidRPr="009A4D48" w:rsidRDefault="00B800F9" w:rsidP="000571CD">
      <w:pPr>
        <w:pStyle w:val="Heading1"/>
      </w:pPr>
      <w:r>
        <w:t>Introduction</w:t>
      </w:r>
    </w:p>
    <w:p w14:paraId="074655DE" w14:textId="32450878" w:rsidR="00603CB7" w:rsidRPr="00046AA5" w:rsidRDefault="0081556D" w:rsidP="00E60569">
      <w:r>
        <w:rPr>
          <w:bCs/>
        </w:rPr>
        <w:t xml:space="preserve">This SAR is being driven by the </w:t>
      </w:r>
      <w:r w:rsidRPr="0081556D">
        <w:rPr>
          <w:bCs/>
        </w:rPr>
        <w:t>ERO Registration Criteria for Generators</w:t>
      </w:r>
    </w:p>
    <w:p w14:paraId="3058DAB3" w14:textId="77777777" w:rsidR="00323BC9" w:rsidRPr="009A4D48" w:rsidRDefault="00B800F9" w:rsidP="000571CD">
      <w:pPr>
        <w:pStyle w:val="Heading1"/>
      </w:pPr>
      <w:r>
        <w:t>Requester Information</w:t>
      </w:r>
    </w:p>
    <w:p w14:paraId="5BCADB15" w14:textId="77777777" w:rsidR="000A1755" w:rsidRDefault="00B800F9" w:rsidP="00E60569">
      <w:r w:rsidRPr="00B800F9">
        <w:t>Provide your contact information and your alternate</w:t>
      </w:r>
      <w:r w:rsidR="00CC4A16">
        <w:t>’</w:t>
      </w:r>
      <w:r w:rsidRPr="00B800F9">
        <w:t>s contact information:</w:t>
      </w:r>
    </w:p>
    <w:p w14:paraId="104392DB" w14:textId="77777777" w:rsidR="006B1134" w:rsidRDefault="006B1134" w:rsidP="006B1134">
      <w:pPr>
        <w:pStyle w:val="Heading3"/>
        <w:ind w:firstLine="360"/>
      </w:pPr>
      <w:r>
        <w:t>Primary contact</w:t>
      </w:r>
    </w:p>
    <w:p w14:paraId="0B658BAB" w14:textId="7190057C" w:rsidR="00B800F9" w:rsidRDefault="00B800F9" w:rsidP="006B1134">
      <w:pPr>
        <w:pStyle w:val="ListBullet"/>
        <w:tabs>
          <w:tab w:val="left" w:pos="2880"/>
        </w:tabs>
      </w:pPr>
      <w:r>
        <w:t>First name:</w:t>
      </w:r>
      <w:r>
        <w:tab/>
      </w:r>
      <w:r w:rsidR="003A6EF2">
        <w:t>Steve</w:t>
      </w:r>
    </w:p>
    <w:p w14:paraId="51ABC3C3" w14:textId="206CCE33" w:rsidR="00B800F9" w:rsidRDefault="00B800F9" w:rsidP="006B1134">
      <w:pPr>
        <w:pStyle w:val="ListBullet"/>
        <w:tabs>
          <w:tab w:val="left" w:pos="2880"/>
        </w:tabs>
      </w:pPr>
      <w:r>
        <w:t>Last name:</w:t>
      </w:r>
      <w:r>
        <w:tab/>
      </w:r>
      <w:r w:rsidR="008B0B2E">
        <w:t>Rueckert</w:t>
      </w:r>
    </w:p>
    <w:p w14:paraId="4581E2DC" w14:textId="73DC18D3" w:rsidR="00B800F9" w:rsidRDefault="00B800F9" w:rsidP="006B1134">
      <w:pPr>
        <w:pStyle w:val="ListBullet"/>
        <w:tabs>
          <w:tab w:val="left" w:pos="2880"/>
        </w:tabs>
      </w:pPr>
      <w:r>
        <w:t>Email:</w:t>
      </w:r>
      <w:r>
        <w:tab/>
      </w:r>
      <w:r w:rsidR="008B0B2E">
        <w:t>srueckert@wecc.org</w:t>
      </w:r>
    </w:p>
    <w:p w14:paraId="22E8F5A7" w14:textId="73C04AF2" w:rsidR="00B800F9" w:rsidRDefault="00B800F9" w:rsidP="006B1134">
      <w:pPr>
        <w:pStyle w:val="ListBullet"/>
        <w:tabs>
          <w:tab w:val="left" w:pos="2880"/>
        </w:tabs>
      </w:pPr>
      <w:r>
        <w:t>Phone:</w:t>
      </w:r>
      <w:r>
        <w:tab/>
      </w:r>
      <w:r w:rsidR="008B0B2E">
        <w:t>801-558-0301</w:t>
      </w:r>
    </w:p>
    <w:p w14:paraId="5E24D870" w14:textId="59498E7A" w:rsidR="00B800F9" w:rsidRDefault="00B800F9" w:rsidP="006B1134">
      <w:pPr>
        <w:pStyle w:val="ListBullet"/>
        <w:tabs>
          <w:tab w:val="left" w:pos="2880"/>
        </w:tabs>
      </w:pPr>
      <w:r>
        <w:t>Organization name:</w:t>
      </w:r>
      <w:r>
        <w:tab/>
      </w:r>
      <w:r w:rsidR="008B0B2E">
        <w:t>WECC</w:t>
      </w:r>
    </w:p>
    <w:p w14:paraId="4690398C" w14:textId="77777777" w:rsidR="006B1134" w:rsidRDefault="006B1134" w:rsidP="006B1134">
      <w:pPr>
        <w:pStyle w:val="Heading3"/>
        <w:ind w:firstLine="360"/>
      </w:pPr>
      <w:r>
        <w:t>Alternate</w:t>
      </w:r>
    </w:p>
    <w:p w14:paraId="25FC892D" w14:textId="702CE13E" w:rsidR="006B1134" w:rsidRDefault="006B1134" w:rsidP="006B1134">
      <w:pPr>
        <w:pStyle w:val="ListBullet"/>
        <w:tabs>
          <w:tab w:val="left" w:pos="2880"/>
        </w:tabs>
      </w:pPr>
      <w:r>
        <w:t>First name:</w:t>
      </w:r>
      <w:r>
        <w:tab/>
      </w:r>
      <w:r w:rsidR="008B0B2E">
        <w:t>Donovan</w:t>
      </w:r>
    </w:p>
    <w:p w14:paraId="64274A9A" w14:textId="552A013B" w:rsidR="006B1134" w:rsidRDefault="006B1134" w:rsidP="006B1134">
      <w:pPr>
        <w:pStyle w:val="ListBullet"/>
        <w:tabs>
          <w:tab w:val="left" w:pos="2880"/>
        </w:tabs>
      </w:pPr>
      <w:r>
        <w:t>Last name:</w:t>
      </w:r>
      <w:r>
        <w:tab/>
      </w:r>
      <w:r w:rsidR="008B0B2E">
        <w:t>Crane</w:t>
      </w:r>
    </w:p>
    <w:p w14:paraId="5265EC2E" w14:textId="4B69346B" w:rsidR="006B1134" w:rsidRDefault="006B1134" w:rsidP="006B1134">
      <w:pPr>
        <w:pStyle w:val="ListBullet"/>
        <w:tabs>
          <w:tab w:val="left" w:pos="2880"/>
        </w:tabs>
      </w:pPr>
      <w:r>
        <w:t>Email:</w:t>
      </w:r>
      <w:r>
        <w:tab/>
      </w:r>
      <w:r w:rsidR="008B0B2E">
        <w:t>dcrane@wecc.org</w:t>
      </w:r>
    </w:p>
    <w:p w14:paraId="2B2292AE" w14:textId="6BF09D1F" w:rsidR="00B800F9" w:rsidRDefault="006B1134" w:rsidP="006B1134">
      <w:pPr>
        <w:pStyle w:val="ListBullet"/>
        <w:tabs>
          <w:tab w:val="left" w:pos="2880"/>
        </w:tabs>
      </w:pPr>
      <w:r>
        <w:t>Phone:</w:t>
      </w:r>
      <w:r>
        <w:tab/>
      </w:r>
      <w:r w:rsidR="008B0B2E">
        <w:t>801-883-6843</w:t>
      </w:r>
    </w:p>
    <w:p w14:paraId="6861DB40" w14:textId="77777777" w:rsidR="00B9772D" w:rsidRDefault="00B800F9" w:rsidP="000571CD">
      <w:pPr>
        <w:pStyle w:val="Heading1"/>
      </w:pPr>
      <w:r>
        <w:t>Type of Request</w:t>
      </w:r>
    </w:p>
    <w:p w14:paraId="0D250F61" w14:textId="77777777" w:rsidR="00C05765" w:rsidRDefault="00B800F9" w:rsidP="00CC4A16">
      <w:pPr>
        <w:keepNext/>
      </w:pPr>
      <w:r>
        <w:t>Specify the type of request: (select one)</w:t>
      </w:r>
    </w:p>
    <w:p w14:paraId="61CBA9A5" w14:textId="14A64ABE" w:rsidR="00B800F9" w:rsidRDefault="008B0B2E" w:rsidP="00B800F9">
      <w:pPr>
        <w:pStyle w:val="ListBullet"/>
      </w:pPr>
      <w:r>
        <w:t>This is a request to modify the WECC Regional Variance to a NERC Standard</w:t>
      </w:r>
    </w:p>
    <w:p w14:paraId="5D37FBA0" w14:textId="77777777" w:rsidR="00B800F9" w:rsidRDefault="00B800F9" w:rsidP="000571CD">
      <w:pPr>
        <w:pStyle w:val="Heading1"/>
      </w:pPr>
      <w:r>
        <w:lastRenderedPageBreak/>
        <w:t>Create, Modify, or Retire a Document Questions</w:t>
      </w:r>
    </w:p>
    <w:p w14:paraId="47BD1D6A" w14:textId="77777777" w:rsidR="00CC4A16" w:rsidRDefault="00CC4A16" w:rsidP="00CC4A16">
      <w:r>
        <w:t>Provide information for your request to create, modify, or retire the document.</w:t>
      </w:r>
    </w:p>
    <w:p w14:paraId="3D1E41C0" w14:textId="77777777" w:rsidR="00CC4A16" w:rsidRDefault="00CC4A16" w:rsidP="000571CD">
      <w:pPr>
        <w:pStyle w:val="Heading3"/>
      </w:pPr>
      <w:r>
        <w:t>Requested</w:t>
      </w:r>
      <w:r w:rsidR="000571CD">
        <w:t xml:space="preserve"> Action</w:t>
      </w:r>
      <w:r>
        <w:t xml:space="preserve"> </w:t>
      </w:r>
      <w:r w:rsidRPr="006B1134">
        <w:rPr>
          <w:rFonts w:asciiTheme="minorHAnsi" w:hAnsiTheme="minorHAnsi"/>
          <w:b w:val="0"/>
        </w:rPr>
        <w:t>(select one)</w:t>
      </w:r>
    </w:p>
    <w:p w14:paraId="4CCD3F36" w14:textId="4995163A" w:rsidR="00CC4A16" w:rsidRDefault="008B0B2E" w:rsidP="00CC4A16">
      <w:pPr>
        <w:pStyle w:val="ListBullet"/>
      </w:pPr>
      <w:r w:rsidRPr="008B0B2E">
        <w:t>Revise/Modify an Existing Document</w:t>
      </w:r>
    </w:p>
    <w:p w14:paraId="78FED9FF" w14:textId="77777777" w:rsidR="00B800F9" w:rsidRDefault="000571CD" w:rsidP="000571CD">
      <w:pPr>
        <w:pStyle w:val="Heading3"/>
      </w:pPr>
      <w:r>
        <w:t>Document Type</w:t>
      </w:r>
      <w:r w:rsidR="00B800F9">
        <w:t xml:space="preserve"> </w:t>
      </w:r>
      <w:r w:rsidR="00B800F9" w:rsidRPr="006B1134">
        <w:rPr>
          <w:rFonts w:asciiTheme="minorHAnsi" w:hAnsiTheme="minorHAnsi"/>
          <w:b w:val="0"/>
        </w:rPr>
        <w:t>(select one)</w:t>
      </w:r>
    </w:p>
    <w:p w14:paraId="63FE149B" w14:textId="6868E62E" w:rsidR="00B800F9" w:rsidRDefault="008B0B2E" w:rsidP="00B800F9">
      <w:pPr>
        <w:pStyle w:val="ListBullet"/>
      </w:pPr>
      <w:r w:rsidRPr="008B0B2E">
        <w:t>WECC Regional Variance to a NERC Standard</w:t>
      </w:r>
    </w:p>
    <w:p w14:paraId="256959A6" w14:textId="77777777" w:rsidR="000571CD" w:rsidRPr="000571CD" w:rsidRDefault="000571CD" w:rsidP="000571CD">
      <w:pPr>
        <w:pStyle w:val="Heading3"/>
      </w:pPr>
      <w:r>
        <w:t>Issue</w:t>
      </w:r>
    </w:p>
    <w:p w14:paraId="55A0F8E4" w14:textId="77777777" w:rsidR="00B800F9" w:rsidRDefault="00B800F9" w:rsidP="000571CD">
      <w:r>
        <w:t>Specify what industry problem this request is trying to resolve.</w:t>
      </w:r>
    </w:p>
    <w:p w14:paraId="1B791687" w14:textId="3D565F66" w:rsidR="00B800F9" w:rsidRDefault="008B0B2E" w:rsidP="00B800F9">
      <w:bookmarkStart w:id="2" w:name="_Hlk182830601"/>
      <w:r w:rsidRPr="008B0B2E">
        <w:t>NERC recently revised the ERO Registration Criteria for Generators. The revisions lowered the MVA and interconnection voltages of generators that must register. Certain language in the current</w:t>
      </w:r>
      <w:r w:rsidR="00A63617">
        <w:t xml:space="preserve"> VAR-001-5 WECC Regional</w:t>
      </w:r>
      <w:r w:rsidRPr="008B0B2E">
        <w:t xml:space="preserve"> Variance would exclude these newly registered generators. Additionally, some of the newly registered generators may not meet some of the existing language in the variance</w:t>
      </w:r>
      <w:bookmarkEnd w:id="2"/>
      <w:r w:rsidRPr="008B0B2E">
        <w:t>.</w:t>
      </w:r>
    </w:p>
    <w:p w14:paraId="0F61E867" w14:textId="77777777" w:rsidR="000571CD" w:rsidRDefault="000571CD" w:rsidP="00CC4A16">
      <w:pPr>
        <w:pStyle w:val="Heading3"/>
      </w:pPr>
      <w:r>
        <w:t>Proposed Remedy</w:t>
      </w:r>
    </w:p>
    <w:p w14:paraId="3A1D631A" w14:textId="77777777" w:rsidR="00B800F9" w:rsidRDefault="00B800F9" w:rsidP="000571CD">
      <w:r>
        <w:t xml:space="preserve">Specify how this request </w:t>
      </w:r>
      <w:r w:rsidR="006B1134">
        <w:t>will address</w:t>
      </w:r>
      <w:r>
        <w:t xml:space="preserve"> the issue.</w:t>
      </w:r>
    </w:p>
    <w:p w14:paraId="0A0A497E" w14:textId="3596AE36" w:rsidR="00995059" w:rsidRDefault="00995059" w:rsidP="00B800F9">
      <w:r>
        <w:t>This request will review and update ONLY the WECC Regional Variance and those sections of the document supporting the Regional Variance.</w:t>
      </w:r>
    </w:p>
    <w:p w14:paraId="146FB251" w14:textId="58515C7E" w:rsidR="00B800F9" w:rsidRDefault="00995059" w:rsidP="00B800F9">
      <w:r>
        <w:t>This request is to r</w:t>
      </w:r>
      <w:r w:rsidR="008B0B2E" w:rsidRPr="008B0B2E">
        <w:t>evise the</w:t>
      </w:r>
      <w:r w:rsidR="0081556D">
        <w:t xml:space="preserve"> </w:t>
      </w:r>
      <w:r w:rsidR="0081556D" w:rsidRPr="008B35C2">
        <w:t>exclusion</w:t>
      </w:r>
      <w:r w:rsidR="0081556D">
        <w:t>ary language</w:t>
      </w:r>
      <w:r w:rsidR="0081556D">
        <w:t xml:space="preserve"> </w:t>
      </w:r>
      <w:r w:rsidR="0081556D">
        <w:t>found in E.A.13</w:t>
      </w:r>
      <w:r w:rsidR="008B0B2E" w:rsidRPr="008B0B2E">
        <w:t xml:space="preserve"> </w:t>
      </w:r>
      <w:r w:rsidR="0081556D">
        <w:t xml:space="preserve">that would now </w:t>
      </w:r>
      <w:proofErr w:type="gramStart"/>
      <w:r w:rsidR="0081556D">
        <w:t>be in conflict with</w:t>
      </w:r>
      <w:proofErr w:type="gramEnd"/>
      <w:r w:rsidR="0081556D">
        <w:t xml:space="preserve"> the new registration criteria </w:t>
      </w:r>
      <w:r w:rsidR="008B0B2E" w:rsidRPr="008B0B2E">
        <w:t>and make any other revisions necessary to address the newly registered generators.</w:t>
      </w:r>
    </w:p>
    <w:p w14:paraId="1C18870C" w14:textId="77777777" w:rsidR="000571CD" w:rsidRDefault="000571CD" w:rsidP="00CC4A16">
      <w:pPr>
        <w:pStyle w:val="Heading3"/>
      </w:pPr>
      <w:r>
        <w:t>Applicable Entities</w:t>
      </w:r>
    </w:p>
    <w:p w14:paraId="7401A4FB" w14:textId="77777777" w:rsidR="00B800F9" w:rsidRDefault="00B800F9" w:rsidP="000571CD">
      <w:r>
        <w:t>Each function will be reviewed if affected.</w:t>
      </w:r>
    </w:p>
    <w:p w14:paraId="7E233847" w14:textId="3C3F9569" w:rsidR="00B800F9" w:rsidRDefault="008B0B2E" w:rsidP="00CC4A16">
      <w:pPr>
        <w:pStyle w:val="ListBullet"/>
      </w:pPr>
      <w:r>
        <w:t>Generator Operator</w:t>
      </w:r>
    </w:p>
    <w:p w14:paraId="2832E8D1" w14:textId="19EDD242" w:rsidR="00B800F9" w:rsidRDefault="008B0B2E" w:rsidP="00CC4A16">
      <w:pPr>
        <w:pStyle w:val="ListBullet"/>
      </w:pPr>
      <w:r>
        <w:t>Transmission Operator</w:t>
      </w:r>
    </w:p>
    <w:p w14:paraId="41C1A6F3" w14:textId="77777777" w:rsidR="00B800F9" w:rsidRDefault="006B1134" w:rsidP="00CC4A16">
      <w:pPr>
        <w:pStyle w:val="Heading3"/>
      </w:pPr>
      <w:r>
        <w:t>Detailed Description</w:t>
      </w:r>
    </w:p>
    <w:p w14:paraId="3D2E9590" w14:textId="01691066" w:rsidR="00B800F9" w:rsidRDefault="008B0B2E" w:rsidP="00B800F9">
      <w:r w:rsidRPr="008B0B2E">
        <w:t>The current NERC Standard</w:t>
      </w:r>
      <w:r w:rsidR="00A63617">
        <w:t xml:space="preserve"> VAR-001-5</w:t>
      </w:r>
      <w:r w:rsidRPr="008B0B2E">
        <w:t xml:space="preserve"> </w:t>
      </w:r>
      <w:r w:rsidR="00A63617">
        <w:t>with the</w:t>
      </w:r>
      <w:r w:rsidR="00A63617" w:rsidRPr="008B0B2E">
        <w:t xml:space="preserve"> </w:t>
      </w:r>
      <w:r w:rsidRPr="008B0B2E">
        <w:t>WECC</w:t>
      </w:r>
      <w:r w:rsidR="00A63617">
        <w:t xml:space="preserve"> Regional</w:t>
      </w:r>
      <w:r w:rsidRPr="008B0B2E">
        <w:t xml:space="preserve"> Variance is applicable to the Generator Operator and Transmission Operator in the Western Interconnection. The DT may determine that the addition of additional functional entities is necessary to adapt to the changing landscape.</w:t>
      </w:r>
    </w:p>
    <w:p w14:paraId="3F2C949F" w14:textId="77777777" w:rsidR="00CC4A16" w:rsidRPr="006B1134" w:rsidRDefault="00B800F9" w:rsidP="006B1134">
      <w:pPr>
        <w:pStyle w:val="Heading3"/>
      </w:pPr>
      <w:r w:rsidRPr="006B1134">
        <w:t>Affected</w:t>
      </w:r>
      <w:r w:rsidR="00CC4A16" w:rsidRPr="006B1134">
        <w:t xml:space="preserve"> Reliability Principles</w:t>
      </w:r>
    </w:p>
    <w:p w14:paraId="2C4E7367" w14:textId="77777777" w:rsidR="00B800F9" w:rsidRPr="00CC4A16" w:rsidRDefault="00B800F9" w:rsidP="00CC4A16">
      <w:r w:rsidRPr="00CC4A16">
        <w:t>Which of the following reliability principles is MOST affected by this request? (select one)</w:t>
      </w:r>
    </w:p>
    <w:p w14:paraId="58ADEF83" w14:textId="17FEF571" w:rsidR="00B800F9" w:rsidRDefault="00CC4A16" w:rsidP="00CC4A16">
      <w:pPr>
        <w:pStyle w:val="ListBullet"/>
      </w:pPr>
      <w:r w:rsidRPr="00CC4A16">
        <w:rPr>
          <w:b/>
        </w:rPr>
        <w:lastRenderedPageBreak/>
        <w:t xml:space="preserve">Reliability Principle </w:t>
      </w:r>
      <w:r w:rsidR="008B0B2E">
        <w:rPr>
          <w:b/>
        </w:rPr>
        <w:t>2</w:t>
      </w:r>
      <w:r>
        <w:t>—</w:t>
      </w:r>
      <w:r w:rsidR="008B0B2E" w:rsidRPr="008B0B2E">
        <w:rPr>
          <w:i/>
        </w:rPr>
        <w:t xml:space="preserve">The frequency and voltage of interconnected bulk electric systems shall be controlled within defined limits through the balancing of real and reactive power supply and </w:t>
      </w:r>
      <w:proofErr w:type="gramStart"/>
      <w:r w:rsidR="008B0B2E" w:rsidRPr="008B0B2E">
        <w:rPr>
          <w:i/>
        </w:rPr>
        <w:t>demand.</w:t>
      </w:r>
      <w:r>
        <w:rPr>
          <w:i/>
        </w:rPr>
        <w:t>.</w:t>
      </w:r>
      <w:proofErr w:type="gramEnd"/>
    </w:p>
    <w:p w14:paraId="23CA5E2A" w14:textId="77777777" w:rsidR="00B800F9" w:rsidRDefault="00B800F9" w:rsidP="006B1134">
      <w:pPr>
        <w:pStyle w:val="Heading1"/>
      </w:pPr>
      <w:r>
        <w:t>Document Information</w:t>
      </w:r>
    </w:p>
    <w:p w14:paraId="258B487A" w14:textId="77777777" w:rsidR="00B800F9" w:rsidRDefault="00B800F9" w:rsidP="00B800F9">
      <w:r>
        <w:t>Specify the document title, document number, and affected section regarding the request.</w:t>
      </w:r>
    </w:p>
    <w:p w14:paraId="6B683447" w14:textId="2C8B95E7" w:rsidR="00B800F9" w:rsidRDefault="00995059" w:rsidP="006B1134">
      <w:r>
        <w:t>This is a</w:t>
      </w:r>
      <w:r w:rsidR="00601ED6">
        <w:t xml:space="preserve"> request to</w:t>
      </w:r>
      <w:r>
        <w:t xml:space="preserve"> update the WECC Regional Variance in the NERC Standard VAR-001-5</w:t>
      </w:r>
    </w:p>
    <w:p w14:paraId="17AA7E55" w14:textId="77777777" w:rsidR="00B800F9" w:rsidRDefault="00B800F9" w:rsidP="006B1134">
      <w:pPr>
        <w:pStyle w:val="Heading1"/>
      </w:pPr>
      <w:r>
        <w:t>Reference Uploads</w:t>
      </w:r>
    </w:p>
    <w:p w14:paraId="02BD4425" w14:textId="77777777" w:rsidR="00B800F9" w:rsidRDefault="00B800F9" w:rsidP="00B800F9">
      <w:r>
        <w:t>Please reference or upload an</w:t>
      </w:r>
      <w:r w:rsidR="000571CD">
        <w:t>y affected standards, regional business practices, criteria, policies, white papers, technical r</w:t>
      </w:r>
      <w:r>
        <w:t>eports</w:t>
      </w:r>
      <w:r w:rsidR="000571CD">
        <w:t>,</w:t>
      </w:r>
      <w:r>
        <w:t xml:space="preserve"> or other relevant documents. If this request is based on a conflict of</w:t>
      </w:r>
      <w:r w:rsidR="000571CD">
        <w:t xml:space="preserve"> law, please include a copy of—or accessible reference to—</w:t>
      </w:r>
      <w:r>
        <w:t>the specific law or regulatory mandate in conflict.</w:t>
      </w:r>
    </w:p>
    <w:p w14:paraId="31EBFAF0" w14:textId="3F7E774B" w:rsidR="006B1134" w:rsidRDefault="00995059" w:rsidP="00B800F9">
      <w:r>
        <w:t>NA</w:t>
      </w:r>
    </w:p>
    <w:p w14:paraId="45068535" w14:textId="77777777" w:rsidR="00B800F9" w:rsidRDefault="00B800F9" w:rsidP="006B1134">
      <w:pPr>
        <w:pStyle w:val="Heading3"/>
      </w:pPr>
      <w:r>
        <w:t xml:space="preserve">Provide additional comments </w:t>
      </w:r>
      <w:r w:rsidRPr="006B1134">
        <w:rPr>
          <w:rFonts w:asciiTheme="minorHAnsi" w:hAnsiTheme="minorHAnsi"/>
          <w:b w:val="0"/>
        </w:rPr>
        <w:t>(if needed).</w:t>
      </w:r>
    </w:p>
    <w:p w14:paraId="26311FB1" w14:textId="14743623" w:rsidR="006B1134" w:rsidRPr="006B1134" w:rsidRDefault="00995059" w:rsidP="006B1134">
      <w:r>
        <w:t>NA</w:t>
      </w:r>
    </w:p>
    <w:sectPr w:rsidR="006B1134" w:rsidRPr="006B1134" w:rsidSect="00255412">
      <w:headerReference w:type="even" r:id="rId9"/>
      <w:headerReference w:type="default"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E66DC" w14:textId="77777777" w:rsidR="00AE68A6" w:rsidRDefault="00AE68A6" w:rsidP="00E60569">
      <w:r>
        <w:separator/>
      </w:r>
    </w:p>
    <w:p w14:paraId="330CC5C3" w14:textId="77777777" w:rsidR="00AE68A6" w:rsidRDefault="00AE68A6" w:rsidP="00E60569"/>
  </w:endnote>
  <w:endnote w:type="continuationSeparator" w:id="0">
    <w:p w14:paraId="342EABEC" w14:textId="77777777" w:rsidR="00AE68A6" w:rsidRDefault="00AE68A6" w:rsidP="00E60569">
      <w:r>
        <w:continuationSeparator/>
      </w:r>
    </w:p>
    <w:p w14:paraId="7D863C0C" w14:textId="77777777" w:rsidR="00AE68A6" w:rsidRDefault="00AE68A6"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2063625332"/>
      <w:docPartObj>
        <w:docPartGallery w:val="Page Numbers (Bottom of Page)"/>
        <w:docPartUnique/>
      </w:docPartObj>
    </w:sdtPr>
    <w:sdtEndPr>
      <w:rPr>
        <w:b w:val="0"/>
      </w:rPr>
    </w:sdtEndPr>
    <w:sdtContent>
      <w:p w14:paraId="71F1C2B7" w14:textId="77777777" w:rsidR="00E115FD" w:rsidRPr="00E5288E" w:rsidRDefault="00FE6A90" w:rsidP="007B7780">
        <w:pPr>
          <w:pStyle w:val="Footer"/>
          <w:tabs>
            <w:tab w:val="clear" w:pos="4680"/>
            <w:tab w:val="center" w:pos="5040"/>
          </w:tabs>
          <w:rPr>
            <w:sz w:val="22"/>
          </w:rPr>
        </w:pPr>
        <w:r w:rsidRPr="00E5288E">
          <w:rPr>
            <w:sz w:val="22"/>
          </w:rPr>
          <w:drawing>
            <wp:inline distT="0" distB="0" distL="0" distR="0" wp14:anchorId="02852A3B" wp14:editId="49B1BE86">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6A1F28">
          <w:rPr>
            <w:b w:val="0"/>
            <w:sz w:val="22"/>
          </w:rPr>
          <w:t>2</w:t>
        </w:r>
        <w:r w:rsidR="00F82512"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7D0D1" w14:textId="77777777" w:rsidR="00323BC9" w:rsidRPr="002A59FD" w:rsidRDefault="002A59FD" w:rsidP="002A59FD">
    <w:pPr>
      <w:pStyle w:val="Footer"/>
      <w:pBdr>
        <w:top w:val="single" w:sz="48" w:space="1" w:color="00395D" w:themeColor="text2"/>
        <w:left w:val="single" w:sz="48" w:space="4" w:color="00395D" w:themeColor="text2"/>
        <w:bottom w:val="single" w:sz="48" w:space="1" w:color="00395D" w:themeColor="text2"/>
        <w:right w:val="single" w:sz="48" w:space="4"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3A1A2" w14:textId="77777777" w:rsidR="00AE68A6" w:rsidRDefault="00AE68A6" w:rsidP="00E60569">
      <w:r>
        <w:separator/>
      </w:r>
    </w:p>
  </w:footnote>
  <w:footnote w:type="continuationSeparator" w:id="0">
    <w:p w14:paraId="42C9BF3C" w14:textId="77777777" w:rsidR="00AE68A6" w:rsidRDefault="00AE68A6" w:rsidP="00E60569">
      <w:r>
        <w:continuationSeparator/>
      </w:r>
    </w:p>
    <w:p w14:paraId="50BA3F6E" w14:textId="77777777" w:rsidR="00AE68A6" w:rsidRDefault="00AE68A6" w:rsidP="00E60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CC7F1" w14:textId="7286A92C" w:rsidR="004D577D" w:rsidRDefault="004D577D">
    <w:pPr>
      <w:pStyle w:val="Header"/>
    </w:pPr>
    <w:r>
      <w:rPr>
        <w:noProof/>
      </w:rPr>
      <mc:AlternateContent>
        <mc:Choice Requires="wps">
          <w:drawing>
            <wp:anchor distT="0" distB="0" distL="0" distR="0" simplePos="0" relativeHeight="251666432" behindDoc="0" locked="0" layoutInCell="1" allowOverlap="1" wp14:anchorId="27AE05E8" wp14:editId="46F88540">
              <wp:simplePos x="635" y="635"/>
              <wp:positionH relativeFrom="page">
                <wp:align>center</wp:align>
              </wp:positionH>
              <wp:positionV relativeFrom="page">
                <wp:align>top</wp:align>
              </wp:positionV>
              <wp:extent cx="443865" cy="443865"/>
              <wp:effectExtent l="0" t="0" r="0" b="12065"/>
              <wp:wrapNone/>
              <wp:docPr id="22550600"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306016" w14:textId="47E31D95" w:rsidR="004D577D" w:rsidRPr="004D577D" w:rsidRDefault="004D577D" w:rsidP="004D577D">
                          <w:pPr>
                            <w:spacing w:after="0"/>
                            <w:rPr>
                              <w:rFonts w:ascii="Calibri" w:eastAsia="Calibri" w:hAnsi="Calibri" w:cs="Calibri"/>
                              <w:noProof/>
                              <w:color w:val="000000"/>
                              <w:sz w:val="20"/>
                              <w:szCs w:val="20"/>
                            </w:rPr>
                          </w:pPr>
                          <w:r w:rsidRPr="004D577D">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AE05E8" id="_x0000_t202" coordsize="21600,21600" o:spt="202" path="m,l,21600r21600,l21600,xe">
              <v:stroke joinstyle="miter"/>
              <v:path gradientshapeok="t" o:connecttype="rect"/>
            </v:shapetype>
            <v:shape id="Text Box 2" o:spid="_x0000_s1026" type="#_x0000_t202" alt="&lt;Public&gt;"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1306016" w14:textId="47E31D95" w:rsidR="004D577D" w:rsidRPr="004D577D" w:rsidRDefault="004D577D" w:rsidP="004D577D">
                    <w:pPr>
                      <w:spacing w:after="0"/>
                      <w:rPr>
                        <w:rFonts w:ascii="Calibri" w:eastAsia="Calibri" w:hAnsi="Calibri" w:cs="Calibri"/>
                        <w:noProof/>
                        <w:color w:val="000000"/>
                        <w:sz w:val="20"/>
                        <w:szCs w:val="20"/>
                      </w:rPr>
                    </w:pPr>
                    <w:r w:rsidRPr="004D577D">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65E2" w14:textId="331501FC" w:rsidR="00E115FD" w:rsidRPr="00E5288E" w:rsidRDefault="004D577D" w:rsidP="00E60569">
    <w:pPr>
      <w:pStyle w:val="Header"/>
      <w:rPr>
        <w:sz w:val="22"/>
      </w:rPr>
    </w:pPr>
    <w:r>
      <w:rPr>
        <w:noProof/>
      </w:rPr>
      <mc:AlternateContent>
        <mc:Choice Requires="wps">
          <w:drawing>
            <wp:anchor distT="0" distB="0" distL="0" distR="0" simplePos="0" relativeHeight="251667456" behindDoc="0" locked="0" layoutInCell="1" allowOverlap="1" wp14:anchorId="4FFEC32C" wp14:editId="4F1DA918">
              <wp:simplePos x="635" y="635"/>
              <wp:positionH relativeFrom="page">
                <wp:align>center</wp:align>
              </wp:positionH>
              <wp:positionV relativeFrom="page">
                <wp:align>top</wp:align>
              </wp:positionV>
              <wp:extent cx="443865" cy="443865"/>
              <wp:effectExtent l="0" t="0" r="0" b="12065"/>
              <wp:wrapNone/>
              <wp:docPr id="1143431810"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13D0D1" w14:textId="0D3EC117" w:rsidR="004D577D" w:rsidRPr="004D577D" w:rsidRDefault="004D577D" w:rsidP="004D577D">
                          <w:pPr>
                            <w:spacing w:after="0"/>
                            <w:rPr>
                              <w:rFonts w:ascii="Calibri" w:eastAsia="Calibri" w:hAnsi="Calibri" w:cs="Calibri"/>
                              <w:noProof/>
                              <w:color w:val="000000"/>
                              <w:sz w:val="20"/>
                              <w:szCs w:val="20"/>
                            </w:rPr>
                          </w:pPr>
                          <w:r w:rsidRPr="004D577D">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FEC32C" id="_x0000_t202" coordsize="21600,21600" o:spt="202" path="m,l,21600r21600,l21600,xe">
              <v:stroke joinstyle="miter"/>
              <v:path gradientshapeok="t" o:connecttype="rect"/>
            </v:shapetype>
            <v:shape id="Text Box 3" o:spid="_x0000_s1027" type="#_x0000_t202" alt="&lt;Public&g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213D0D1" w14:textId="0D3EC117" w:rsidR="004D577D" w:rsidRPr="004D577D" w:rsidRDefault="004D577D" w:rsidP="004D577D">
                    <w:pPr>
                      <w:spacing w:after="0"/>
                      <w:rPr>
                        <w:rFonts w:ascii="Calibri" w:eastAsia="Calibri" w:hAnsi="Calibri" w:cs="Calibri"/>
                        <w:noProof/>
                        <w:color w:val="000000"/>
                        <w:sz w:val="20"/>
                        <w:szCs w:val="20"/>
                      </w:rPr>
                    </w:pPr>
                    <w:r w:rsidRPr="004D577D">
                      <w:rPr>
                        <w:rFonts w:ascii="Calibri" w:eastAsia="Calibri" w:hAnsi="Calibri" w:cs="Calibri"/>
                        <w:noProof/>
                        <w:color w:val="000000"/>
                        <w:sz w:val="20"/>
                        <w:szCs w:val="20"/>
                      </w:rPr>
                      <w:t>&lt;Public&gt;</w:t>
                    </w:r>
                  </w:p>
                </w:txbxContent>
              </v:textbox>
              <w10:wrap anchorx="page" anchory="page"/>
            </v:shape>
          </w:pict>
        </mc:Fallback>
      </mc:AlternateContent>
    </w:r>
    <w:r w:rsidR="00E827EC">
      <w:rPr>
        <w:sz w:val="22"/>
      </w:rPr>
      <w:t>Standards Authorization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1C2B5" w14:textId="3F7E7CCD" w:rsidR="00E60569" w:rsidRDefault="004D577D" w:rsidP="00A323FE">
    <w:pPr>
      <w:pStyle w:val="Header"/>
      <w:contextualSpacing w:val="0"/>
      <w:jc w:val="left"/>
    </w:pPr>
    <w:r>
      <w:rPr>
        <w:noProof/>
      </w:rPr>
      <mc:AlternateContent>
        <mc:Choice Requires="wps">
          <w:drawing>
            <wp:anchor distT="0" distB="0" distL="0" distR="0" simplePos="0" relativeHeight="251665408" behindDoc="0" locked="0" layoutInCell="1" allowOverlap="1" wp14:anchorId="01DBC715" wp14:editId="5042D7A6">
              <wp:simplePos x="688019" y="457200"/>
              <wp:positionH relativeFrom="page">
                <wp:align>center</wp:align>
              </wp:positionH>
              <wp:positionV relativeFrom="page">
                <wp:align>top</wp:align>
              </wp:positionV>
              <wp:extent cx="443865" cy="443865"/>
              <wp:effectExtent l="0" t="0" r="0" b="12065"/>
              <wp:wrapNone/>
              <wp:docPr id="740716719"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03301" w14:textId="01319B4A" w:rsidR="004D577D" w:rsidRPr="004D577D" w:rsidRDefault="004D577D" w:rsidP="004D577D">
                          <w:pPr>
                            <w:spacing w:after="0"/>
                            <w:rPr>
                              <w:rFonts w:ascii="Calibri" w:eastAsia="Calibri" w:hAnsi="Calibri" w:cs="Calibri"/>
                              <w:noProof/>
                              <w:color w:val="000000"/>
                              <w:sz w:val="20"/>
                              <w:szCs w:val="20"/>
                            </w:rPr>
                          </w:pPr>
                          <w:r w:rsidRPr="004D577D">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DBC715" id="_x0000_t202" coordsize="21600,21600" o:spt="202" path="m,l,21600r21600,l21600,xe">
              <v:stroke joinstyle="miter"/>
              <v:path gradientshapeok="t" o:connecttype="rect"/>
            </v:shapetype>
            <v:shape id="Text Box 1" o:spid="_x0000_s1028" type="#_x0000_t202" alt="&lt;Public&gt;"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0803301" w14:textId="01319B4A" w:rsidR="004D577D" w:rsidRPr="004D577D" w:rsidRDefault="004D577D" w:rsidP="004D577D">
                    <w:pPr>
                      <w:spacing w:after="0"/>
                      <w:rPr>
                        <w:rFonts w:ascii="Calibri" w:eastAsia="Calibri" w:hAnsi="Calibri" w:cs="Calibri"/>
                        <w:noProof/>
                        <w:color w:val="000000"/>
                        <w:sz w:val="20"/>
                        <w:szCs w:val="20"/>
                      </w:rPr>
                    </w:pPr>
                    <w:r w:rsidRPr="004D577D">
                      <w:rPr>
                        <w:rFonts w:ascii="Calibri" w:eastAsia="Calibri" w:hAnsi="Calibri" w:cs="Calibri"/>
                        <w:noProof/>
                        <w:color w:val="000000"/>
                        <w:sz w:val="20"/>
                        <w:szCs w:val="20"/>
                      </w:rPr>
                      <w:t>&lt;Public&gt;</w:t>
                    </w:r>
                  </w:p>
                </w:txbxContent>
              </v:textbox>
              <w10:wrap anchorx="page" anchory="page"/>
            </v:shape>
          </w:pict>
        </mc:Fallback>
      </mc:AlternateContent>
    </w:r>
    <w:r w:rsidR="00A323FE">
      <w:rPr>
        <w:noProof/>
      </w:rPr>
      <w:drawing>
        <wp:anchor distT="0" distB="0" distL="114300" distR="114300" simplePos="0" relativeHeight="251658240" behindDoc="1" locked="0" layoutInCell="1" allowOverlap="1" wp14:anchorId="42E6F126" wp14:editId="30BE20D0">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29A76223" w14:textId="77777777" w:rsidR="00F82512" w:rsidRDefault="00B800F9" w:rsidP="00E60569">
    <w:pPr>
      <w:pStyle w:val="Header"/>
      <w:contextualSpacing w:val="0"/>
    </w:pPr>
    <w:bookmarkStart w:id="3" w:name="_Hlk535242431"/>
    <w:bookmarkStart w:id="4" w:name="_Hlk535242432"/>
    <w:bookmarkStart w:id="5" w:name="_Hlk535242433"/>
    <w:bookmarkStart w:id="6" w:name="_Hlk535242435"/>
    <w:bookmarkStart w:id="7" w:name="_Hlk535242436"/>
    <w:bookmarkStart w:id="8" w:name="_Hlk535242437"/>
    <w:bookmarkStart w:id="9" w:name="_Hlk535242438"/>
    <w:bookmarkStart w:id="10" w:name="_Hlk535242439"/>
    <w:bookmarkStart w:id="11" w:name="_Hlk535242440"/>
    <w:bookmarkStart w:id="12" w:name="_Hlk182988303"/>
    <w:bookmarkStart w:id="13" w:name="_Hlk182988304"/>
    <w:bookmarkStart w:id="14" w:name="_Hlk182988305"/>
    <w:bookmarkStart w:id="15" w:name="_Hlk182988306"/>
    <w:bookmarkStart w:id="16" w:name="_Hlk182988307"/>
    <w:bookmarkStart w:id="17" w:name="_Hlk182988308"/>
    <w:r>
      <w:t>Standard Authorization Request</w:t>
    </w:r>
  </w:p>
  <w:p w14:paraId="156C9E07" w14:textId="42E03419" w:rsidR="00CF774D" w:rsidRPr="00761FA8" w:rsidRDefault="008B0B2E" w:rsidP="00E60569">
    <w:pPr>
      <w:pStyle w:val="Header"/>
      <w:contextualSpacing w:val="0"/>
    </w:pPr>
    <w:r>
      <w:t>Steve Rueckert</w:t>
    </w:r>
  </w:p>
  <w:bookmarkEnd w:id="3"/>
  <w:bookmarkEnd w:id="4"/>
  <w:bookmarkEnd w:id="5"/>
  <w:bookmarkEnd w:id="6"/>
  <w:bookmarkEnd w:id="7"/>
  <w:bookmarkEnd w:id="8"/>
  <w:bookmarkEnd w:id="9"/>
  <w:bookmarkEnd w:id="10"/>
  <w:bookmarkEnd w:id="11"/>
  <w:p w14:paraId="02F726B2" w14:textId="7AFE5733" w:rsidR="00F82512" w:rsidRPr="00761FA8" w:rsidRDefault="00A63617" w:rsidP="00E60569">
    <w:pPr>
      <w:pStyle w:val="Header"/>
      <w:contextualSpacing w:val="0"/>
    </w:pPr>
    <w:r>
      <w:t>WECC-0156 VAR-001-5 Voltage and Reactive Control WECC Regional Variance</w:t>
    </w:r>
    <w:r w:rsidR="00995059">
      <w:t xml:space="preserve"> Modification</w:t>
    </w:r>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FF018C0"/>
    <w:lvl w:ilvl="0">
      <w:start w:val="1"/>
      <w:numFmt w:val="decimal"/>
      <w:pStyle w:val="ListNumber"/>
      <w:lvlText w:val="%1."/>
      <w:lvlJc w:val="left"/>
      <w:pPr>
        <w:ind w:left="360" w:hanging="360"/>
      </w:pPr>
    </w:lvl>
  </w:abstractNum>
  <w:abstractNum w:abstractNumId="1"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2"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5"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6"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8"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724867732">
    <w:abstractNumId w:val="8"/>
  </w:num>
  <w:num w:numId="2" w16cid:durableId="940769502">
    <w:abstractNumId w:val="4"/>
  </w:num>
  <w:num w:numId="3" w16cid:durableId="835194068">
    <w:abstractNumId w:val="1"/>
  </w:num>
  <w:num w:numId="4" w16cid:durableId="41485020">
    <w:abstractNumId w:val="2"/>
  </w:num>
  <w:num w:numId="5" w16cid:durableId="2073959987">
    <w:abstractNumId w:val="9"/>
  </w:num>
  <w:num w:numId="6" w16cid:durableId="457726676">
    <w:abstractNumId w:val="3"/>
  </w:num>
  <w:num w:numId="7" w16cid:durableId="1635677245">
    <w:abstractNumId w:val="7"/>
  </w:num>
  <w:num w:numId="8" w16cid:durableId="147792310">
    <w:abstractNumId w:val="5"/>
  </w:num>
  <w:num w:numId="9" w16cid:durableId="1307124340">
    <w:abstractNumId w:val="6"/>
  </w:num>
  <w:num w:numId="10" w16cid:durableId="113556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7D"/>
    <w:rsid w:val="000571CD"/>
    <w:rsid w:val="000A1755"/>
    <w:rsid w:val="000F614E"/>
    <w:rsid w:val="001636D2"/>
    <w:rsid w:val="001B7CE9"/>
    <w:rsid w:val="001E6E15"/>
    <w:rsid w:val="001F66D9"/>
    <w:rsid w:val="002122A7"/>
    <w:rsid w:val="002267AC"/>
    <w:rsid w:val="0022692D"/>
    <w:rsid w:val="00233A3C"/>
    <w:rsid w:val="00245949"/>
    <w:rsid w:val="00255412"/>
    <w:rsid w:val="002A59FD"/>
    <w:rsid w:val="002B3E2B"/>
    <w:rsid w:val="002B4DA5"/>
    <w:rsid w:val="002E1330"/>
    <w:rsid w:val="00323BC9"/>
    <w:rsid w:val="00340399"/>
    <w:rsid w:val="003A6EF2"/>
    <w:rsid w:val="003E1973"/>
    <w:rsid w:val="0043738A"/>
    <w:rsid w:val="004D1F97"/>
    <w:rsid w:val="004D577D"/>
    <w:rsid w:val="00550DB3"/>
    <w:rsid w:val="00601ED6"/>
    <w:rsid w:val="00603CB7"/>
    <w:rsid w:val="006A1F28"/>
    <w:rsid w:val="006B1134"/>
    <w:rsid w:val="007130D6"/>
    <w:rsid w:val="00761FA8"/>
    <w:rsid w:val="007A46E1"/>
    <w:rsid w:val="007B7780"/>
    <w:rsid w:val="0081556D"/>
    <w:rsid w:val="008B0B2E"/>
    <w:rsid w:val="008B35C2"/>
    <w:rsid w:val="008E7488"/>
    <w:rsid w:val="008F3E53"/>
    <w:rsid w:val="008F5FFE"/>
    <w:rsid w:val="00937FDD"/>
    <w:rsid w:val="00995059"/>
    <w:rsid w:val="009A4D48"/>
    <w:rsid w:val="009B19EE"/>
    <w:rsid w:val="009E040B"/>
    <w:rsid w:val="009E1D07"/>
    <w:rsid w:val="009F6CEA"/>
    <w:rsid w:val="00A323FE"/>
    <w:rsid w:val="00A63617"/>
    <w:rsid w:val="00AE68A6"/>
    <w:rsid w:val="00B2550C"/>
    <w:rsid w:val="00B800F9"/>
    <w:rsid w:val="00B93EFF"/>
    <w:rsid w:val="00B95F2A"/>
    <w:rsid w:val="00B9772D"/>
    <w:rsid w:val="00BA7DBE"/>
    <w:rsid w:val="00BF79BD"/>
    <w:rsid w:val="00C05765"/>
    <w:rsid w:val="00C11B97"/>
    <w:rsid w:val="00CC4A16"/>
    <w:rsid w:val="00CF774D"/>
    <w:rsid w:val="00D04602"/>
    <w:rsid w:val="00D21EAF"/>
    <w:rsid w:val="00DC1235"/>
    <w:rsid w:val="00E115FD"/>
    <w:rsid w:val="00E5288E"/>
    <w:rsid w:val="00E5719E"/>
    <w:rsid w:val="00E60569"/>
    <w:rsid w:val="00E827EC"/>
    <w:rsid w:val="00EA2394"/>
    <w:rsid w:val="00EC4B79"/>
    <w:rsid w:val="00EE461E"/>
    <w:rsid w:val="00F82512"/>
    <w:rsid w:val="00F853EC"/>
    <w:rsid w:val="00F8781A"/>
    <w:rsid w:val="00F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DCD83"/>
  <w15:chartTrackingRefBased/>
  <w15:docId w15:val="{4E83DD77-0C62-43A3-920B-1379C1F7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E1"/>
    <w:rPr>
      <w:rFonts w:ascii="Palatino Linotype" w:hAnsi="Palatino Linotype"/>
    </w:rPr>
  </w:style>
  <w:style w:type="paragraph" w:styleId="Heading1">
    <w:name w:val="heading 1"/>
    <w:basedOn w:val="Normal"/>
    <w:next w:val="Normal"/>
    <w:link w:val="Heading1Char"/>
    <w:uiPriority w:val="2"/>
    <w:qFormat/>
    <w:rsid w:val="00CC4A16"/>
    <w:pPr>
      <w:keepNext/>
      <w:keepLines/>
      <w:pBdr>
        <w:bottom w:val="single" w:sz="12" w:space="1" w:color="414042"/>
      </w:pBdr>
      <w:suppressAutoHyphens/>
      <w:spacing w:before="240" w:after="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CC4A16"/>
    <w:pPr>
      <w:suppressAutoHyphens/>
      <w:spacing w:before="240" w:after="0"/>
      <w:outlineLvl w:val="1"/>
    </w:pPr>
    <w:rPr>
      <w:rFonts w:ascii="Lucida Sans" w:hAnsi="Lucida Sans"/>
      <w:b/>
      <w:sz w:val="24"/>
    </w:rPr>
  </w:style>
  <w:style w:type="paragraph" w:styleId="Heading3">
    <w:name w:val="heading 3"/>
    <w:basedOn w:val="Normal"/>
    <w:next w:val="Normal"/>
    <w:link w:val="Heading3Char"/>
    <w:uiPriority w:val="4"/>
    <w:unhideWhenUsed/>
    <w:qFormat/>
    <w:rsid w:val="000571CD"/>
    <w:pPr>
      <w:keepNext/>
      <w:suppressAutoHyphens/>
      <w:spacing w:before="240" w:after="60"/>
      <w:outlineLvl w:val="2"/>
    </w:pPr>
    <w:rPr>
      <w:rFonts w:ascii="Lucida Sans" w:hAnsi="Lucida Sans"/>
      <w:b/>
    </w:rPr>
  </w:style>
  <w:style w:type="paragraph" w:styleId="Heading4">
    <w:name w:val="heading 4"/>
    <w:basedOn w:val="Normal"/>
    <w:next w:val="Normal"/>
    <w:link w:val="Heading4Char"/>
    <w:uiPriority w:val="5"/>
    <w:unhideWhenUsed/>
    <w:qFormat/>
    <w:rsid w:val="00CC4A16"/>
    <w:pPr>
      <w:keepNext/>
      <w:keepLines/>
      <w:spacing w:before="240" w:after="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CC4A16"/>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7"/>
    <w:qFormat/>
    <w:rsid w:val="002E1330"/>
    <w:pPr>
      <w:numPr>
        <w:numId w:val="6"/>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CC4A16"/>
    <w:rPr>
      <w:rFonts w:ascii="Lucida Sans" w:hAnsi="Lucida Sans"/>
      <w:b/>
      <w:sz w:val="24"/>
    </w:rPr>
  </w:style>
  <w:style w:type="character" w:customStyle="1" w:styleId="Heading3Char">
    <w:name w:val="Heading 3 Char"/>
    <w:basedOn w:val="DefaultParagraphFont"/>
    <w:link w:val="Heading3"/>
    <w:uiPriority w:val="4"/>
    <w:rsid w:val="000571CD"/>
    <w:rPr>
      <w:rFonts w:ascii="Lucida Sans" w:hAnsi="Lucida Sans"/>
      <w:b/>
    </w:rPr>
  </w:style>
  <w:style w:type="character" w:customStyle="1" w:styleId="Heading4Char">
    <w:name w:val="Heading 4 Char"/>
    <w:basedOn w:val="DefaultParagraphFont"/>
    <w:link w:val="Heading4"/>
    <w:uiPriority w:val="5"/>
    <w:rsid w:val="00CC4A16"/>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customStyle="1" w:styleId="WECCTableStyle">
    <w:name w:val="WECC Table Style"/>
    <w:basedOn w:val="ListTable3-Accent1"/>
    <w:uiPriority w:val="99"/>
    <w:rsid w:val="00D21EA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5172" w:themeFill="accent1"/>
      </w:tcPr>
    </w:tblStylePr>
    <w:tblStylePr w:type="lastRow">
      <w:rPr>
        <w:b w:val="0"/>
        <w:bCs/>
      </w:rPr>
      <w:tblPr/>
      <w:tcPr>
        <w:tcBorders>
          <w:top w:val="single" w:sz="4" w:space="0" w:color="auto"/>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nil"/>
        </w:tcBorders>
      </w:tcPr>
    </w:tblStylePr>
    <w:tblStylePr w:type="swCell">
      <w:tblPr/>
      <w:tcPr>
        <w:tcBorders>
          <w:top w:val="single" w:sz="4" w:space="0" w:color="auto"/>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iPriority w:val="99"/>
    <w:unhideWhenUsed/>
    <w:qFormat/>
    <w:rsid w:val="00B9772D"/>
    <w:pPr>
      <w:numPr>
        <w:numId w:val="10"/>
      </w:numPr>
      <w:suppressAutoHyphens/>
      <w:spacing w:before="120" w:after="60"/>
      <w:ind w:left="720"/>
    </w:pPr>
    <w:rPr>
      <w:rFonts w:asciiTheme="minorHAnsi" w:hAnsiTheme="minorHAnsi"/>
      <w:sz w:val="24"/>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semiHidden/>
    <w:unhideWhenUsed/>
    <w:rsid w:val="00B97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paragraph" w:styleId="Revision">
    <w:name w:val="Revision"/>
    <w:hidden/>
    <w:uiPriority w:val="99"/>
    <w:semiHidden/>
    <w:rsid w:val="00A63617"/>
    <w:pPr>
      <w:spacing w:after="0" w:line="240" w:lineRule="auto"/>
    </w:pPr>
    <w:rPr>
      <w:rFonts w:ascii="Palatino Linotype" w:hAnsi="Palatino Linotype"/>
    </w:rPr>
  </w:style>
  <w:style w:type="character" w:styleId="UnresolvedMention">
    <w:name w:val="Unresolved Mention"/>
    <w:basedOn w:val="DefaultParagraphFont"/>
    <w:uiPriority w:val="99"/>
    <w:semiHidden/>
    <w:unhideWhenUsed/>
    <w:rsid w:val="00A63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rane@wec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SAR%20Template.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AADFE28-18D1-4970-9386-F80517720034}">
  <ds:schemaRefs>
    <ds:schemaRef ds:uri="http://schemas.openxmlformats.org/officeDocument/2006/bibliography"/>
  </ds:schemaRefs>
</ds:datastoreItem>
</file>

<file path=docMetadata/LabelInfo.xml><?xml version="1.0" encoding="utf-8"?>
<clbl:labelList xmlns:clbl="http://schemas.microsoft.com/office/2020/mipLabelMetadata">
  <clbl:label id="{878e9819-3d07-47f7-9697-834686d925a0}"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SAR Template.dotx</Template>
  <TotalTime>2508</TotalTime>
  <Pages>3</Pages>
  <Words>525</Words>
  <Characters>3056</Characters>
  <Application>Microsoft Office Word</Application>
  <DocSecurity>0</DocSecurity>
  <Lines>69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Shannon</dc:creator>
  <cp:keywords/>
  <dc:description/>
  <cp:lastModifiedBy>Crane, Donovan</cp:lastModifiedBy>
  <cp:revision>3</cp:revision>
  <cp:lastPrinted>2019-01-04T22:00:00Z</cp:lastPrinted>
  <dcterms:created xsi:type="dcterms:W3CDTF">2024-11-18T22:07:00Z</dcterms:created>
  <dcterms:modified xsi:type="dcterms:W3CDTF">2024-11-20T16:46:00Z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2c2670af,1581848,44276282</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y fmtid="{D5CDD505-2E9C-101B-9397-08002B2CF9AE}" pid="5" name="MSIP_Label_878e9819-3d07-47f7-9697-834686d925a0_Enabled">
    <vt:lpwstr>true</vt:lpwstr>
  </property>
  <property fmtid="{D5CDD505-2E9C-101B-9397-08002B2CF9AE}" pid="6" name="MSIP_Label_878e9819-3d07-47f7-9697-834686d925a0_SetDate">
    <vt:lpwstr>2024-01-08T19:52:18Z</vt:lpwstr>
  </property>
  <property fmtid="{D5CDD505-2E9C-101B-9397-08002B2CF9AE}" pid="7" name="MSIP_Label_878e9819-3d07-47f7-9697-834686d925a0_Method">
    <vt:lpwstr>Privileged</vt:lpwstr>
  </property>
  <property fmtid="{D5CDD505-2E9C-101B-9397-08002B2CF9AE}" pid="8" name="MSIP_Label_878e9819-3d07-47f7-9697-834686d925a0_Name">
    <vt:lpwstr>Public</vt:lpwstr>
  </property>
  <property fmtid="{D5CDD505-2E9C-101B-9397-08002B2CF9AE}" pid="9" name="MSIP_Label_878e9819-3d07-47f7-9697-834686d925a0_SiteId">
    <vt:lpwstr>fd6f305d-c929-4e10-9d46-2e7058aae5e6</vt:lpwstr>
  </property>
  <property fmtid="{D5CDD505-2E9C-101B-9397-08002B2CF9AE}" pid="10" name="MSIP_Label_878e9819-3d07-47f7-9697-834686d925a0_ActionId">
    <vt:lpwstr>24f51477-c988-41b9-9fa4-ad3ae049d952</vt:lpwstr>
  </property>
  <property fmtid="{D5CDD505-2E9C-101B-9397-08002B2CF9AE}" pid="11" name="MSIP_Label_878e9819-3d07-47f7-9697-834686d925a0_ContentBits">
    <vt:lpwstr>1</vt:lpwstr>
  </property>
  <property fmtid="{D5CDD505-2E9C-101B-9397-08002B2CF9AE}" pid="12" name="GrammarlyDocumentId">
    <vt:lpwstr>06afb32a01370c4f8f0c2e399f915c6bddd7cd4faadd854dfc7145bd189c94ce</vt:lpwstr>
  </property>
</Properties>
</file>