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99C9" w14:textId="7715B493" w:rsidR="00323BC9" w:rsidRPr="00E60569" w:rsidRDefault="0062581E" w:rsidP="00E60569">
      <w:pPr>
        <w:pStyle w:val="Heading1"/>
      </w:pPr>
      <w:r>
        <w:t>Implementation Plan</w:t>
      </w:r>
    </w:p>
    <w:p w14:paraId="085FE4F1" w14:textId="723FBCAC" w:rsidR="00051A62" w:rsidRDefault="00051A62" w:rsidP="0053685B">
      <w:pPr>
        <w:pStyle w:val="Heading2"/>
      </w:pPr>
      <w:bookmarkStart w:id="0" w:name="_Hlk17896249"/>
      <w:r>
        <w:t>Overview</w:t>
      </w:r>
      <w:r w:rsidR="006953C2">
        <w:t xml:space="preserve"> of Procedure</w:t>
      </w:r>
    </w:p>
    <w:p w14:paraId="21FFCD5D" w14:textId="77777777" w:rsidR="006953C2" w:rsidRDefault="00951360" w:rsidP="0062581E">
      <w:r w:rsidRPr="00951360">
        <w:t>This is a WECC Regional Reliability Standard (RRS).</w:t>
      </w:r>
    </w:p>
    <w:p w14:paraId="3E9140BF" w14:textId="25EA3B10" w:rsidR="006953C2" w:rsidRDefault="006953C2" w:rsidP="0062581E">
      <w:r>
        <w:t>On November 23, 20</w:t>
      </w:r>
      <w:r w:rsidR="00BC6391">
        <w:t>21</w:t>
      </w:r>
      <w:r>
        <w:t xml:space="preserve">, WECC received WECC-0147 Standard Authorization Request (SAR) with a specific request to address a defect in BAL-004-WECC-3, Requirement R1, addressing the “previous calendar year” for generating units that had not been in operation for a full calendar year.  </w:t>
      </w:r>
    </w:p>
    <w:p w14:paraId="345A591B" w14:textId="7ECA10C7" w:rsidR="00BC6391" w:rsidRDefault="006953C2" w:rsidP="0062581E">
      <w:r>
        <w:t>On December 7, 202</w:t>
      </w:r>
      <w:r w:rsidR="00BC6391">
        <w:t>1, the WECC Standards Committee (WSC) approved the SAR</w:t>
      </w:r>
      <w:r w:rsidR="002C7CB1">
        <w:t xml:space="preserve">, approving/assigning the drafting team on March 22, 2022. </w:t>
      </w:r>
      <w:r w:rsidR="00BC6391">
        <w:t xml:space="preserve">  </w:t>
      </w:r>
    </w:p>
    <w:p w14:paraId="3BCD1FB3" w14:textId="546F1261" w:rsidR="00951360" w:rsidRDefault="006953C2" w:rsidP="0062581E">
      <w:r>
        <w:t xml:space="preserve">Between August 22, 2022, and July 21, 2023, the </w:t>
      </w:r>
      <w:r w:rsidR="00051A62">
        <w:t>project was posted four times for comment.  The drafting team considered and addressed each comment before the project was balloted, closing on September 29, 202</w:t>
      </w:r>
      <w:r>
        <w:t>3</w:t>
      </w:r>
      <w:r w:rsidR="00051A62">
        <w:t>, with a 100% affirmative ballot.</w:t>
      </w:r>
      <w:r>
        <w:t xml:space="preserve">  The WECC Board of Directors (Board) approved the project on March 13, 2024.</w:t>
      </w:r>
      <w:r w:rsidR="00051A62">
        <w:t xml:space="preserve">  </w:t>
      </w:r>
    </w:p>
    <w:p w14:paraId="1621A046" w14:textId="0E21CDED" w:rsidR="00051A62" w:rsidRDefault="00051A62" w:rsidP="00051A62">
      <w:pPr>
        <w:pStyle w:val="Heading2"/>
      </w:pPr>
      <w:r>
        <w:t>Overview of Changes</w:t>
      </w:r>
    </w:p>
    <w:p w14:paraId="0680D11D" w14:textId="5BACFAE2" w:rsidR="0062581E" w:rsidRDefault="00951360" w:rsidP="0062581E">
      <w:r>
        <w:t xml:space="preserve">WECC-0147 </w:t>
      </w:r>
      <w:r w:rsidR="0062581E">
        <w:t>BAL-004-WECC-4, Automatic Time Error Correction (ATEC): 1) expands the existing Background section, 2) creates a Standard-specific definition (Interchange Software), 3) creates a requirement to use the Interchange Software</w:t>
      </w:r>
      <w:r w:rsidR="00B41248">
        <w:t xml:space="preserve">, </w:t>
      </w:r>
      <w:r w:rsidR="0062581E">
        <w:t>4) addresses treatment of Balancing Authorities that do not have a full year of operating data, 5) consolidates and clarifies requirements, and 6) updates the document to NERC's newest templates.</w:t>
      </w:r>
    </w:p>
    <w:p w14:paraId="4368A7CD" w14:textId="471CC1A3" w:rsidR="0053685B" w:rsidRDefault="0053685B" w:rsidP="0053685B">
      <w:pPr>
        <w:pStyle w:val="Heading2"/>
      </w:pPr>
      <w:r>
        <w:t>Proposed Effective Date</w:t>
      </w:r>
    </w:p>
    <w:p w14:paraId="18AFFDBF" w14:textId="4EA5ED93" w:rsidR="007138C9" w:rsidRDefault="0094025E" w:rsidP="0053685B">
      <w:r>
        <w:t>The proposed effective date is</w:t>
      </w:r>
      <w:r w:rsidR="00FF343F">
        <w:t xml:space="preserve"> </w:t>
      </w:r>
      <w:r w:rsidR="007138C9">
        <w:t>t</w:t>
      </w:r>
      <w:r w:rsidR="007138C9" w:rsidRPr="007138C9">
        <w:t xml:space="preserve">he first day of the second quarter following regulatory approval. </w:t>
      </w:r>
    </w:p>
    <w:p w14:paraId="3917EE5E" w14:textId="77777777" w:rsidR="0053685B" w:rsidRDefault="0053685B" w:rsidP="0053685B">
      <w:pPr>
        <w:pStyle w:val="Heading2"/>
      </w:pPr>
      <w:r>
        <w:t>Justification</w:t>
      </w:r>
    </w:p>
    <w:bookmarkEnd w:id="0"/>
    <w:p w14:paraId="36AD169A" w14:textId="0E59DB74" w:rsidR="007138C9" w:rsidRDefault="003000E9" w:rsidP="0094025E">
      <w:pPr>
        <w:rPr>
          <w:rFonts w:eastAsia="Palatino Linotype" w:cs="Times New Roman"/>
        </w:rPr>
      </w:pPr>
      <w:r w:rsidRPr="003000E9">
        <w:rPr>
          <w:rFonts w:eastAsia="Palatino Linotype" w:cs="Times New Roman"/>
        </w:rPr>
        <w:t>As proposed</w:t>
      </w:r>
      <w:r w:rsidR="00E42403">
        <w:rPr>
          <w:rFonts w:eastAsia="Palatino Linotype" w:cs="Times New Roman"/>
        </w:rPr>
        <w:t xml:space="preserve">, </w:t>
      </w:r>
      <w:r w:rsidRPr="003000E9">
        <w:rPr>
          <w:rFonts w:eastAsia="Palatino Linotype" w:cs="Times New Roman"/>
        </w:rPr>
        <w:t>many</w:t>
      </w:r>
      <w:r>
        <w:rPr>
          <w:rFonts w:eastAsia="Palatino Linotype" w:cs="Times New Roman"/>
        </w:rPr>
        <w:t xml:space="preserve"> of the required tasks are already being performed in the same or similar manner as those currently approved.  </w:t>
      </w:r>
      <w:r w:rsidR="00E42403">
        <w:rPr>
          <w:rFonts w:eastAsia="Palatino Linotype" w:cs="Times New Roman"/>
        </w:rPr>
        <w:t xml:space="preserve">The new or modified tasks impose a minimal burden achievable </w:t>
      </w:r>
      <w:r>
        <w:rPr>
          <w:rFonts w:eastAsia="Palatino Linotype" w:cs="Times New Roman"/>
        </w:rPr>
        <w:t xml:space="preserve">in the time window between regulatory approval and the proposed Effective Date.      </w:t>
      </w:r>
      <w:r w:rsidR="00096C27">
        <w:rPr>
          <w:rFonts w:eastAsia="Palatino Linotype" w:cs="Times New Roman"/>
        </w:rPr>
        <w:t xml:space="preserve"> </w:t>
      </w:r>
    </w:p>
    <w:p w14:paraId="02BC1AAF" w14:textId="0EA533BA" w:rsidR="0094025E" w:rsidRPr="0094025E" w:rsidRDefault="0094025E" w:rsidP="0094025E">
      <w:pPr>
        <w:suppressAutoHyphens/>
        <w:spacing w:before="240"/>
        <w:outlineLvl w:val="1"/>
        <w:rPr>
          <w:rFonts w:ascii="Lucida Sans" w:eastAsia="Palatino Linotype" w:hAnsi="Lucida Sans" w:cs="Times New Roman"/>
          <w:b/>
          <w:sz w:val="24"/>
        </w:rPr>
      </w:pPr>
      <w:r w:rsidRPr="0094025E">
        <w:rPr>
          <w:rFonts w:ascii="Lucida Sans" w:eastAsia="Palatino Linotype" w:hAnsi="Lucida Sans" w:cs="Times New Roman"/>
          <w:b/>
          <w:sz w:val="24"/>
        </w:rPr>
        <w:t xml:space="preserve">Impact on Other </w:t>
      </w:r>
      <w:r w:rsidR="007138C9">
        <w:rPr>
          <w:rFonts w:ascii="Lucida Sans" w:eastAsia="Palatino Linotype" w:hAnsi="Lucida Sans" w:cs="Times New Roman"/>
          <w:b/>
          <w:sz w:val="24"/>
        </w:rPr>
        <w:t xml:space="preserve">Documents </w:t>
      </w:r>
    </w:p>
    <w:p w14:paraId="27D1298B" w14:textId="190A6049" w:rsidR="00951360" w:rsidRDefault="00FF343F" w:rsidP="0094025E">
      <w:pPr>
        <w:rPr>
          <w:rFonts w:eastAsia="Palatino Linotype" w:cs="Times New Roman"/>
        </w:rPr>
      </w:pPr>
      <w:r w:rsidRPr="00A21DE0">
        <w:rPr>
          <w:rFonts w:eastAsia="Palatino Linotype" w:cs="Times New Roman"/>
        </w:rPr>
        <w:t>None.</w:t>
      </w:r>
      <w:r w:rsidR="002C7CB1">
        <w:rPr>
          <w:rFonts w:eastAsia="Palatino Linotype" w:cs="Times New Roman"/>
        </w:rPr>
        <w:t xml:space="preserve">  </w:t>
      </w:r>
    </w:p>
    <w:p w14:paraId="3E625363" w14:textId="7FB68CE8" w:rsidR="00051A62" w:rsidRDefault="00951360" w:rsidP="0094025E">
      <w:pPr>
        <w:rPr>
          <w:rFonts w:eastAsia="Palatino Linotype" w:cs="Times New Roman"/>
        </w:rPr>
      </w:pPr>
      <w:r>
        <w:rPr>
          <w:rFonts w:eastAsia="Palatino Linotype" w:cs="Times New Roman"/>
        </w:rPr>
        <w:t xml:space="preserve">This project: 1) adds a Standard-specific definition, applicable only to this RRS, and 2) </w:t>
      </w:r>
      <w:r w:rsidR="00B41248">
        <w:rPr>
          <w:rFonts w:eastAsia="Palatino Linotype" w:cs="Times New Roman"/>
        </w:rPr>
        <w:t xml:space="preserve">clarifies that when used, the term </w:t>
      </w:r>
      <w:r w:rsidRPr="00951360">
        <w:rPr>
          <w:rFonts w:eastAsia="Palatino Linotype" w:cs="Times New Roman"/>
        </w:rPr>
        <w:t xml:space="preserve">“ATEC” </w:t>
      </w:r>
      <w:r w:rsidR="00B41248">
        <w:rPr>
          <w:rFonts w:eastAsia="Palatino Linotype" w:cs="Times New Roman"/>
        </w:rPr>
        <w:t xml:space="preserve">is </w:t>
      </w:r>
      <w:r w:rsidRPr="00951360">
        <w:rPr>
          <w:rFonts w:eastAsia="Palatino Linotype" w:cs="Times New Roman"/>
        </w:rPr>
        <w:t>as defined in the WECC Regional Definitions section of the NERC Glossary of Terms Used in Reliability Standards</w:t>
      </w:r>
      <w:r>
        <w:rPr>
          <w:rFonts w:eastAsia="Palatino Linotype" w:cs="Times New Roman"/>
        </w:rPr>
        <w:t xml:space="preserve"> (Glossary)</w:t>
      </w:r>
      <w:r w:rsidRPr="00951360">
        <w:rPr>
          <w:rFonts w:eastAsia="Palatino Linotype" w:cs="Times New Roman"/>
        </w:rPr>
        <w:t>.</w:t>
      </w:r>
    </w:p>
    <w:sectPr w:rsidR="00051A62" w:rsidSect="001E16E8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BFCA" w14:textId="77777777" w:rsidR="001E16E8" w:rsidRDefault="001E16E8" w:rsidP="00E60569">
      <w:r>
        <w:separator/>
      </w:r>
    </w:p>
    <w:p w14:paraId="70AF6AD7" w14:textId="77777777" w:rsidR="001E16E8" w:rsidRDefault="001E16E8" w:rsidP="00E60569"/>
  </w:endnote>
  <w:endnote w:type="continuationSeparator" w:id="0">
    <w:p w14:paraId="427BD2E4" w14:textId="77777777" w:rsidR="001E16E8" w:rsidRDefault="001E16E8" w:rsidP="00E60569">
      <w:r>
        <w:continuationSeparator/>
      </w:r>
    </w:p>
    <w:p w14:paraId="23564F32" w14:textId="77777777" w:rsidR="001E16E8" w:rsidRDefault="001E16E8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49292C7A" w14:textId="77777777" w:rsidR="00415F11" w:rsidRPr="00E5288E" w:rsidRDefault="00415F11" w:rsidP="00E60569">
        <w:pPr>
          <w:pStyle w:val="Footer"/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11D5E73F" wp14:editId="56151A14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Pr="009B19EE">
          <w:rPr>
            <w:b w:val="0"/>
            <w:noProof w:val="0"/>
            <w:sz w:val="22"/>
          </w:rPr>
          <w:fldChar w:fldCharType="begin"/>
        </w:r>
        <w:r w:rsidRPr="009B19EE">
          <w:rPr>
            <w:b w:val="0"/>
            <w:sz w:val="22"/>
          </w:rPr>
          <w:instrText xml:space="preserve"> PAGE   \* MERGEFORMAT </w:instrText>
        </w:r>
        <w:r w:rsidRPr="009B19EE">
          <w:rPr>
            <w:b w:val="0"/>
            <w:noProof w:val="0"/>
            <w:sz w:val="22"/>
          </w:rPr>
          <w:fldChar w:fldCharType="separate"/>
        </w:r>
        <w:r>
          <w:rPr>
            <w:b w:val="0"/>
            <w:sz w:val="22"/>
          </w:rPr>
          <w:t>5</w:t>
        </w:r>
        <w:r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2BD8" w14:textId="77777777" w:rsidR="00415F11" w:rsidRPr="00E5288E" w:rsidRDefault="00415F11" w:rsidP="00E60569">
    <w:pPr>
      <w:pStyle w:val="Footer"/>
      <w:rPr>
        <w:sz w:val="22"/>
      </w:rPr>
    </w:pPr>
    <w:r w:rsidRPr="00E5288E">
      <w:rPr>
        <w:sz w:val="22"/>
      </w:rPr>
      <mc:AlternateContent>
        <mc:Choice Requires="wps">
          <w:drawing>
            <wp:inline distT="0" distB="0" distL="0" distR="0" wp14:anchorId="66ACA964" wp14:editId="08EB5206">
              <wp:extent cx="6400800" cy="523875"/>
              <wp:effectExtent l="0" t="0" r="0" b="9525"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523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A50647" w14:textId="77777777" w:rsidR="00415F11" w:rsidRPr="00E5288E" w:rsidRDefault="00415F11" w:rsidP="00E60569">
                          <w:pPr>
                            <w:pStyle w:val="FooterPG1"/>
                            <w:rPr>
                              <w:sz w:val="22"/>
                            </w:rPr>
                          </w:pPr>
                          <w:r w:rsidRPr="00E5288E">
                            <w:rPr>
                              <w:sz w:val="22"/>
                            </w:rPr>
                            <w:t>155 North 400 West | Suite 200 | Salt Lake City, Utah 84103</w:t>
                          </w:r>
                          <w:r w:rsidRPr="00E5288E">
                            <w:rPr>
                              <w:sz w:val="22"/>
                            </w:rPr>
                            <w:br/>
                            <w:t>www.wecc.org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w16du="http://schemas.microsoft.com/office/word/2023/wordml/word16du">
          <w:pict>
            <v:rect w14:anchorId="66ACA964" id="Rectangle 30" o:spid="_x0000_s1026" style="width:7in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" fillcolor="#00395d [3204]" stroked="f" strokeweight="2pt">
              <v:textbox>
                <w:txbxContent>
                  <w:p w14:paraId="42A50647" w14:textId="77777777" w:rsidR="00415F11" w:rsidRPr="00E5288E" w:rsidRDefault="00415F11" w:rsidP="00E60569">
                    <w:pPr>
                      <w:pStyle w:val="FooterPG1"/>
                      <w:rPr>
                        <w:sz w:val="22"/>
                      </w:rPr>
                    </w:pPr>
                    <w:r w:rsidRPr="00E5288E">
                      <w:rPr>
                        <w:sz w:val="22"/>
                      </w:rPr>
                      <w:t>155 North 400 West | Suite 200 | Salt Lake City, Utah 84103</w:t>
                    </w:r>
                    <w:r w:rsidRPr="00E5288E">
                      <w:rPr>
                        <w:sz w:val="22"/>
                      </w:rPr>
                      <w:br/>
                      <w:t>www.wecc.org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3FE16" w14:textId="77777777" w:rsidR="001E16E8" w:rsidRDefault="001E16E8" w:rsidP="0053685B">
      <w:pPr>
        <w:pStyle w:val="FootnoteText"/>
      </w:pPr>
      <w:r>
        <w:separator/>
      </w:r>
    </w:p>
  </w:footnote>
  <w:footnote w:type="continuationSeparator" w:id="0">
    <w:p w14:paraId="1942ACC7" w14:textId="77777777" w:rsidR="001E16E8" w:rsidRDefault="001E16E8" w:rsidP="00E60569">
      <w:r>
        <w:continuationSeparator/>
      </w:r>
    </w:p>
    <w:p w14:paraId="2DEB0717" w14:textId="77777777" w:rsidR="001E16E8" w:rsidRDefault="001E16E8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D71F" w14:textId="2A8279F9" w:rsidR="0027098A" w:rsidRDefault="0027098A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A8E14CE" wp14:editId="67CF4F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56469854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4F5BB4" w14:textId="5C7DA815" w:rsidR="0027098A" w:rsidRPr="0027098A" w:rsidRDefault="0027098A" w:rsidP="00270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0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8E14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lt;Public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14F5BB4" w14:textId="5C7DA815" w:rsidR="0027098A" w:rsidRPr="0027098A" w:rsidRDefault="0027098A" w:rsidP="00270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0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4D6" w14:textId="5169180C" w:rsidR="00415F11" w:rsidRPr="00E5288E" w:rsidRDefault="0027098A" w:rsidP="00E60569">
    <w:pPr>
      <w:pStyle w:val="Header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7CC5BCD" wp14:editId="49BD368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92944120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41E41D" w14:textId="4BD8CF87" w:rsidR="0027098A" w:rsidRPr="0027098A" w:rsidRDefault="0027098A" w:rsidP="00270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0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CC5B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541E41D" w14:textId="4BD8CF87" w:rsidR="0027098A" w:rsidRPr="0027098A" w:rsidRDefault="0027098A" w:rsidP="00270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0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5F11">
      <w:rPr>
        <w:sz w:val="22"/>
      </w:rPr>
      <w:t>WECC-014</w:t>
    </w:r>
    <w:r w:rsidR="007138C9">
      <w:rPr>
        <w:sz w:val="22"/>
      </w:rPr>
      <w:t>7</w:t>
    </w:r>
    <w:r w:rsidR="00415F11">
      <w:rPr>
        <w:sz w:val="22"/>
      </w:rPr>
      <w:t xml:space="preserve"> Response to Comments Posting </w:t>
    </w:r>
    <w:r w:rsidR="007138C9">
      <w:rPr>
        <w:sz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A081" w14:textId="1FB8034D" w:rsidR="00415F11" w:rsidRDefault="0027098A" w:rsidP="00FD657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635A71" wp14:editId="4E2766BE">
              <wp:simplePos x="4572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498457045" name="Text Box 1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BF89CF" w14:textId="2816A6E3" w:rsidR="0027098A" w:rsidRPr="0027098A" w:rsidRDefault="0027098A" w:rsidP="002709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7098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635A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&lt;Public&gt;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2DBF89CF" w14:textId="2816A6E3" w:rsidR="0027098A" w:rsidRPr="0027098A" w:rsidRDefault="0027098A" w:rsidP="002709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7098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5F11">
      <w:rPr>
        <w:noProof/>
      </w:rPr>
      <w:drawing>
        <wp:anchor distT="0" distB="0" distL="114300" distR="114300" simplePos="0" relativeHeight="251658240" behindDoc="1" locked="0" layoutInCell="1" allowOverlap="1" wp14:anchorId="596D6C42" wp14:editId="55DEFD6A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E60332" w14:textId="3B0FC630" w:rsidR="002C7CB1" w:rsidRPr="002C7CB1" w:rsidRDefault="002C7CB1" w:rsidP="002C7CB1">
    <w:pPr>
      <w:pStyle w:val="Header"/>
      <w:rPr>
        <w:bCs/>
      </w:rPr>
    </w:pPr>
    <w:bookmarkStart w:id="1" w:name="_Hlk535242431"/>
    <w:bookmarkStart w:id="2" w:name="_Hlk535242432"/>
    <w:bookmarkStart w:id="3" w:name="_Hlk535242433"/>
    <w:bookmarkStart w:id="4" w:name="_Hlk535242435"/>
    <w:bookmarkStart w:id="5" w:name="_Hlk535242436"/>
    <w:bookmarkStart w:id="6" w:name="_Hlk535242437"/>
    <w:bookmarkStart w:id="7" w:name="_Hlk535242438"/>
    <w:bookmarkStart w:id="8" w:name="_Hlk535242439"/>
    <w:bookmarkStart w:id="9" w:name="_Hlk535242440"/>
    <w:bookmarkStart w:id="10" w:name="_Hlk4076103"/>
    <w:bookmarkStart w:id="11" w:name="_Hlk4076104"/>
    <w:bookmarkStart w:id="12" w:name="_Hlk4076105"/>
    <w:bookmarkStart w:id="13" w:name="_Hlk4076106"/>
    <w:r w:rsidRPr="002C7CB1">
      <w:rPr>
        <w:bCs/>
      </w:rPr>
      <w:t xml:space="preserve">Attachment </w:t>
    </w:r>
    <w:r w:rsidRPr="002C7CB1">
      <w:rPr>
        <w:bCs/>
      </w:rPr>
      <w:t>F</w:t>
    </w:r>
  </w:p>
  <w:p w14:paraId="79171049" w14:textId="77777777" w:rsidR="002C7CB1" w:rsidRPr="002C7CB1" w:rsidRDefault="002C7CB1" w:rsidP="002C7CB1">
    <w:pPr>
      <w:pStyle w:val="Header"/>
      <w:rPr>
        <w:bCs/>
      </w:rPr>
    </w:pPr>
    <w:r w:rsidRPr="002C7CB1">
      <w:rPr>
        <w:bCs/>
      </w:rPr>
      <w:t>Implementation Plan</w:t>
    </w:r>
  </w:p>
  <w:p w14:paraId="287FADD4" w14:textId="77777777" w:rsidR="002C7CB1" w:rsidRPr="002C7CB1" w:rsidRDefault="002C7CB1" w:rsidP="002C7CB1">
    <w:pPr>
      <w:pStyle w:val="Header"/>
      <w:rPr>
        <w:bCs/>
      </w:rPr>
    </w:pPr>
    <w:r w:rsidRPr="002C7CB1">
      <w:rPr>
        <w:bCs/>
      </w:rPr>
      <w:t>WECC-0147</w:t>
    </w:r>
  </w:p>
  <w:p w14:paraId="7AE1FC3D" w14:textId="1EAC1F18" w:rsidR="00415F11" w:rsidRPr="00761FA8" w:rsidRDefault="002C7CB1" w:rsidP="002C7CB1">
    <w:pPr>
      <w:pStyle w:val="Header"/>
    </w:pPr>
    <w:r w:rsidRPr="002C7CB1">
      <w:rPr>
        <w:bCs/>
      </w:rPr>
      <w:t>BAL-004-WECC-4 ATEC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4DA"/>
    <w:multiLevelType w:val="multilevel"/>
    <w:tmpl w:val="36D6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B2585"/>
    <w:multiLevelType w:val="multilevel"/>
    <w:tmpl w:val="36D4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E25F9"/>
    <w:multiLevelType w:val="hybridMultilevel"/>
    <w:tmpl w:val="E1344C1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9E41D63"/>
    <w:multiLevelType w:val="multilevel"/>
    <w:tmpl w:val="0C10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F6564"/>
    <w:multiLevelType w:val="multilevel"/>
    <w:tmpl w:val="FFDC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81072"/>
    <w:multiLevelType w:val="hybridMultilevel"/>
    <w:tmpl w:val="E9F04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11CED"/>
    <w:multiLevelType w:val="hybridMultilevel"/>
    <w:tmpl w:val="D0DC484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20728"/>
    <w:multiLevelType w:val="hybridMultilevel"/>
    <w:tmpl w:val="DFF09602"/>
    <w:lvl w:ilvl="0" w:tplc="3B300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D6D16"/>
    <w:multiLevelType w:val="multilevel"/>
    <w:tmpl w:val="592E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764BFF"/>
    <w:multiLevelType w:val="hybridMultilevel"/>
    <w:tmpl w:val="24AA0C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04893"/>
    <w:multiLevelType w:val="hybridMultilevel"/>
    <w:tmpl w:val="F892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53F51"/>
    <w:multiLevelType w:val="hybridMultilevel"/>
    <w:tmpl w:val="DBB8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537020"/>
    <w:multiLevelType w:val="multilevel"/>
    <w:tmpl w:val="B3D0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363C6"/>
    <w:multiLevelType w:val="hybridMultilevel"/>
    <w:tmpl w:val="9B0CC1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2D6F83"/>
    <w:multiLevelType w:val="hybridMultilevel"/>
    <w:tmpl w:val="F36E76D4"/>
    <w:lvl w:ilvl="0" w:tplc="28BE747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2F6E66"/>
    <w:multiLevelType w:val="multilevel"/>
    <w:tmpl w:val="7CF68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8" w15:restartNumberingAfterBreak="0">
    <w:nsid w:val="32F11093"/>
    <w:multiLevelType w:val="hybridMultilevel"/>
    <w:tmpl w:val="1804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D5DC0"/>
    <w:multiLevelType w:val="multilevel"/>
    <w:tmpl w:val="6E6ED77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54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20" w15:restartNumberingAfterBreak="0">
    <w:nsid w:val="40AB2CE6"/>
    <w:multiLevelType w:val="hybridMultilevel"/>
    <w:tmpl w:val="A836C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467E5"/>
    <w:multiLevelType w:val="hybridMultilevel"/>
    <w:tmpl w:val="D9728B2C"/>
    <w:lvl w:ilvl="0" w:tplc="99609F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56ECD"/>
    <w:multiLevelType w:val="hybridMultilevel"/>
    <w:tmpl w:val="01BCC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85A93"/>
    <w:multiLevelType w:val="hybridMultilevel"/>
    <w:tmpl w:val="EE2A8796"/>
    <w:lvl w:ilvl="0" w:tplc="EEFAA7D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4EB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50F4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48B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B8FF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2A56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E902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297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9ACE3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A1A12A0"/>
    <w:multiLevelType w:val="hybridMultilevel"/>
    <w:tmpl w:val="D20A601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4C907135"/>
    <w:multiLevelType w:val="hybridMultilevel"/>
    <w:tmpl w:val="4A864706"/>
    <w:lvl w:ilvl="0" w:tplc="8F8C5A4A">
      <w:start w:val="1"/>
      <w:numFmt w:val="decimal"/>
      <w:lvlText w:val="%1)"/>
      <w:lvlJc w:val="left"/>
      <w:pPr>
        <w:ind w:left="720" w:hanging="360"/>
      </w:pPr>
      <w:rPr>
        <w:rFonts w:hint="default"/>
        <w:color w:val="3D58A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16938"/>
    <w:multiLevelType w:val="hybridMultilevel"/>
    <w:tmpl w:val="C68CA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A505FB"/>
    <w:multiLevelType w:val="multilevel"/>
    <w:tmpl w:val="495E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0" w15:restartNumberingAfterBreak="0">
    <w:nsid w:val="63B141AE"/>
    <w:multiLevelType w:val="multilevel"/>
    <w:tmpl w:val="36D4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962115"/>
    <w:multiLevelType w:val="hybridMultilevel"/>
    <w:tmpl w:val="93F6D90C"/>
    <w:lvl w:ilvl="0" w:tplc="638A0FF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BEE34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24799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9222D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A4E2F8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A1DAC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10ABA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3457EE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EF99C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8B23E17"/>
    <w:multiLevelType w:val="hybridMultilevel"/>
    <w:tmpl w:val="6CD6CE16"/>
    <w:lvl w:ilvl="0" w:tplc="92263B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C62925"/>
    <w:multiLevelType w:val="hybridMultilevel"/>
    <w:tmpl w:val="21866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35" w15:restartNumberingAfterBreak="0">
    <w:nsid w:val="6E421954"/>
    <w:multiLevelType w:val="hybridMultilevel"/>
    <w:tmpl w:val="024EA2A0"/>
    <w:lvl w:ilvl="0" w:tplc="257C690A">
      <w:start w:val="2"/>
      <w:numFmt w:val="bullet"/>
      <w:lvlText w:val="-"/>
      <w:lvlJc w:val="left"/>
      <w:pPr>
        <w:ind w:left="411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36" w15:restartNumberingAfterBreak="0">
    <w:nsid w:val="6EB7442B"/>
    <w:multiLevelType w:val="multilevel"/>
    <w:tmpl w:val="DD5A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11333E"/>
    <w:multiLevelType w:val="multilevel"/>
    <w:tmpl w:val="0C1A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A5445"/>
    <w:multiLevelType w:val="multilevel"/>
    <w:tmpl w:val="6460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6B6F2C"/>
    <w:multiLevelType w:val="multilevel"/>
    <w:tmpl w:val="49862E00"/>
    <w:lvl w:ilvl="0">
      <w:start w:val="4"/>
      <w:numFmt w:val="decimal"/>
      <w:lvlText w:val="%1"/>
      <w:lvlJc w:val="left"/>
      <w:pPr>
        <w:ind w:left="158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0" w:hanging="540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</w:rPr>
    </w:lvl>
    <w:lvl w:ilvl="2">
      <w:start w:val="1"/>
      <w:numFmt w:val="bullet"/>
      <w:lvlText w:val=""/>
      <w:lvlJc w:val="left"/>
      <w:pPr>
        <w:ind w:left="176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start w:val="1"/>
      <w:numFmt w:val="bullet"/>
      <w:lvlText w:val=""/>
      <w:lvlJc w:val="left"/>
      <w:pPr>
        <w:ind w:left="185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4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2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5" w:hanging="360"/>
      </w:pPr>
      <w:rPr>
        <w:rFonts w:hint="default"/>
      </w:rPr>
    </w:lvl>
  </w:abstractNum>
  <w:abstractNum w:abstractNumId="43" w15:restartNumberingAfterBreak="0">
    <w:nsid w:val="7EF127D8"/>
    <w:multiLevelType w:val="hybridMultilevel"/>
    <w:tmpl w:val="6D14242E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 w16cid:durableId="301496979">
    <w:abstractNumId w:val="39"/>
  </w:num>
  <w:num w:numId="2" w16cid:durableId="1177960432">
    <w:abstractNumId w:val="26"/>
  </w:num>
  <w:num w:numId="3" w16cid:durableId="521669450">
    <w:abstractNumId w:val="7"/>
  </w:num>
  <w:num w:numId="4" w16cid:durableId="483206628">
    <w:abstractNumId w:val="14"/>
  </w:num>
  <w:num w:numId="5" w16cid:durableId="554510798">
    <w:abstractNumId w:val="40"/>
  </w:num>
  <w:num w:numId="6" w16cid:durableId="1321688232">
    <w:abstractNumId w:val="17"/>
  </w:num>
  <w:num w:numId="7" w16cid:durableId="209266651">
    <w:abstractNumId w:val="38"/>
  </w:num>
  <w:num w:numId="8" w16cid:durableId="966928669">
    <w:abstractNumId w:val="29"/>
  </w:num>
  <w:num w:numId="9" w16cid:durableId="1338924452">
    <w:abstractNumId w:val="34"/>
  </w:num>
  <w:num w:numId="10" w16cid:durableId="805316872">
    <w:abstractNumId w:val="16"/>
  </w:num>
  <w:num w:numId="11" w16cid:durableId="226184330">
    <w:abstractNumId w:val="16"/>
  </w:num>
  <w:num w:numId="12" w16cid:durableId="1791315250">
    <w:abstractNumId w:val="20"/>
  </w:num>
  <w:num w:numId="13" w16cid:durableId="568536832">
    <w:abstractNumId w:val="11"/>
  </w:num>
  <w:num w:numId="14" w16cid:durableId="1646662591">
    <w:abstractNumId w:val="37"/>
  </w:num>
  <w:num w:numId="15" w16cid:durableId="759646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8438047">
    <w:abstractNumId w:val="3"/>
  </w:num>
  <w:num w:numId="17" w16cid:durableId="1350832979">
    <w:abstractNumId w:val="28"/>
  </w:num>
  <w:num w:numId="18" w16cid:durableId="661155404">
    <w:abstractNumId w:val="9"/>
  </w:num>
  <w:num w:numId="19" w16cid:durableId="1272667832">
    <w:abstractNumId w:val="13"/>
  </w:num>
  <w:num w:numId="20" w16cid:durableId="2062241761">
    <w:abstractNumId w:val="41"/>
  </w:num>
  <w:num w:numId="21" w16cid:durableId="219757655">
    <w:abstractNumId w:val="36"/>
  </w:num>
  <w:num w:numId="22" w16cid:durableId="1029332241">
    <w:abstractNumId w:val="16"/>
    <w:lvlOverride w:ilvl="0">
      <w:startOverride w:val="1"/>
    </w:lvlOverride>
  </w:num>
  <w:num w:numId="23" w16cid:durableId="1674651572">
    <w:abstractNumId w:val="1"/>
  </w:num>
  <w:num w:numId="24" w16cid:durableId="1710295484">
    <w:abstractNumId w:val="4"/>
  </w:num>
  <w:num w:numId="25" w16cid:durableId="2090233009">
    <w:abstractNumId w:val="30"/>
  </w:num>
  <w:num w:numId="26" w16cid:durableId="1132481264">
    <w:abstractNumId w:val="2"/>
  </w:num>
  <w:num w:numId="27" w16cid:durableId="784426402">
    <w:abstractNumId w:val="25"/>
  </w:num>
  <w:num w:numId="28" w16cid:durableId="374240380">
    <w:abstractNumId w:val="12"/>
  </w:num>
  <w:num w:numId="29" w16cid:durableId="1774281196">
    <w:abstractNumId w:val="6"/>
  </w:num>
  <w:num w:numId="30" w16cid:durableId="1482697852">
    <w:abstractNumId w:val="27"/>
  </w:num>
  <w:num w:numId="31" w16cid:durableId="1487123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7162188">
    <w:abstractNumId w:val="5"/>
  </w:num>
  <w:num w:numId="33" w16cid:durableId="931860970">
    <w:abstractNumId w:val="23"/>
  </w:num>
  <w:num w:numId="34" w16cid:durableId="778839556">
    <w:abstractNumId w:val="31"/>
  </w:num>
  <w:num w:numId="35" w16cid:durableId="1188760995">
    <w:abstractNumId w:val="35"/>
  </w:num>
  <w:num w:numId="36" w16cid:durableId="1680083605">
    <w:abstractNumId w:val="8"/>
  </w:num>
  <w:num w:numId="37" w16cid:durableId="882710290">
    <w:abstractNumId w:val="21"/>
  </w:num>
  <w:num w:numId="38" w16cid:durableId="47147033">
    <w:abstractNumId w:val="32"/>
  </w:num>
  <w:num w:numId="39" w16cid:durableId="978532177">
    <w:abstractNumId w:val="16"/>
  </w:num>
  <w:num w:numId="40" w16cid:durableId="489175431">
    <w:abstractNumId w:val="18"/>
  </w:num>
  <w:num w:numId="41" w16cid:durableId="732194379">
    <w:abstractNumId w:val="10"/>
  </w:num>
  <w:num w:numId="42" w16cid:durableId="524757941">
    <w:abstractNumId w:val="43"/>
  </w:num>
  <w:num w:numId="43" w16cid:durableId="943196305">
    <w:abstractNumId w:val="19"/>
  </w:num>
  <w:num w:numId="44" w16cid:durableId="115832074">
    <w:abstractNumId w:val="15"/>
  </w:num>
  <w:num w:numId="45" w16cid:durableId="2067607563">
    <w:abstractNumId w:val="42"/>
  </w:num>
  <w:num w:numId="46" w16cid:durableId="2136943943">
    <w:abstractNumId w:val="24"/>
  </w:num>
  <w:num w:numId="47" w16cid:durableId="31171625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revisionView w:inkAnnotations="0"/>
  <w:defaultTabStop w:val="720"/>
  <w:defaultTableStyle w:val="WECC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Mzc0NzQzNbI0NTdX0lEKTi0uzszPAykwrAUAKQBTniwAAAA="/>
  </w:docVars>
  <w:rsids>
    <w:rsidRoot w:val="0053685B"/>
    <w:rsid w:val="0000557C"/>
    <w:rsid w:val="00012FEE"/>
    <w:rsid w:val="00017C30"/>
    <w:rsid w:val="00023A2F"/>
    <w:rsid w:val="00033171"/>
    <w:rsid w:val="00035493"/>
    <w:rsid w:val="000373A1"/>
    <w:rsid w:val="000431B7"/>
    <w:rsid w:val="0004659E"/>
    <w:rsid w:val="00051A62"/>
    <w:rsid w:val="0005244C"/>
    <w:rsid w:val="000544F0"/>
    <w:rsid w:val="00060803"/>
    <w:rsid w:val="000625C8"/>
    <w:rsid w:val="00064067"/>
    <w:rsid w:val="0006553B"/>
    <w:rsid w:val="00067501"/>
    <w:rsid w:val="00071D3D"/>
    <w:rsid w:val="00071F78"/>
    <w:rsid w:val="000733F6"/>
    <w:rsid w:val="00077FA9"/>
    <w:rsid w:val="000833A8"/>
    <w:rsid w:val="00090829"/>
    <w:rsid w:val="00090C68"/>
    <w:rsid w:val="00091311"/>
    <w:rsid w:val="00091C3B"/>
    <w:rsid w:val="00092CB5"/>
    <w:rsid w:val="00096702"/>
    <w:rsid w:val="00096C27"/>
    <w:rsid w:val="000A1755"/>
    <w:rsid w:val="000A4DDD"/>
    <w:rsid w:val="000A7509"/>
    <w:rsid w:val="000B360E"/>
    <w:rsid w:val="000B364E"/>
    <w:rsid w:val="000B3773"/>
    <w:rsid w:val="000D56D6"/>
    <w:rsid w:val="000D63FA"/>
    <w:rsid w:val="000D7344"/>
    <w:rsid w:val="000E3160"/>
    <w:rsid w:val="000F614E"/>
    <w:rsid w:val="0010153E"/>
    <w:rsid w:val="00104AE7"/>
    <w:rsid w:val="0011358A"/>
    <w:rsid w:val="001208EE"/>
    <w:rsid w:val="0012474D"/>
    <w:rsid w:val="001329AD"/>
    <w:rsid w:val="00135654"/>
    <w:rsid w:val="00140F1E"/>
    <w:rsid w:val="00143454"/>
    <w:rsid w:val="00143903"/>
    <w:rsid w:val="001469BB"/>
    <w:rsid w:val="001512EE"/>
    <w:rsid w:val="001636D2"/>
    <w:rsid w:val="00171A03"/>
    <w:rsid w:val="00171A2D"/>
    <w:rsid w:val="00185D80"/>
    <w:rsid w:val="001864C5"/>
    <w:rsid w:val="001A6A21"/>
    <w:rsid w:val="001B5EEC"/>
    <w:rsid w:val="001B7CE9"/>
    <w:rsid w:val="001C2248"/>
    <w:rsid w:val="001C497F"/>
    <w:rsid w:val="001C7E2D"/>
    <w:rsid w:val="001D0C9D"/>
    <w:rsid w:val="001E12D2"/>
    <w:rsid w:val="001E16E8"/>
    <w:rsid w:val="001E1B6F"/>
    <w:rsid w:val="001E561E"/>
    <w:rsid w:val="001F1BBC"/>
    <w:rsid w:val="001F3FA9"/>
    <w:rsid w:val="001F4F4D"/>
    <w:rsid w:val="001F739D"/>
    <w:rsid w:val="001F7B1E"/>
    <w:rsid w:val="00203374"/>
    <w:rsid w:val="00206057"/>
    <w:rsid w:val="00220016"/>
    <w:rsid w:val="002201AF"/>
    <w:rsid w:val="0022514A"/>
    <w:rsid w:val="002267AC"/>
    <w:rsid w:val="00233175"/>
    <w:rsid w:val="00233E12"/>
    <w:rsid w:val="0024031F"/>
    <w:rsid w:val="002425F0"/>
    <w:rsid w:val="002460EF"/>
    <w:rsid w:val="00262429"/>
    <w:rsid w:val="002634B4"/>
    <w:rsid w:val="00263D03"/>
    <w:rsid w:val="00270172"/>
    <w:rsid w:val="0027098A"/>
    <w:rsid w:val="0027379C"/>
    <w:rsid w:val="002750A4"/>
    <w:rsid w:val="002779B8"/>
    <w:rsid w:val="002804E5"/>
    <w:rsid w:val="002811AB"/>
    <w:rsid w:val="00290615"/>
    <w:rsid w:val="00291C99"/>
    <w:rsid w:val="00293301"/>
    <w:rsid w:val="002A6673"/>
    <w:rsid w:val="002B4DA5"/>
    <w:rsid w:val="002B714C"/>
    <w:rsid w:val="002C0B4D"/>
    <w:rsid w:val="002C1AB2"/>
    <w:rsid w:val="002C7CB1"/>
    <w:rsid w:val="002D79C5"/>
    <w:rsid w:val="002E1330"/>
    <w:rsid w:val="003000E9"/>
    <w:rsid w:val="00307CFC"/>
    <w:rsid w:val="00322E28"/>
    <w:rsid w:val="00323BC9"/>
    <w:rsid w:val="00324BF2"/>
    <w:rsid w:val="00325D2C"/>
    <w:rsid w:val="003442A4"/>
    <w:rsid w:val="0034465D"/>
    <w:rsid w:val="003477B5"/>
    <w:rsid w:val="00352EC0"/>
    <w:rsid w:val="0035785E"/>
    <w:rsid w:val="00362D23"/>
    <w:rsid w:val="0036314F"/>
    <w:rsid w:val="0036534C"/>
    <w:rsid w:val="00370BF3"/>
    <w:rsid w:val="00371F31"/>
    <w:rsid w:val="00373E5B"/>
    <w:rsid w:val="003802FB"/>
    <w:rsid w:val="003826D4"/>
    <w:rsid w:val="00383C9E"/>
    <w:rsid w:val="003A001E"/>
    <w:rsid w:val="003A079E"/>
    <w:rsid w:val="003A1E3E"/>
    <w:rsid w:val="003A1EB3"/>
    <w:rsid w:val="003A5038"/>
    <w:rsid w:val="003B4235"/>
    <w:rsid w:val="003B7782"/>
    <w:rsid w:val="003D087E"/>
    <w:rsid w:val="003D2CA0"/>
    <w:rsid w:val="003D455A"/>
    <w:rsid w:val="003D4E9D"/>
    <w:rsid w:val="003D767B"/>
    <w:rsid w:val="003E1973"/>
    <w:rsid w:val="003E5939"/>
    <w:rsid w:val="003F31E9"/>
    <w:rsid w:val="003F3940"/>
    <w:rsid w:val="003F4AD9"/>
    <w:rsid w:val="003F7D87"/>
    <w:rsid w:val="00400430"/>
    <w:rsid w:val="00411EBC"/>
    <w:rsid w:val="00415F11"/>
    <w:rsid w:val="004165AD"/>
    <w:rsid w:val="00416F6B"/>
    <w:rsid w:val="0043738A"/>
    <w:rsid w:val="00454D47"/>
    <w:rsid w:val="004578CE"/>
    <w:rsid w:val="00466D5C"/>
    <w:rsid w:val="00473124"/>
    <w:rsid w:val="004804B2"/>
    <w:rsid w:val="00480865"/>
    <w:rsid w:val="0048182D"/>
    <w:rsid w:val="00483713"/>
    <w:rsid w:val="004911DF"/>
    <w:rsid w:val="00494F89"/>
    <w:rsid w:val="0049639E"/>
    <w:rsid w:val="004A0BC8"/>
    <w:rsid w:val="004A5A5A"/>
    <w:rsid w:val="004A61E0"/>
    <w:rsid w:val="004B1532"/>
    <w:rsid w:val="004B393E"/>
    <w:rsid w:val="004B61D8"/>
    <w:rsid w:val="004C1B4D"/>
    <w:rsid w:val="004D1F97"/>
    <w:rsid w:val="004E3D0A"/>
    <w:rsid w:val="004E7D99"/>
    <w:rsid w:val="004F352F"/>
    <w:rsid w:val="00504175"/>
    <w:rsid w:val="00504559"/>
    <w:rsid w:val="00504EEE"/>
    <w:rsid w:val="00506EEE"/>
    <w:rsid w:val="0050729A"/>
    <w:rsid w:val="00507DC5"/>
    <w:rsid w:val="005144DB"/>
    <w:rsid w:val="00516DBC"/>
    <w:rsid w:val="00521A05"/>
    <w:rsid w:val="00523296"/>
    <w:rsid w:val="00525338"/>
    <w:rsid w:val="00533CFD"/>
    <w:rsid w:val="0053685B"/>
    <w:rsid w:val="0053752C"/>
    <w:rsid w:val="00550DB3"/>
    <w:rsid w:val="0056149A"/>
    <w:rsid w:val="00571E4F"/>
    <w:rsid w:val="00574CF9"/>
    <w:rsid w:val="00582237"/>
    <w:rsid w:val="005852D5"/>
    <w:rsid w:val="0059076B"/>
    <w:rsid w:val="00591600"/>
    <w:rsid w:val="00591960"/>
    <w:rsid w:val="005939B6"/>
    <w:rsid w:val="00597BEB"/>
    <w:rsid w:val="005A2805"/>
    <w:rsid w:val="005A289B"/>
    <w:rsid w:val="005A48F3"/>
    <w:rsid w:val="005A673C"/>
    <w:rsid w:val="005A728A"/>
    <w:rsid w:val="005B075B"/>
    <w:rsid w:val="005B326E"/>
    <w:rsid w:val="005B679F"/>
    <w:rsid w:val="005C7F62"/>
    <w:rsid w:val="005D2FE6"/>
    <w:rsid w:val="005D7F49"/>
    <w:rsid w:val="005E461E"/>
    <w:rsid w:val="005E7AB7"/>
    <w:rsid w:val="005F5FB9"/>
    <w:rsid w:val="005F7350"/>
    <w:rsid w:val="006001CA"/>
    <w:rsid w:val="00603AC2"/>
    <w:rsid w:val="00603CB7"/>
    <w:rsid w:val="006055E1"/>
    <w:rsid w:val="0061413B"/>
    <w:rsid w:val="00617889"/>
    <w:rsid w:val="006229B7"/>
    <w:rsid w:val="0062581E"/>
    <w:rsid w:val="0062691A"/>
    <w:rsid w:val="00633476"/>
    <w:rsid w:val="00636BEB"/>
    <w:rsid w:val="00644F30"/>
    <w:rsid w:val="00647577"/>
    <w:rsid w:val="006501CE"/>
    <w:rsid w:val="006550D8"/>
    <w:rsid w:val="00655254"/>
    <w:rsid w:val="006633E0"/>
    <w:rsid w:val="00672A0E"/>
    <w:rsid w:val="00673614"/>
    <w:rsid w:val="0068547F"/>
    <w:rsid w:val="006946CE"/>
    <w:rsid w:val="006953C2"/>
    <w:rsid w:val="006A10DF"/>
    <w:rsid w:val="006A143D"/>
    <w:rsid w:val="006A5282"/>
    <w:rsid w:val="006A625A"/>
    <w:rsid w:val="006A6A7B"/>
    <w:rsid w:val="006B2A25"/>
    <w:rsid w:val="006C0A2C"/>
    <w:rsid w:val="006C1861"/>
    <w:rsid w:val="006E14A7"/>
    <w:rsid w:val="006E3834"/>
    <w:rsid w:val="006E44C1"/>
    <w:rsid w:val="006E6397"/>
    <w:rsid w:val="006E7ADF"/>
    <w:rsid w:val="006F6E46"/>
    <w:rsid w:val="00704157"/>
    <w:rsid w:val="00706A70"/>
    <w:rsid w:val="007130D6"/>
    <w:rsid w:val="007138C9"/>
    <w:rsid w:val="00714096"/>
    <w:rsid w:val="00716BCC"/>
    <w:rsid w:val="007176F3"/>
    <w:rsid w:val="00721EE8"/>
    <w:rsid w:val="007342C5"/>
    <w:rsid w:val="0073777A"/>
    <w:rsid w:val="0074040B"/>
    <w:rsid w:val="00741A49"/>
    <w:rsid w:val="00745AB8"/>
    <w:rsid w:val="007511E4"/>
    <w:rsid w:val="00753911"/>
    <w:rsid w:val="00753DA4"/>
    <w:rsid w:val="00761FA8"/>
    <w:rsid w:val="00762499"/>
    <w:rsid w:val="00765CED"/>
    <w:rsid w:val="00773161"/>
    <w:rsid w:val="00777338"/>
    <w:rsid w:val="00782755"/>
    <w:rsid w:val="00790B1F"/>
    <w:rsid w:val="00795B5F"/>
    <w:rsid w:val="00796944"/>
    <w:rsid w:val="007A108D"/>
    <w:rsid w:val="007A400F"/>
    <w:rsid w:val="007A46E1"/>
    <w:rsid w:val="007A64C7"/>
    <w:rsid w:val="007B2D74"/>
    <w:rsid w:val="007B3DEE"/>
    <w:rsid w:val="007B7D2E"/>
    <w:rsid w:val="007C1F04"/>
    <w:rsid w:val="007D10F7"/>
    <w:rsid w:val="007D236B"/>
    <w:rsid w:val="007D2436"/>
    <w:rsid w:val="007E0446"/>
    <w:rsid w:val="007E11F2"/>
    <w:rsid w:val="007E3A44"/>
    <w:rsid w:val="007F44E5"/>
    <w:rsid w:val="008029EF"/>
    <w:rsid w:val="00802D8C"/>
    <w:rsid w:val="0080492E"/>
    <w:rsid w:val="00804B5D"/>
    <w:rsid w:val="00805A77"/>
    <w:rsid w:val="008110DF"/>
    <w:rsid w:val="00813C43"/>
    <w:rsid w:val="008150B2"/>
    <w:rsid w:val="008161B2"/>
    <w:rsid w:val="008231D0"/>
    <w:rsid w:val="008279AC"/>
    <w:rsid w:val="0083062F"/>
    <w:rsid w:val="00833E1A"/>
    <w:rsid w:val="008356DA"/>
    <w:rsid w:val="0084086C"/>
    <w:rsid w:val="00843E7D"/>
    <w:rsid w:val="008446F5"/>
    <w:rsid w:val="008453E1"/>
    <w:rsid w:val="00847635"/>
    <w:rsid w:val="00855B6B"/>
    <w:rsid w:val="008569D3"/>
    <w:rsid w:val="008575F4"/>
    <w:rsid w:val="00864C89"/>
    <w:rsid w:val="00867A02"/>
    <w:rsid w:val="00871FD3"/>
    <w:rsid w:val="00874BBC"/>
    <w:rsid w:val="00885849"/>
    <w:rsid w:val="00891439"/>
    <w:rsid w:val="008A41DB"/>
    <w:rsid w:val="008A57E3"/>
    <w:rsid w:val="008B1F42"/>
    <w:rsid w:val="008B4DD7"/>
    <w:rsid w:val="008B6516"/>
    <w:rsid w:val="008B7E87"/>
    <w:rsid w:val="008C2815"/>
    <w:rsid w:val="008D34AA"/>
    <w:rsid w:val="008D6CEF"/>
    <w:rsid w:val="008D7432"/>
    <w:rsid w:val="008E2D28"/>
    <w:rsid w:val="008E7488"/>
    <w:rsid w:val="008E7FEE"/>
    <w:rsid w:val="008F0248"/>
    <w:rsid w:val="008F14B2"/>
    <w:rsid w:val="008F3E53"/>
    <w:rsid w:val="009033AC"/>
    <w:rsid w:val="00913528"/>
    <w:rsid w:val="00914794"/>
    <w:rsid w:val="00917197"/>
    <w:rsid w:val="00924409"/>
    <w:rsid w:val="00931844"/>
    <w:rsid w:val="0094025E"/>
    <w:rsid w:val="00945920"/>
    <w:rsid w:val="00950CDE"/>
    <w:rsid w:val="00951360"/>
    <w:rsid w:val="00953D87"/>
    <w:rsid w:val="00955581"/>
    <w:rsid w:val="009569DD"/>
    <w:rsid w:val="009619AE"/>
    <w:rsid w:val="00965469"/>
    <w:rsid w:val="0096709D"/>
    <w:rsid w:val="00973BFC"/>
    <w:rsid w:val="00973DB0"/>
    <w:rsid w:val="009760A9"/>
    <w:rsid w:val="00977C61"/>
    <w:rsid w:val="009A4894"/>
    <w:rsid w:val="009A4D48"/>
    <w:rsid w:val="009B153D"/>
    <w:rsid w:val="009B19EE"/>
    <w:rsid w:val="009B37B4"/>
    <w:rsid w:val="009C1A37"/>
    <w:rsid w:val="009E040B"/>
    <w:rsid w:val="009E0BAF"/>
    <w:rsid w:val="009E1D07"/>
    <w:rsid w:val="009F163A"/>
    <w:rsid w:val="009F509D"/>
    <w:rsid w:val="009F530F"/>
    <w:rsid w:val="009F5663"/>
    <w:rsid w:val="00A03395"/>
    <w:rsid w:val="00A1463B"/>
    <w:rsid w:val="00A16E75"/>
    <w:rsid w:val="00A21DE0"/>
    <w:rsid w:val="00A231E9"/>
    <w:rsid w:val="00A25B0B"/>
    <w:rsid w:val="00A27E3A"/>
    <w:rsid w:val="00A31A83"/>
    <w:rsid w:val="00A323FE"/>
    <w:rsid w:val="00A32B37"/>
    <w:rsid w:val="00A454BF"/>
    <w:rsid w:val="00A50731"/>
    <w:rsid w:val="00A53297"/>
    <w:rsid w:val="00A55FDC"/>
    <w:rsid w:val="00A80B6E"/>
    <w:rsid w:val="00A843B3"/>
    <w:rsid w:val="00A9036D"/>
    <w:rsid w:val="00A90E43"/>
    <w:rsid w:val="00A928D5"/>
    <w:rsid w:val="00AA28B5"/>
    <w:rsid w:val="00AA4836"/>
    <w:rsid w:val="00AA59DE"/>
    <w:rsid w:val="00AA7261"/>
    <w:rsid w:val="00AB67FE"/>
    <w:rsid w:val="00AC3B01"/>
    <w:rsid w:val="00AC64F0"/>
    <w:rsid w:val="00AD06CB"/>
    <w:rsid w:val="00AD06D5"/>
    <w:rsid w:val="00AD1A1C"/>
    <w:rsid w:val="00AE4F6F"/>
    <w:rsid w:val="00AF4419"/>
    <w:rsid w:val="00AF4EF3"/>
    <w:rsid w:val="00B0700F"/>
    <w:rsid w:val="00B076C7"/>
    <w:rsid w:val="00B1133D"/>
    <w:rsid w:val="00B14047"/>
    <w:rsid w:val="00B14107"/>
    <w:rsid w:val="00B15756"/>
    <w:rsid w:val="00B1669F"/>
    <w:rsid w:val="00B17C66"/>
    <w:rsid w:val="00B24F85"/>
    <w:rsid w:val="00B327DC"/>
    <w:rsid w:val="00B34663"/>
    <w:rsid w:val="00B3575F"/>
    <w:rsid w:val="00B35E63"/>
    <w:rsid w:val="00B41248"/>
    <w:rsid w:val="00B41360"/>
    <w:rsid w:val="00B41D6B"/>
    <w:rsid w:val="00B41EAD"/>
    <w:rsid w:val="00B437B5"/>
    <w:rsid w:val="00B44DA8"/>
    <w:rsid w:val="00B45011"/>
    <w:rsid w:val="00B518D4"/>
    <w:rsid w:val="00B52279"/>
    <w:rsid w:val="00B52F24"/>
    <w:rsid w:val="00B5418D"/>
    <w:rsid w:val="00B5595C"/>
    <w:rsid w:val="00B55F93"/>
    <w:rsid w:val="00B6235E"/>
    <w:rsid w:val="00B74D82"/>
    <w:rsid w:val="00B75012"/>
    <w:rsid w:val="00B76561"/>
    <w:rsid w:val="00B77317"/>
    <w:rsid w:val="00B814BB"/>
    <w:rsid w:val="00B94EAC"/>
    <w:rsid w:val="00B96569"/>
    <w:rsid w:val="00BA7DBE"/>
    <w:rsid w:val="00BA7E4F"/>
    <w:rsid w:val="00BB63D7"/>
    <w:rsid w:val="00BC0795"/>
    <w:rsid w:val="00BC5982"/>
    <w:rsid w:val="00BC6391"/>
    <w:rsid w:val="00BD47CC"/>
    <w:rsid w:val="00BF2037"/>
    <w:rsid w:val="00BF4481"/>
    <w:rsid w:val="00BF5265"/>
    <w:rsid w:val="00BF653F"/>
    <w:rsid w:val="00BF79BD"/>
    <w:rsid w:val="00C03857"/>
    <w:rsid w:val="00C05765"/>
    <w:rsid w:val="00C10053"/>
    <w:rsid w:val="00C132E2"/>
    <w:rsid w:val="00C15211"/>
    <w:rsid w:val="00C2045F"/>
    <w:rsid w:val="00C20BD8"/>
    <w:rsid w:val="00C22690"/>
    <w:rsid w:val="00C22CF7"/>
    <w:rsid w:val="00C23325"/>
    <w:rsid w:val="00C24770"/>
    <w:rsid w:val="00C27B91"/>
    <w:rsid w:val="00C27BD9"/>
    <w:rsid w:val="00C30D82"/>
    <w:rsid w:val="00C31688"/>
    <w:rsid w:val="00C354A3"/>
    <w:rsid w:val="00C36A03"/>
    <w:rsid w:val="00C40AE9"/>
    <w:rsid w:val="00C51B37"/>
    <w:rsid w:val="00C53718"/>
    <w:rsid w:val="00C547A9"/>
    <w:rsid w:val="00C55DEB"/>
    <w:rsid w:val="00C60FB0"/>
    <w:rsid w:val="00C65D0C"/>
    <w:rsid w:val="00C65FA8"/>
    <w:rsid w:val="00C6626E"/>
    <w:rsid w:val="00C66DC1"/>
    <w:rsid w:val="00C708A2"/>
    <w:rsid w:val="00C70D36"/>
    <w:rsid w:val="00C77307"/>
    <w:rsid w:val="00C87902"/>
    <w:rsid w:val="00C952F6"/>
    <w:rsid w:val="00CA16E0"/>
    <w:rsid w:val="00CA4D27"/>
    <w:rsid w:val="00CB06A5"/>
    <w:rsid w:val="00CB0A6D"/>
    <w:rsid w:val="00CC03FC"/>
    <w:rsid w:val="00CC0C76"/>
    <w:rsid w:val="00CD02E8"/>
    <w:rsid w:val="00CD26FD"/>
    <w:rsid w:val="00CD2804"/>
    <w:rsid w:val="00CD2870"/>
    <w:rsid w:val="00CD52F7"/>
    <w:rsid w:val="00CE5459"/>
    <w:rsid w:val="00CE5DA7"/>
    <w:rsid w:val="00CE617C"/>
    <w:rsid w:val="00CF744E"/>
    <w:rsid w:val="00CF774D"/>
    <w:rsid w:val="00D01FB6"/>
    <w:rsid w:val="00D02E36"/>
    <w:rsid w:val="00D043E3"/>
    <w:rsid w:val="00D07301"/>
    <w:rsid w:val="00D10167"/>
    <w:rsid w:val="00D103FF"/>
    <w:rsid w:val="00D126E2"/>
    <w:rsid w:val="00D12784"/>
    <w:rsid w:val="00D20CB7"/>
    <w:rsid w:val="00D25CEC"/>
    <w:rsid w:val="00D26DF2"/>
    <w:rsid w:val="00D318C0"/>
    <w:rsid w:val="00D32A48"/>
    <w:rsid w:val="00D334D6"/>
    <w:rsid w:val="00D45346"/>
    <w:rsid w:val="00D47B2D"/>
    <w:rsid w:val="00D524F1"/>
    <w:rsid w:val="00D60A52"/>
    <w:rsid w:val="00D66C70"/>
    <w:rsid w:val="00D674A7"/>
    <w:rsid w:val="00D70CA7"/>
    <w:rsid w:val="00D7193F"/>
    <w:rsid w:val="00D71A5B"/>
    <w:rsid w:val="00D73B92"/>
    <w:rsid w:val="00D768E9"/>
    <w:rsid w:val="00D83860"/>
    <w:rsid w:val="00D918C1"/>
    <w:rsid w:val="00D930AD"/>
    <w:rsid w:val="00D94A91"/>
    <w:rsid w:val="00D96775"/>
    <w:rsid w:val="00DA20D6"/>
    <w:rsid w:val="00DB0CB8"/>
    <w:rsid w:val="00DB3148"/>
    <w:rsid w:val="00DB44F9"/>
    <w:rsid w:val="00DC0A81"/>
    <w:rsid w:val="00DC5C72"/>
    <w:rsid w:val="00DD448C"/>
    <w:rsid w:val="00DD5194"/>
    <w:rsid w:val="00DD5DCB"/>
    <w:rsid w:val="00DE1BEB"/>
    <w:rsid w:val="00DE4285"/>
    <w:rsid w:val="00DE62EB"/>
    <w:rsid w:val="00DF32C3"/>
    <w:rsid w:val="00DF3783"/>
    <w:rsid w:val="00DF6016"/>
    <w:rsid w:val="00E01B6D"/>
    <w:rsid w:val="00E06FFA"/>
    <w:rsid w:val="00E10EDB"/>
    <w:rsid w:val="00E115FD"/>
    <w:rsid w:val="00E2192C"/>
    <w:rsid w:val="00E42403"/>
    <w:rsid w:val="00E426AE"/>
    <w:rsid w:val="00E468D9"/>
    <w:rsid w:val="00E5288E"/>
    <w:rsid w:val="00E5719E"/>
    <w:rsid w:val="00E60569"/>
    <w:rsid w:val="00E71EF0"/>
    <w:rsid w:val="00E72B9F"/>
    <w:rsid w:val="00E8008C"/>
    <w:rsid w:val="00E94146"/>
    <w:rsid w:val="00E95A43"/>
    <w:rsid w:val="00E95EE6"/>
    <w:rsid w:val="00E9672B"/>
    <w:rsid w:val="00E97E19"/>
    <w:rsid w:val="00EA0066"/>
    <w:rsid w:val="00EA0E33"/>
    <w:rsid w:val="00EA2394"/>
    <w:rsid w:val="00EA368D"/>
    <w:rsid w:val="00EB28D5"/>
    <w:rsid w:val="00EB4C68"/>
    <w:rsid w:val="00ED3F4A"/>
    <w:rsid w:val="00ED464C"/>
    <w:rsid w:val="00EE1BC9"/>
    <w:rsid w:val="00EE6DB7"/>
    <w:rsid w:val="00EF577D"/>
    <w:rsid w:val="00EF5DFE"/>
    <w:rsid w:val="00F073A6"/>
    <w:rsid w:val="00F0756F"/>
    <w:rsid w:val="00F10538"/>
    <w:rsid w:val="00F114D1"/>
    <w:rsid w:val="00F17BD4"/>
    <w:rsid w:val="00F22869"/>
    <w:rsid w:val="00F24D4A"/>
    <w:rsid w:val="00F24E0E"/>
    <w:rsid w:val="00F25A36"/>
    <w:rsid w:val="00F34704"/>
    <w:rsid w:val="00F372CB"/>
    <w:rsid w:val="00F47D9F"/>
    <w:rsid w:val="00F52A49"/>
    <w:rsid w:val="00F54BC0"/>
    <w:rsid w:val="00F5703F"/>
    <w:rsid w:val="00F63841"/>
    <w:rsid w:val="00F64E4D"/>
    <w:rsid w:val="00F67E3A"/>
    <w:rsid w:val="00F734B5"/>
    <w:rsid w:val="00F76545"/>
    <w:rsid w:val="00F768EB"/>
    <w:rsid w:val="00F82512"/>
    <w:rsid w:val="00F84051"/>
    <w:rsid w:val="00F853EC"/>
    <w:rsid w:val="00F85A6B"/>
    <w:rsid w:val="00F86011"/>
    <w:rsid w:val="00F8781A"/>
    <w:rsid w:val="00FA32EB"/>
    <w:rsid w:val="00FA4765"/>
    <w:rsid w:val="00FB0D99"/>
    <w:rsid w:val="00FB3507"/>
    <w:rsid w:val="00FB77AC"/>
    <w:rsid w:val="00FC3C03"/>
    <w:rsid w:val="00FC4C58"/>
    <w:rsid w:val="00FC4CCD"/>
    <w:rsid w:val="00FC5444"/>
    <w:rsid w:val="00FD2BC8"/>
    <w:rsid w:val="00FD31D4"/>
    <w:rsid w:val="00FD487D"/>
    <w:rsid w:val="00FD4DD8"/>
    <w:rsid w:val="00FD5998"/>
    <w:rsid w:val="00FD59F1"/>
    <w:rsid w:val="00FD6572"/>
    <w:rsid w:val="00FE3D3F"/>
    <w:rsid w:val="00FE3E9D"/>
    <w:rsid w:val="00FE6A90"/>
    <w:rsid w:val="00FE7C58"/>
    <w:rsid w:val="00FF0947"/>
    <w:rsid w:val="00FF2578"/>
    <w:rsid w:val="00FF343F"/>
    <w:rsid w:val="00FF3E11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ADDF"/>
  <w15:chartTrackingRefBased/>
  <w15:docId w15:val="{EBCDFD62-C668-45D7-8A22-339E2C03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17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53685B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53685B"/>
    <w:pPr>
      <w:keepNext/>
      <w:keepLines/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53685B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nhideWhenUsed/>
    <w:qFormat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1"/>
    <w:qFormat/>
    <w:rsid w:val="008446F5"/>
    <w:pPr>
      <w:numPr>
        <w:numId w:val="11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53685B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">
    <w:name w:val="WECC Table"/>
    <w:basedOn w:val="ListTable3-Accent1"/>
    <w:uiPriority w:val="99"/>
    <w:rsid w:val="008446F5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FootnoteText">
    <w:name w:val="footnote text"/>
    <w:basedOn w:val="Normal"/>
    <w:link w:val="FootnoteTextChar"/>
    <w:uiPriority w:val="35"/>
    <w:qFormat/>
    <w:rsid w:val="008E2D2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5"/>
    <w:rsid w:val="008E2D28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3685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22CF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2691A"/>
    <w:pPr>
      <w:spacing w:after="0" w:line="240" w:lineRule="auto"/>
    </w:pPr>
    <w:rPr>
      <w:rFonts w:ascii="Palatino Linotype" w:hAnsi="Palatino Linotype"/>
    </w:rPr>
  </w:style>
  <w:style w:type="paragraph" w:customStyle="1" w:styleId="Normal2">
    <w:name w:val="Normal 2"/>
    <w:basedOn w:val="Normal"/>
    <w:link w:val="Normal2Char"/>
    <w:qFormat/>
    <w:rsid w:val="00FF343F"/>
    <w:pPr>
      <w:spacing w:before="120"/>
      <w:ind w:left="720"/>
    </w:pPr>
  </w:style>
  <w:style w:type="character" w:customStyle="1" w:styleId="Normal2Char">
    <w:name w:val="Normal 2 Char"/>
    <w:basedOn w:val="DefaultParagraphFont"/>
    <w:link w:val="Normal2"/>
    <w:rsid w:val="00FF343F"/>
    <w:rPr>
      <w:rFonts w:ascii="Palatino Linotype" w:hAnsi="Palatino Linotype"/>
    </w:rPr>
  </w:style>
  <w:style w:type="table" w:customStyle="1" w:styleId="WECCTable1">
    <w:name w:val="WECC Table1"/>
    <w:basedOn w:val="ListTable3-Accent1"/>
    <w:uiPriority w:val="99"/>
    <w:rsid w:val="005B679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customStyle="1" w:styleId="BoxText">
    <w:name w:val="Box Text"/>
    <w:uiPriority w:val="99"/>
    <w:rsid w:val="00DD448C"/>
    <w:rPr>
      <w:color w:val="3D58A7"/>
      <w:szCs w:val="24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EA0066"/>
    <w:pPr>
      <w:tabs>
        <w:tab w:val="left" w:leader="dot" w:pos="7200"/>
      </w:tabs>
      <w:spacing w:before="120"/>
      <w:ind w:left="720"/>
    </w:pPr>
  </w:style>
  <w:style w:type="character" w:customStyle="1" w:styleId="MeetingsLeaderChar">
    <w:name w:val="Meetings Leader Char"/>
    <w:basedOn w:val="DefaultParagraphFont"/>
    <w:link w:val="MeetingsLeader"/>
    <w:uiPriority w:val="6"/>
    <w:rsid w:val="00EA0066"/>
    <w:rPr>
      <w:rFonts w:ascii="Palatino Linotype" w:hAnsi="Palatino Linotype"/>
    </w:rPr>
  </w:style>
  <w:style w:type="paragraph" w:styleId="NormalWeb">
    <w:name w:val="Normal (Web)"/>
    <w:basedOn w:val="Normal"/>
    <w:uiPriority w:val="99"/>
    <w:semiHidden/>
    <w:unhideWhenUsed/>
    <w:rsid w:val="0017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44F30"/>
    <w:pPr>
      <w:widowControl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44F30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47964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3593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0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3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4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1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6544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32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87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930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42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5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205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2218</Value>
      <Value>2419</Value>
      <Value>1539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WECC-0147</TermName>
          <TermId xmlns="http://schemas.microsoft.com/office/infopath/2007/PartnerControls">2233aa4a-1871-4678-86da-664623b26f51</TermId>
        </TermInfo>
        <TermInfo xmlns="http://schemas.microsoft.com/office/infopath/2007/PartnerControls">
          <TermName xmlns="http://schemas.microsoft.com/office/infopath/2007/PartnerControls">NERCFilings</TermName>
          <TermId xmlns="http://schemas.microsoft.com/office/infopath/2007/PartnerControls">0e89d8f0-e018-45cc-b5bf-f537405b2363</TermId>
        </TermInfo>
        <TermInfo xmlns="http://schemas.microsoft.com/office/infopath/2007/PartnerControls">
          <TermName xmlns="http://schemas.microsoft.com/office/infopath/2007/PartnerControls">NERC Filings</TermName>
          <TermId xmlns="http://schemas.microsoft.com/office/infopath/2007/PartnerControls">38da0236-f1a7-4cb0-b512-0acfdf6fb813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YWEQ7USXTMD7-3-13894</_dlc_DocId>
    <_dlc_DocIdUrl xmlns="4bd63098-0c83-43cf-abdd-085f2cc55a51">
      <Url>https://internal.wecc.org/_layouts/15/DocIdRedir.aspx?ID=YWEQ7USXTMD7-3-13894</Url>
      <Description>YWEQ7USXTMD7-3-13894</Description>
    </_dlc_DocIdUrl>
    <Jurisdiction xmlns="2fb8a92a-9032-49d6-b983-191f0a73b01f"/>
    <Standard_x0020_Family xmlns="2fb8a92a-9032-49d6-b983-191f0a73b01f">BAL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9198E6-AE6F-4B9E-A586-D6F4FF384D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7F475EF-4E92-42A6-8A38-FF33D35FE7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F1B17A-C2F9-47A9-BF1A-833AE297B8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62F292-9177-4C6F-BAB9-0FCB6C2636BF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</ds:schemaRefs>
</ds:datastoreItem>
</file>

<file path=customXml/itemProps5.xml><?xml version="1.0" encoding="utf-8"?>
<ds:datastoreItem xmlns:ds="http://schemas.openxmlformats.org/officeDocument/2006/customXml" ds:itemID="{2589A2C5-C1A7-4BCB-AEB3-7BFC2139F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8a92a-9032-49d6-b983-191f0a73b01f"/>
    <ds:schemaRef ds:uri="4bd63098-0c83-43cf-abdd-085f2cc55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WECC-0147 Posting 1 BAL-004-WECC-4 - ATEC - Posting 1 - Response to Comments</vt:lpstr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WECC-0147 BAL-004-WECC-4 ATEC - Attachment F - Implementation Plan</dc:title>
  <dc:subject/>
  <dc:creator>Coleman, Chad</dc:creator>
  <cp:keywords>NERCFilings; WECC-0147; NERC Filings</cp:keywords>
  <dc:description/>
  <cp:lastModifiedBy>Black, Shannon</cp:lastModifiedBy>
  <cp:revision>3</cp:revision>
  <cp:lastPrinted>2022-04-28T17:25:00Z</cp:lastPrinted>
  <dcterms:created xsi:type="dcterms:W3CDTF">2024-03-19T18:36:00Z</dcterms:created>
  <dcterms:modified xsi:type="dcterms:W3CDTF">2024-03-19T18:37:00Z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0x010100E45EF0F8AAA65E428351BA36F1B645BE1200CA280BBE04EF434C8DECBE67FD58A074</vt:lpwstr>
  </property>
  <property fmtid="{D5CDD505-2E9C-101B-9397-08002B2CF9AE}" pid="3" name="_dlc_DocIdItemGuid">
    <vt:lpwstr>00b07a6e-bf70-4423-be44-0526dcc4486f</vt:lpwstr>
  </property>
  <property fmtid="{D5CDD505-2E9C-101B-9397-08002B2CF9AE}" pid="4" name="TaxKeyword">
    <vt:lpwstr>2218;#WECC-0147|2233aa4a-1871-4678-86da-664623b26f51;#2419;#NERCFilings|0e89d8f0-e018-45cc-b5bf-f537405b2363;#1539;#NERC Filings|38da0236-f1a7-4cb0-b512-0acfdf6fb813</vt:lpwstr>
  </property>
  <property fmtid="{D5CDD505-2E9C-101B-9397-08002B2CF9AE}" pid="5" name="ClassificationContentMarkingHeaderShapeIds">
    <vt:lpwstr>5950a3d5,f496b5e,176bd9f8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&lt;Public&gt;</vt:lpwstr>
  </property>
  <property fmtid="{D5CDD505-2E9C-101B-9397-08002B2CF9AE}" pid="8" name="MSIP_Label_878e9819-3d07-47f7-9697-834686d925a0_Enabled">
    <vt:lpwstr>true</vt:lpwstr>
  </property>
  <property fmtid="{D5CDD505-2E9C-101B-9397-08002B2CF9AE}" pid="9" name="MSIP_Label_878e9819-3d07-47f7-9697-834686d925a0_SetDate">
    <vt:lpwstr>2024-03-19T18:37:22Z</vt:lpwstr>
  </property>
  <property fmtid="{D5CDD505-2E9C-101B-9397-08002B2CF9AE}" pid="10" name="MSIP_Label_878e9819-3d07-47f7-9697-834686d925a0_Method">
    <vt:lpwstr>Privileged</vt:lpwstr>
  </property>
  <property fmtid="{D5CDD505-2E9C-101B-9397-08002B2CF9AE}" pid="11" name="MSIP_Label_878e9819-3d07-47f7-9697-834686d925a0_Name">
    <vt:lpwstr>Public</vt:lpwstr>
  </property>
  <property fmtid="{D5CDD505-2E9C-101B-9397-08002B2CF9AE}" pid="12" name="MSIP_Label_878e9819-3d07-47f7-9697-834686d925a0_SiteId">
    <vt:lpwstr>fd6f305d-c929-4e10-9d46-2e7058aae5e6</vt:lpwstr>
  </property>
  <property fmtid="{D5CDD505-2E9C-101B-9397-08002B2CF9AE}" pid="13" name="MSIP_Label_878e9819-3d07-47f7-9697-834686d925a0_ActionId">
    <vt:lpwstr>12426746-a439-43da-8cae-ac83478abcee</vt:lpwstr>
  </property>
  <property fmtid="{D5CDD505-2E9C-101B-9397-08002B2CF9AE}" pid="14" name="MSIP_Label_878e9819-3d07-47f7-9697-834686d925a0_ContentBits">
    <vt:lpwstr>1</vt:lpwstr>
  </property>
</Properties>
</file>