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ACD73" w14:textId="34A9739F" w:rsidR="00323BC9" w:rsidRDefault="00B523FB" w:rsidP="008E0400">
      <w:pPr>
        <w:pStyle w:val="Heading1"/>
      </w:pPr>
      <w:r>
        <w:t>Impact of Distributed Energy Resources</w:t>
      </w:r>
    </w:p>
    <w:p w14:paraId="304EBA33" w14:textId="12C307F2" w:rsidR="00B523FB" w:rsidRDefault="00B523FB" w:rsidP="00B523FB">
      <w:pPr>
        <w:rPr>
          <w:rFonts w:ascii="Calibri Light" w:eastAsia="Times New Roman" w:hAnsi="Calibri Light"/>
        </w:rPr>
      </w:pPr>
      <w:r>
        <w:t>The study on the Impact of Distributed Energy Resources will inform the following future studies:</w:t>
      </w:r>
    </w:p>
    <w:p w14:paraId="5749F5FE" w14:textId="77777777" w:rsidR="00B523FB" w:rsidRDefault="00B523FB" w:rsidP="00B523FB">
      <w:pPr>
        <w:pStyle w:val="Heading2"/>
        <w:rPr>
          <w:rFonts w:eastAsia="Times New Roman"/>
        </w:rPr>
      </w:pPr>
      <w:r>
        <w:rPr>
          <w:rFonts w:eastAsia="Times New Roman"/>
        </w:rPr>
        <w:t>Studies</w:t>
      </w:r>
    </w:p>
    <w:p w14:paraId="4B6EE558" w14:textId="77777777" w:rsidR="00B523FB" w:rsidRDefault="00B523FB" w:rsidP="00B523FB">
      <w:pPr>
        <w:pStyle w:val="ListParagraph"/>
        <w:numPr>
          <w:ilvl w:val="0"/>
          <w:numId w:val="21"/>
        </w:numPr>
        <w:suppressAutoHyphens w:val="0"/>
      </w:pPr>
      <w:r>
        <w:t>Sensitivity study focusing more on the following:</w:t>
      </w:r>
    </w:p>
    <w:p w14:paraId="78613329" w14:textId="77777777" w:rsidR="00B523FB" w:rsidRDefault="00B523FB" w:rsidP="00B523FB">
      <w:pPr>
        <w:pStyle w:val="ListParagraph"/>
        <w:numPr>
          <w:ilvl w:val="1"/>
          <w:numId w:val="21"/>
        </w:numPr>
        <w:suppressAutoHyphens w:val="0"/>
      </w:pPr>
      <w:r>
        <w:t>Demand-side management, management system, microgrid</w:t>
      </w:r>
    </w:p>
    <w:p w14:paraId="43F4B610" w14:textId="77777777" w:rsidR="00B523FB" w:rsidRDefault="00B523FB" w:rsidP="00B523FB">
      <w:pPr>
        <w:pStyle w:val="ListParagraph"/>
        <w:numPr>
          <w:ilvl w:val="0"/>
          <w:numId w:val="21"/>
        </w:numPr>
        <w:suppressAutoHyphens w:val="0"/>
      </w:pPr>
      <w:r>
        <w:t xml:space="preserve">Integrated modeling of BES and distribution system </w:t>
      </w:r>
    </w:p>
    <w:p w14:paraId="1DF95B8E" w14:textId="77777777" w:rsidR="00B523FB" w:rsidRDefault="00B523FB" w:rsidP="00B523FB">
      <w:pPr>
        <w:pStyle w:val="ListParagraph"/>
        <w:numPr>
          <w:ilvl w:val="1"/>
          <w:numId w:val="21"/>
        </w:numPr>
        <w:suppressAutoHyphens w:val="0"/>
      </w:pPr>
      <w:r>
        <w:t>Non-managed charging vs. managed charging</w:t>
      </w:r>
    </w:p>
    <w:p w14:paraId="023A24F7" w14:textId="77777777" w:rsidR="00B523FB" w:rsidRDefault="00B523FB" w:rsidP="00B523FB">
      <w:pPr>
        <w:pStyle w:val="ListParagraph"/>
        <w:numPr>
          <w:ilvl w:val="2"/>
          <w:numId w:val="21"/>
        </w:numPr>
        <w:suppressAutoHyphens w:val="0"/>
      </w:pPr>
      <w:r>
        <w:t>Impact on system</w:t>
      </w:r>
    </w:p>
    <w:p w14:paraId="0BA8CB0F" w14:textId="77777777" w:rsidR="00B523FB" w:rsidRDefault="00B523FB" w:rsidP="00B523FB">
      <w:pPr>
        <w:pStyle w:val="ListParagraph"/>
        <w:numPr>
          <w:ilvl w:val="2"/>
          <w:numId w:val="21"/>
        </w:numPr>
        <w:suppressAutoHyphens w:val="0"/>
      </w:pPr>
      <w:r>
        <w:t>DG, EV management, load management energy/load shift</w:t>
      </w:r>
    </w:p>
    <w:p w14:paraId="6582C22F" w14:textId="77777777" w:rsidR="00B523FB" w:rsidRDefault="00B523FB" w:rsidP="00B523FB">
      <w:pPr>
        <w:pStyle w:val="ListParagraph"/>
        <w:numPr>
          <w:ilvl w:val="2"/>
          <w:numId w:val="21"/>
        </w:numPr>
        <w:suppressAutoHyphens w:val="0"/>
      </w:pPr>
      <w:r>
        <w:t xml:space="preserve">Patterns, availability of EVs </w:t>
      </w:r>
    </w:p>
    <w:p w14:paraId="64607DB3" w14:textId="77777777" w:rsidR="00B523FB" w:rsidRDefault="00B523FB" w:rsidP="00B523FB">
      <w:pPr>
        <w:pStyle w:val="ListParagraph"/>
        <w:numPr>
          <w:ilvl w:val="2"/>
          <w:numId w:val="21"/>
        </w:numPr>
        <w:suppressAutoHyphens w:val="0"/>
      </w:pPr>
      <w:r>
        <w:t>Load shift with DER</w:t>
      </w:r>
    </w:p>
    <w:p w14:paraId="64C31783" w14:textId="77777777" w:rsidR="00B523FB" w:rsidRDefault="00B523FB" w:rsidP="00B523FB">
      <w:pPr>
        <w:pStyle w:val="Heading2"/>
        <w:rPr>
          <w:rFonts w:eastAsia="Times New Roman"/>
        </w:rPr>
      </w:pPr>
      <w:r>
        <w:rPr>
          <w:rFonts w:eastAsia="Times New Roman"/>
        </w:rPr>
        <w:t>Other Key Reliability Questions</w:t>
      </w:r>
    </w:p>
    <w:p w14:paraId="2B69F47A" w14:textId="77777777" w:rsidR="00B523FB" w:rsidRDefault="00B523FB" w:rsidP="00B523FB">
      <w:pPr>
        <w:pStyle w:val="ListBullet"/>
        <w:numPr>
          <w:ilvl w:val="0"/>
          <w:numId w:val="19"/>
        </w:numPr>
      </w:pPr>
      <w:r>
        <w:t>Given a significant capacity of DERMS, perhaps 500 MW by 2030, how would DERMS increase or decrease BPS reliability risks?</w:t>
      </w:r>
    </w:p>
    <w:p w14:paraId="1AD4B7C7" w14:textId="77777777" w:rsidR="00B523FB" w:rsidRDefault="00B523FB" w:rsidP="00B523FB">
      <w:pPr>
        <w:pStyle w:val="ListBullet"/>
        <w:numPr>
          <w:ilvl w:val="0"/>
          <w:numId w:val="19"/>
        </w:numPr>
      </w:pPr>
      <w:r>
        <w:t>How might load profiles of the BPS change with increases in DER and microgrid deployments?</w:t>
      </w:r>
    </w:p>
    <w:p w14:paraId="6D9AFD65" w14:textId="77777777" w:rsidR="00B523FB" w:rsidRDefault="00B523FB" w:rsidP="00B523FB">
      <w:pPr>
        <w:pStyle w:val="ListBullet"/>
        <w:numPr>
          <w:ilvl w:val="0"/>
          <w:numId w:val="19"/>
        </w:numPr>
      </w:pPr>
      <w:r>
        <w:t>What are the quantified reliability benefits and risks of moving toward a future with more DER and control over DER?</w:t>
      </w:r>
    </w:p>
    <w:p w14:paraId="28FEA613" w14:textId="77777777" w:rsidR="00B523FB" w:rsidRPr="00B523FB" w:rsidRDefault="00B523FB" w:rsidP="00B523FB"/>
    <w:sectPr w:rsidR="00B523FB" w:rsidRPr="00B523FB" w:rsidSect="0025541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E6CC1" w14:textId="77777777" w:rsidR="00552C3E" w:rsidRDefault="00552C3E" w:rsidP="00E60569">
      <w:r>
        <w:separator/>
      </w:r>
    </w:p>
    <w:p w14:paraId="4FAED78B" w14:textId="77777777" w:rsidR="00552C3E" w:rsidRDefault="00552C3E" w:rsidP="00E60569"/>
  </w:endnote>
  <w:endnote w:type="continuationSeparator" w:id="0">
    <w:p w14:paraId="040C1B57" w14:textId="77777777" w:rsidR="00552C3E" w:rsidRDefault="00552C3E" w:rsidP="00E60569">
      <w:r>
        <w:continuationSeparator/>
      </w:r>
    </w:p>
    <w:p w14:paraId="5F819299" w14:textId="77777777" w:rsidR="00552C3E" w:rsidRDefault="00552C3E" w:rsidP="00E60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72C0A325" w14:textId="77777777" w:rsidR="00E115FD" w:rsidRPr="00E5288E" w:rsidRDefault="00FE6A90" w:rsidP="007B7780">
        <w:pPr>
          <w:pStyle w:val="Footer"/>
          <w:tabs>
            <w:tab w:val="clear" w:pos="4680"/>
            <w:tab w:val="center" w:pos="5040"/>
          </w:tabs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5A77F334" wp14:editId="46B9F372">
              <wp:extent cx="413846" cy="274320"/>
              <wp:effectExtent l="0" t="0" r="571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="00F82512" w:rsidRPr="009B19EE">
          <w:rPr>
            <w:b w:val="0"/>
            <w:noProof w:val="0"/>
            <w:sz w:val="22"/>
          </w:rPr>
          <w:fldChar w:fldCharType="begin"/>
        </w:r>
        <w:r w:rsidR="00F82512" w:rsidRPr="009B19EE">
          <w:rPr>
            <w:b w:val="0"/>
            <w:sz w:val="22"/>
          </w:rPr>
          <w:instrText xml:space="preserve"> PAGE   \* MERGEFORMAT </w:instrText>
        </w:r>
        <w:r w:rsidR="00F82512" w:rsidRPr="009B19EE">
          <w:rPr>
            <w:b w:val="0"/>
            <w:noProof w:val="0"/>
            <w:sz w:val="22"/>
          </w:rPr>
          <w:fldChar w:fldCharType="separate"/>
        </w:r>
        <w:r w:rsidR="00640848">
          <w:rPr>
            <w:b w:val="0"/>
            <w:sz w:val="22"/>
          </w:rPr>
          <w:t>2</w:t>
        </w:r>
        <w:r w:rsidR="00F82512" w:rsidRPr="009B19EE">
          <w:rPr>
            <w:b w:val="0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04FAC" w14:textId="77777777" w:rsidR="00323BC9" w:rsidRPr="002A59FD" w:rsidRDefault="002A59FD" w:rsidP="006D1E92">
    <w:pPr>
      <w:pStyle w:val="Footer"/>
      <w:pBdr>
        <w:top w:val="single" w:sz="48" w:space="1" w:color="00395D" w:themeColor="text2"/>
        <w:bottom w:val="single" w:sz="48" w:space="1" w:color="00395D" w:themeColor="text2"/>
      </w:pBdr>
      <w:shd w:val="clear" w:color="auto" w:fill="00395D" w:themeFill="text2"/>
      <w:tabs>
        <w:tab w:val="clear" w:pos="4680"/>
        <w:tab w:val="center" w:pos="5040"/>
      </w:tabs>
      <w:spacing w:before="120" w:after="120" w:line="276" w:lineRule="auto"/>
      <w:jc w:val="center"/>
      <w:rPr>
        <w:b w:val="0"/>
        <w:color w:val="FFFFFF" w:themeColor="background1"/>
        <w:spacing w:val="20"/>
        <w:sz w:val="22"/>
      </w:rPr>
    </w:pPr>
    <w:r w:rsidRPr="002A59FD">
      <w:rPr>
        <w:b w:val="0"/>
        <w:color w:val="FFFFFF" w:themeColor="background1"/>
        <w:spacing w:val="20"/>
        <w:sz w:val="22"/>
      </w:rPr>
      <w:t>155 North 400 West | Suite 200 | Salt Lake City, Utah 84103</w:t>
    </w:r>
    <w:r w:rsidRPr="002A59FD">
      <w:rPr>
        <w:b w:val="0"/>
        <w:color w:val="FFFFFF" w:themeColor="background1"/>
        <w:spacing w:val="20"/>
        <w:sz w:val="22"/>
      </w:rPr>
      <w:br/>
      <w:t>www.wecc.org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56118" w14:textId="77777777" w:rsidR="00552C3E" w:rsidRDefault="00552C3E" w:rsidP="00EA064E">
      <w:pPr>
        <w:spacing w:after="0"/>
      </w:pPr>
      <w:r>
        <w:separator/>
      </w:r>
    </w:p>
  </w:footnote>
  <w:footnote w:type="continuationSeparator" w:id="0">
    <w:p w14:paraId="6992890C" w14:textId="77777777" w:rsidR="00552C3E" w:rsidRDefault="00552C3E" w:rsidP="00E60569">
      <w:r>
        <w:continuationSeparator/>
      </w:r>
    </w:p>
    <w:p w14:paraId="35A09310" w14:textId="77777777" w:rsidR="00552C3E" w:rsidRDefault="00552C3E" w:rsidP="00E605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91507" w14:textId="77777777" w:rsidR="00E115FD" w:rsidRPr="00E5288E" w:rsidRDefault="000A1755" w:rsidP="00E60569">
    <w:pPr>
      <w:pStyle w:val="Header"/>
      <w:rPr>
        <w:sz w:val="22"/>
      </w:rPr>
    </w:pPr>
    <w:r w:rsidRPr="00E5288E">
      <w:rPr>
        <w:sz w:val="22"/>
      </w:rPr>
      <w:t>Document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E1112" w14:textId="77777777" w:rsidR="00E60569" w:rsidRDefault="00A323FE" w:rsidP="00A323FE">
    <w:pPr>
      <w:pStyle w:val="Header"/>
      <w:contextualSpacing w:val="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BD4948" wp14:editId="06B14C71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1AAEA" w14:textId="619A5465" w:rsidR="00F82512" w:rsidRDefault="00552C3E" w:rsidP="00E60569">
    <w:pPr>
      <w:pStyle w:val="Header"/>
      <w:contextualSpacing w:val="0"/>
    </w:pPr>
    <w:bookmarkStart w:id="0" w:name="_Hlk535242431"/>
    <w:bookmarkStart w:id="1" w:name="_Hlk535242432"/>
    <w:bookmarkStart w:id="2" w:name="_Hlk535242433"/>
    <w:bookmarkStart w:id="3" w:name="_Hlk535242435"/>
    <w:bookmarkStart w:id="4" w:name="_Hlk535242436"/>
    <w:bookmarkStart w:id="5" w:name="_Hlk535242437"/>
    <w:bookmarkStart w:id="6" w:name="_Hlk535242438"/>
    <w:bookmarkStart w:id="7" w:name="_Hlk535242439"/>
    <w:bookmarkStart w:id="8" w:name="_Hlk535242440"/>
    <w:r>
      <w:t>2020</w:t>
    </w:r>
    <w:r>
      <w:rPr>
        <w:rFonts w:ascii="Palatino Linotype" w:hAnsi="Palatino Linotype"/>
      </w:rPr>
      <w:t>−</w:t>
    </w:r>
    <w:r>
      <w:t>2021 Study Program Assessment</w:t>
    </w:r>
  </w:p>
  <w:p w14:paraId="0C86C8E0" w14:textId="11166BB6" w:rsidR="00CF774D" w:rsidRPr="00761FA8" w:rsidRDefault="00552C3E" w:rsidP="00E60569">
    <w:pPr>
      <w:pStyle w:val="Header"/>
      <w:contextualSpacing w:val="0"/>
    </w:pPr>
    <w:r>
      <w:t xml:space="preserve">Study Scope 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p w14:paraId="29D4E223" w14:textId="17B615C6" w:rsidR="00F82512" w:rsidRPr="00761FA8" w:rsidRDefault="00552C3E" w:rsidP="00E60569">
    <w:pPr>
      <w:pStyle w:val="Header"/>
      <w:contextualSpacing w:val="0"/>
    </w:pPr>
    <w:r>
      <w:t>Supplemental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70BCA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5E2F5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D694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338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B6B5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F495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A2B8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38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F018C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0EFA40DE"/>
    <w:multiLevelType w:val="hybridMultilevel"/>
    <w:tmpl w:val="80F2331C"/>
    <w:lvl w:ilvl="0" w:tplc="D7F0C31A">
      <w:start w:val="1"/>
      <w:numFmt w:val="decimal"/>
      <w:lvlText w:val="%1."/>
      <w:lvlJc w:val="left"/>
      <w:pPr>
        <w:ind w:left="720" w:hanging="360"/>
      </w:pPr>
    </w:lvl>
    <w:lvl w:ilvl="1" w:tplc="62EC591C" w:tentative="1">
      <w:start w:val="1"/>
      <w:numFmt w:val="lowerLetter"/>
      <w:lvlText w:val="%2."/>
      <w:lvlJc w:val="left"/>
      <w:pPr>
        <w:ind w:left="1440" w:hanging="360"/>
      </w:pPr>
    </w:lvl>
    <w:lvl w:ilvl="2" w:tplc="04102B54" w:tentative="1">
      <w:start w:val="1"/>
      <w:numFmt w:val="lowerRoman"/>
      <w:lvlText w:val="%3."/>
      <w:lvlJc w:val="right"/>
      <w:pPr>
        <w:ind w:left="2160" w:hanging="180"/>
      </w:pPr>
    </w:lvl>
    <w:lvl w:ilvl="3" w:tplc="922C0658" w:tentative="1">
      <w:start w:val="1"/>
      <w:numFmt w:val="decimal"/>
      <w:lvlText w:val="%4."/>
      <w:lvlJc w:val="left"/>
      <w:pPr>
        <w:ind w:left="2880" w:hanging="360"/>
      </w:pPr>
    </w:lvl>
    <w:lvl w:ilvl="4" w:tplc="B0DA2576" w:tentative="1">
      <w:start w:val="1"/>
      <w:numFmt w:val="lowerLetter"/>
      <w:lvlText w:val="%5."/>
      <w:lvlJc w:val="left"/>
      <w:pPr>
        <w:ind w:left="3600" w:hanging="360"/>
      </w:pPr>
    </w:lvl>
    <w:lvl w:ilvl="5" w:tplc="7E74B608" w:tentative="1">
      <w:start w:val="1"/>
      <w:numFmt w:val="lowerRoman"/>
      <w:lvlText w:val="%6."/>
      <w:lvlJc w:val="right"/>
      <w:pPr>
        <w:ind w:left="4320" w:hanging="180"/>
      </w:pPr>
    </w:lvl>
    <w:lvl w:ilvl="6" w:tplc="E9367A72" w:tentative="1">
      <w:start w:val="1"/>
      <w:numFmt w:val="decimal"/>
      <w:lvlText w:val="%7."/>
      <w:lvlJc w:val="left"/>
      <w:pPr>
        <w:ind w:left="5040" w:hanging="360"/>
      </w:pPr>
    </w:lvl>
    <w:lvl w:ilvl="7" w:tplc="01209AA4" w:tentative="1">
      <w:start w:val="1"/>
      <w:numFmt w:val="lowerLetter"/>
      <w:lvlText w:val="%8."/>
      <w:lvlJc w:val="left"/>
      <w:pPr>
        <w:ind w:left="5760" w:hanging="360"/>
      </w:pPr>
    </w:lvl>
    <w:lvl w:ilvl="8" w:tplc="FAF2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F6E66"/>
    <w:multiLevelType w:val="multilevel"/>
    <w:tmpl w:val="7CF686C2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5AB514BC"/>
    <w:multiLevelType w:val="hybridMultilevel"/>
    <w:tmpl w:val="6904256A"/>
    <w:lvl w:ilvl="0" w:tplc="1CB49276">
      <w:start w:val="1"/>
      <w:numFmt w:val="decimal"/>
      <w:lvlText w:val="%1."/>
      <w:lvlJc w:val="left"/>
      <w:pPr>
        <w:ind w:left="720" w:hanging="360"/>
      </w:pPr>
    </w:lvl>
    <w:lvl w:ilvl="1" w:tplc="25581D00" w:tentative="1">
      <w:start w:val="1"/>
      <w:numFmt w:val="lowerLetter"/>
      <w:lvlText w:val="%2."/>
      <w:lvlJc w:val="left"/>
      <w:pPr>
        <w:ind w:left="1440" w:hanging="360"/>
      </w:pPr>
    </w:lvl>
    <w:lvl w:ilvl="2" w:tplc="01427FF0" w:tentative="1">
      <w:start w:val="1"/>
      <w:numFmt w:val="lowerRoman"/>
      <w:lvlText w:val="%3."/>
      <w:lvlJc w:val="right"/>
      <w:pPr>
        <w:ind w:left="2160" w:hanging="180"/>
      </w:pPr>
    </w:lvl>
    <w:lvl w:ilvl="3" w:tplc="AB348C76" w:tentative="1">
      <w:start w:val="1"/>
      <w:numFmt w:val="decimal"/>
      <w:lvlText w:val="%4."/>
      <w:lvlJc w:val="left"/>
      <w:pPr>
        <w:ind w:left="2880" w:hanging="360"/>
      </w:pPr>
    </w:lvl>
    <w:lvl w:ilvl="4" w:tplc="124A1578" w:tentative="1">
      <w:start w:val="1"/>
      <w:numFmt w:val="lowerLetter"/>
      <w:lvlText w:val="%5."/>
      <w:lvlJc w:val="left"/>
      <w:pPr>
        <w:ind w:left="3600" w:hanging="360"/>
      </w:pPr>
    </w:lvl>
    <w:lvl w:ilvl="5" w:tplc="082A8800" w:tentative="1">
      <w:start w:val="1"/>
      <w:numFmt w:val="lowerRoman"/>
      <w:lvlText w:val="%6."/>
      <w:lvlJc w:val="right"/>
      <w:pPr>
        <w:ind w:left="4320" w:hanging="180"/>
      </w:pPr>
    </w:lvl>
    <w:lvl w:ilvl="6" w:tplc="04A44D38" w:tentative="1">
      <w:start w:val="1"/>
      <w:numFmt w:val="decimal"/>
      <w:lvlText w:val="%7."/>
      <w:lvlJc w:val="left"/>
      <w:pPr>
        <w:ind w:left="5040" w:hanging="360"/>
      </w:pPr>
    </w:lvl>
    <w:lvl w:ilvl="7" w:tplc="B5F27AD8" w:tentative="1">
      <w:start w:val="1"/>
      <w:numFmt w:val="lowerLetter"/>
      <w:lvlText w:val="%8."/>
      <w:lvlJc w:val="left"/>
      <w:pPr>
        <w:ind w:left="5760" w:hanging="360"/>
      </w:pPr>
    </w:lvl>
    <w:lvl w:ilvl="8" w:tplc="2B58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4" w15:restartNumberingAfterBreak="0">
    <w:nsid w:val="6DDB2E98"/>
    <w:multiLevelType w:val="multilevel"/>
    <w:tmpl w:val="D010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717D20B4"/>
    <w:multiLevelType w:val="hybridMultilevel"/>
    <w:tmpl w:val="902A0714"/>
    <w:lvl w:ilvl="0" w:tplc="F99E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11AEC"/>
    <w:multiLevelType w:val="hybridMultilevel"/>
    <w:tmpl w:val="096498A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0"/>
  </w:num>
  <w:num w:numId="5">
    <w:abstractNumId w:val="17"/>
  </w:num>
  <w:num w:numId="6">
    <w:abstractNumId w:val="11"/>
  </w:num>
  <w:num w:numId="7">
    <w:abstractNumId w:val="15"/>
  </w:num>
  <w:num w:numId="8">
    <w:abstractNumId w:val="13"/>
  </w:num>
  <w:num w:numId="9">
    <w:abstractNumId w:val="14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1sDCyNDIyMTM0szRX0lEKTi0uzszPAykwqQUA+8FgOywAAAA="/>
  </w:docVars>
  <w:rsids>
    <w:rsidRoot w:val="00552C3E"/>
    <w:rsid w:val="000A1755"/>
    <w:rsid w:val="000F614E"/>
    <w:rsid w:val="001636D2"/>
    <w:rsid w:val="001A1779"/>
    <w:rsid w:val="001B7CE9"/>
    <w:rsid w:val="002122A7"/>
    <w:rsid w:val="002267AC"/>
    <w:rsid w:val="0022692D"/>
    <w:rsid w:val="00245949"/>
    <w:rsid w:val="00255412"/>
    <w:rsid w:val="002A59FD"/>
    <w:rsid w:val="002B4DA5"/>
    <w:rsid w:val="002E1330"/>
    <w:rsid w:val="00323BC9"/>
    <w:rsid w:val="003817E6"/>
    <w:rsid w:val="003A7EC5"/>
    <w:rsid w:val="003D6FA2"/>
    <w:rsid w:val="003E1973"/>
    <w:rsid w:val="0043738A"/>
    <w:rsid w:val="00473E2D"/>
    <w:rsid w:val="004D1F97"/>
    <w:rsid w:val="00550DB3"/>
    <w:rsid w:val="00552C3E"/>
    <w:rsid w:val="00603CB7"/>
    <w:rsid w:val="00640848"/>
    <w:rsid w:val="006D1E92"/>
    <w:rsid w:val="007130D6"/>
    <w:rsid w:val="00761FA8"/>
    <w:rsid w:val="007A46E1"/>
    <w:rsid w:val="007B7780"/>
    <w:rsid w:val="007C51B6"/>
    <w:rsid w:val="008E0400"/>
    <w:rsid w:val="008E7488"/>
    <w:rsid w:val="008F3E53"/>
    <w:rsid w:val="00937FDD"/>
    <w:rsid w:val="009A4D48"/>
    <w:rsid w:val="009B19EE"/>
    <w:rsid w:val="009E040B"/>
    <w:rsid w:val="009E1D07"/>
    <w:rsid w:val="00A323FE"/>
    <w:rsid w:val="00B523FB"/>
    <w:rsid w:val="00B55A80"/>
    <w:rsid w:val="00B9772D"/>
    <w:rsid w:val="00BA7DBE"/>
    <w:rsid w:val="00BF118D"/>
    <w:rsid w:val="00BF79BD"/>
    <w:rsid w:val="00C05765"/>
    <w:rsid w:val="00C11B97"/>
    <w:rsid w:val="00CB6BCC"/>
    <w:rsid w:val="00CF774D"/>
    <w:rsid w:val="00D21EAF"/>
    <w:rsid w:val="00E115FD"/>
    <w:rsid w:val="00E5288E"/>
    <w:rsid w:val="00E5719E"/>
    <w:rsid w:val="00E60569"/>
    <w:rsid w:val="00EA064E"/>
    <w:rsid w:val="00EA2394"/>
    <w:rsid w:val="00EC4B79"/>
    <w:rsid w:val="00F21CE3"/>
    <w:rsid w:val="00F82512"/>
    <w:rsid w:val="00F853EC"/>
    <w:rsid w:val="00F8781A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CA660"/>
  <w15:chartTrackingRefBased/>
  <w15:docId w15:val="{9A6EB024-EE85-42B8-ACA2-78C9C1B9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BCC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8E0400"/>
    <w:pPr>
      <w:keepNext/>
      <w:keepLines/>
      <w:pBdr>
        <w:bottom w:val="single" w:sz="12" w:space="1" w:color="414042"/>
      </w:pBdr>
      <w:suppressAutoHyphens/>
      <w:spacing w:before="240"/>
      <w:outlineLvl w:val="0"/>
    </w:pPr>
    <w:rPr>
      <w:rFonts w:ascii="Lucida Sans" w:eastAsiaTheme="majorEastAsia" w:hAnsi="Lucida Sans" w:cstheme="majorBidi"/>
      <w:b/>
      <w:bCs/>
      <w:color w:val="000000" w:themeColor="text1"/>
      <w:sz w:val="28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E0400"/>
    <w:pPr>
      <w:suppressAutoHyphens/>
      <w:spacing w:before="240"/>
      <w:outlineLvl w:val="1"/>
    </w:pPr>
    <w:rPr>
      <w:rFonts w:ascii="Lucida Sans" w:hAnsi="Lucida Sans"/>
      <w:b/>
      <w:sz w:val="27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8E0400"/>
    <w:pPr>
      <w:suppressAutoHyphens/>
      <w:spacing w:before="240"/>
      <w:outlineLvl w:val="2"/>
    </w:pPr>
    <w:rPr>
      <w:rFonts w:ascii="Lucida Sans" w:hAnsi="Lucida Sans"/>
      <w:b/>
      <w:sz w:val="24"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9A4D4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8E0400"/>
    <w:rPr>
      <w:rFonts w:ascii="Lucida Sans" w:eastAsiaTheme="majorEastAsia" w:hAnsi="Lucida Sans" w:cstheme="majorBidi"/>
      <w:b/>
      <w:bCs/>
      <w:color w:val="000000" w:themeColor="text1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7"/>
    <w:qFormat/>
    <w:rsid w:val="002E1330"/>
    <w:pPr>
      <w:numPr>
        <w:numId w:val="6"/>
      </w:numPr>
      <w:suppressAutoHyphens/>
      <w:spacing w:before="1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8E0400"/>
    <w:rPr>
      <w:rFonts w:ascii="Lucida Sans" w:hAnsi="Lucida Sans"/>
      <w:b/>
      <w:sz w:val="27"/>
    </w:rPr>
  </w:style>
  <w:style w:type="character" w:customStyle="1" w:styleId="Heading3Char">
    <w:name w:val="Heading 3 Char"/>
    <w:basedOn w:val="DefaultParagraphFont"/>
    <w:link w:val="Heading3"/>
    <w:uiPriority w:val="4"/>
    <w:rsid w:val="008E0400"/>
    <w:rPr>
      <w:rFonts w:ascii="Lucida Sans" w:hAnsi="Lucida Sans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5"/>
    <w:rsid w:val="007A46E1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5172" w:themeColor="accent1"/>
        <w:left w:val="single" w:sz="4" w:space="0" w:color="005172" w:themeColor="accent1"/>
        <w:bottom w:val="single" w:sz="4" w:space="0" w:color="005172" w:themeColor="accent1"/>
        <w:right w:val="single" w:sz="4" w:space="0" w:color="00517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72" w:themeFill="accent1"/>
      </w:tcPr>
    </w:tblStylePr>
    <w:tblStylePr w:type="lastRow">
      <w:rPr>
        <w:b/>
        <w:bCs/>
      </w:rPr>
      <w:tblPr/>
      <w:tcPr>
        <w:tcBorders>
          <w:top w:val="double" w:sz="4" w:space="0" w:color="00517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172" w:themeColor="accent1"/>
          <w:left w:val="nil"/>
        </w:tcBorders>
      </w:tcPr>
    </w:tblStylePr>
    <w:tblStylePr w:type="swCell">
      <w:tblPr/>
      <w:tcPr>
        <w:tcBorders>
          <w:top w:val="double" w:sz="4" w:space="0" w:color="005172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6D1E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B55A80"/>
    <w:pPr>
      <w:numPr>
        <w:numId w:val="10"/>
      </w:numPr>
      <w:suppressAutoHyphens/>
      <w:spacing w:before="120"/>
      <w:ind w:left="720"/>
      <w:contextualSpacing/>
    </w:pPr>
    <w:rPr>
      <w:rFonts w:asciiTheme="minorHAnsi" w:hAnsiTheme="minorHAns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772D"/>
    <w:pPr>
      <w:suppressAutoHyphens/>
      <w:spacing w:before="120" w:line="240" w:lineRule="auto"/>
      <w:contextualSpacing/>
      <w:jc w:val="center"/>
    </w:pPr>
    <w:rPr>
      <w:rFonts w:asciiTheme="minorHAnsi" w:hAnsiTheme="minorHAnsi"/>
      <w:b/>
      <w:bCs/>
      <w:color w:val="000000" w:themeColor="text1"/>
      <w:sz w:val="20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77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772D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772D"/>
    <w:rPr>
      <w:vertAlign w:val="superscript"/>
    </w:rPr>
  </w:style>
  <w:style w:type="table" w:styleId="GridTable1Light">
    <w:name w:val="Grid Table 1 Light"/>
    <w:aliases w:val="WECC Table"/>
    <w:basedOn w:val="TableNormal"/>
    <w:uiPriority w:val="46"/>
    <w:rsid w:val="006D1E92"/>
    <w:pPr>
      <w:spacing w:after="0" w:line="240" w:lineRule="auto"/>
    </w:pPr>
    <w:rPr>
      <w:rFonts w:ascii="Palatino Linotype" w:hAnsi="Palatino Linotyp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Lucida Sans" w:hAnsi="Lucida Sans"/>
        <w:b/>
        <w:bCs/>
        <w:i w:val="0"/>
        <w:color w:val="FFFFFF" w:themeColor="background1"/>
        <w:sz w:val="20"/>
      </w:rPr>
      <w:tblPr/>
      <w:tcPr>
        <w:shd w:val="clear" w:color="auto" w:fill="00395D" w:themeFill="text2"/>
      </w:tcPr>
    </w:tblStylePr>
    <w:tblStylePr w:type="lastRow">
      <w:rPr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WECCDefault">
    <w:name w:val="WECC Default"/>
    <w:basedOn w:val="TableNormal"/>
    <w:uiPriority w:val="99"/>
    <w:rsid w:val="001A1779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14" w:type="dxa"/>
        <w:left w:w="115" w:type="dxa"/>
        <w:bottom w:w="14" w:type="dxa"/>
        <w:right w:w="115" w:type="dxa"/>
      </w:tcMar>
    </w:tcPr>
    <w:tblStylePr w:type="firstRow">
      <w:pPr>
        <w:jc w:val="left"/>
      </w:pPr>
      <w:rPr>
        <w:rFonts w:ascii="Lucida Sans" w:hAnsi="Lucida Sans"/>
        <w:b/>
        <w:sz w:val="22"/>
      </w:rPr>
      <w:tblPr/>
      <w:tcPr>
        <w:tcBorders>
          <w:top w:val="single" w:sz="4" w:space="0" w:color="666666" w:themeColor="accent5"/>
          <w:left w:val="single" w:sz="4" w:space="0" w:color="666666" w:themeColor="accent5"/>
          <w:bottom w:val="single" w:sz="4" w:space="0" w:color="666666" w:themeColor="accent5"/>
          <w:right w:val="single" w:sz="4" w:space="0" w:color="666666" w:themeColor="accent5"/>
          <w:insideH w:val="single" w:sz="4" w:space="0" w:color="666666" w:themeColor="accent5"/>
          <w:insideV w:val="single" w:sz="4" w:space="0" w:color="666666" w:themeColor="accent5"/>
        </w:tcBorders>
        <w:shd w:val="clear" w:color="auto" w:fill="00395D" w:themeFill="text2"/>
      </w:tcPr>
    </w:tblStylePr>
    <w:tblStylePr w:type="band2Horz">
      <w:tblPr/>
      <w:tcPr>
        <w:shd w:val="clear" w:color="auto" w:fill="E0E0E0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9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BasicDocument.dotx" TargetMode="External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00395D"/>
      </a:dk2>
      <a:lt2>
        <a:srgbClr val="A99260"/>
      </a:lt2>
      <a:accent1>
        <a:srgbClr val="005172"/>
      </a:accent1>
      <a:accent2>
        <a:srgbClr val="005238"/>
      </a:accent2>
      <a:accent3>
        <a:srgbClr val="6D2D41"/>
      </a:accent3>
      <a:accent4>
        <a:srgbClr val="B53713"/>
      </a:accent4>
      <a:accent5>
        <a:srgbClr val="666666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ther Reliability Documents" ma:contentTypeID="0x010100E45EF0F8AAA65E428351BA36F1B645BE1200CA280BBE04EF434C8DECBE67FD58A074" ma:contentTypeVersion="10" ma:contentTypeDescription="" ma:contentTypeScope="" ma:versionID="c2434c7e036fbdb00d76290cd9c6396c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7f3a7fd941f69af4be576b57cbcc2582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liability_x0020_Documents" minOccurs="0"/>
                <xsd:element ref="ns2:Jurisdiction" minOccurs="0"/>
                <xsd:element ref="ns2:Standard_x0020_Family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 ma:readOnly="false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liability_x0020_Documents" ma:index="14" nillable="true" ma:displayName="Other Reliability Documents" ma:format="Dropdown" ma:internalName="Other_x0020_Reliability_x0020_Documents" ma:readOnly="false">
      <xsd:simpleType>
        <xsd:restriction base="dms:Choice">
          <xsd:enumeration value="..."/>
          <xsd:enumeration value="Best Practices"/>
          <xsd:enumeration value="Checklist"/>
          <xsd:enumeration value="Methodology"/>
          <xsd:enumeration value="Misoperations"/>
          <xsd:enumeration value="Protocol"/>
          <xsd:enumeration value="Workflow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Standard_x0020_Family" ma:index="16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>
      <Value>1644</Value>
    </TaxCatchAll>
    <Privacy xmlns="2fb8a92a-9032-49d6-b983-191f0a73b01f">Public</Privacy>
    <Event_x0020_ID xmlns="4bd63098-0c83-43cf-abdd-085f2cc55a51" xsi:nil="true"/>
    <Committee xmlns="2fb8a92a-9032-49d6-b983-191f0a73b01f">
      <Value>StS</Value>
    </Committee>
    <WECC_x0020_Status xmlns="2fb8a92a-9032-49d6-b983-191f0a73b01f" xsi:nil="true"/>
    <Owner_x0020_Group xmlns="2fb8a92a-9032-49d6-b983-191f0a73b01f">
      <Value>General &amp; Administrative</Value>
      <Value>System Adequacy Planning</Value>
      <Value>System Stability Planning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Archive Class Materials</TermName>
          <TermId xmlns="http://schemas.microsoft.com/office/infopath/2007/PartnerControls">68bcd9d8-0948-41a3-836d-d863d2254b87</TermId>
        </TermInfo>
      </Terms>
    </TaxKeywordTaxHTField>
    <Approver xmlns="4bd63098-0c83-43cf-abdd-085f2cc55a51">
      <UserInfo>
        <DisplayName>Jensen, Jon</DisplayName>
        <AccountId>6235</AccountId>
        <AccountType/>
      </UserInfo>
    </Approver>
    <_dlc_DocId xmlns="4bd63098-0c83-43cf-abdd-085f2cc55a51">YWEQ7USXTMD7-3-11726</_dlc_DocId>
    <_dlc_DocIdUrl xmlns="4bd63098-0c83-43cf-abdd-085f2cc55a51">
      <Url>https://www.wecc.org/_layouts/15/DocIdRedir.aspx?ID=YWEQ7USXTMD7-3-11726</Url>
      <Description>YWEQ7USXTMD7-3-11726</Description>
    </_dlc_DocIdUrl>
    <Jurisdiction xmlns="2fb8a92a-9032-49d6-b983-191f0a73b01f"/>
    <Standard_x0020_Family xmlns="2fb8a92a-9032-49d6-b983-191f0a73b01f" xsi:nil="true"/>
    <Other_x0020_Reliability_x0020_Documents xmlns="2fb8a92a-9032-49d6-b983-191f0a73b01f" xsi:nil="true"/>
    <Adopted_x002f_Approved_x0020_By xmlns="2fb8a92a-9032-49d6-b983-191f0a73b01f" xsi:nil="true"/>
  </documentManagement>
</p:properties>
</file>

<file path=customXml/itemProps1.xml><?xml version="1.0" encoding="utf-8"?>
<ds:datastoreItem xmlns:ds="http://schemas.openxmlformats.org/officeDocument/2006/customXml" ds:itemID="{22FBA9CA-DD9D-4FFC-947E-2E54C31F44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503F4F-1E46-4727-BB8C-DFDDF071C59C}"/>
</file>

<file path=customXml/itemProps3.xml><?xml version="1.0" encoding="utf-8"?>
<ds:datastoreItem xmlns:ds="http://schemas.openxmlformats.org/officeDocument/2006/customXml" ds:itemID="{40A6B100-3CED-41C2-A55C-BD7E03838999}"/>
</file>

<file path=customXml/itemProps4.xml><?xml version="1.0" encoding="utf-8"?>
<ds:datastoreItem xmlns:ds="http://schemas.openxmlformats.org/officeDocument/2006/customXml" ds:itemID="{0C464669-8B87-493D-BD4F-E803CB3AA673}"/>
</file>

<file path=customXml/itemProps5.xml><?xml version="1.0" encoding="utf-8"?>
<ds:datastoreItem xmlns:ds="http://schemas.openxmlformats.org/officeDocument/2006/customXml" ds:itemID="{0A7AC8F3-FBDD-4863-A837-31CF15E5BD87}"/>
</file>

<file path=docProps/app.xml><?xml version="1.0" encoding="utf-8"?>
<Properties xmlns="http://schemas.openxmlformats.org/officeDocument/2006/extended-properties" xmlns:vt="http://schemas.openxmlformats.org/officeDocument/2006/docPropsVTypes">
  <Template>BasicDocument</Template>
  <TotalTime>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Heading 1</vt:lpstr>
      <vt:lpstr>    Heading 2</vt:lpstr>
      <vt:lpstr>        Heading 3</vt:lpstr>
      <vt:lpstr>Heading 1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StudyProgram Supplimental Info</dc:title>
  <dc:subject/>
  <dc:creator>Quick, Kirha</dc:creator>
  <cp:keywords>Archive Class Materials</cp:keywords>
  <dc:description/>
  <cp:lastModifiedBy>Quick, Kirha</cp:lastModifiedBy>
  <cp:revision>2</cp:revision>
  <cp:lastPrinted>2019-01-04T22:00:00Z</cp:lastPrinted>
  <dcterms:created xsi:type="dcterms:W3CDTF">2021-05-03T18:25:00Z</dcterms:created>
  <dcterms:modified xsi:type="dcterms:W3CDTF">2021-05-03T18:30:00Z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0x010100E45EF0F8AAA65E428351BA36F1B645BE1200CA280BBE04EF434C8DECBE67FD58A074</vt:lpwstr>
  </property>
  <property fmtid="{D5CDD505-2E9C-101B-9397-08002B2CF9AE}" pid="3" name="_dlc_DocIdItemGuid">
    <vt:lpwstr>8139ef82-fba2-40ad-bef1-320988805c0a</vt:lpwstr>
  </property>
  <property fmtid="{D5CDD505-2E9C-101B-9397-08002B2CF9AE}" pid="4" name="TaxKeyword">
    <vt:lpwstr>1644;#Archive Class Materials|68bcd9d8-0948-41a3-836d-d863d2254b87</vt:lpwstr>
  </property>
</Properties>
</file>