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5CF" w:rsidRDefault="009165CF" w:rsidP="009165CF"/>
    <w:p w:rsidR="009165CF" w:rsidRDefault="009165CF" w:rsidP="009165CF">
      <w:pPr>
        <w:pStyle w:val="Quote"/>
      </w:pPr>
      <w:r>
        <w:t>The following is an example specialized (formerly scenario) request to function as a template for actual requests. Please complete the template with as much detail as possible. The SDWG Chair, Vice Chair, and Compliance Base Case Coordinator can be contacted for assistance.</w:t>
      </w:r>
    </w:p>
    <w:p w:rsidR="00796A42" w:rsidRPr="00796A42" w:rsidRDefault="00796A42" w:rsidP="00796A42">
      <w:pPr>
        <w:rPr>
          <w:i/>
        </w:rPr>
      </w:pPr>
      <w:r>
        <w:rPr>
          <w:i/>
        </w:rPr>
        <w:t>A SDWG member should submit the completed study request by emailing the form to the SDWG Base Case Coordinator listed in the 2020 Data Subcommittee Survey.</w:t>
      </w:r>
    </w:p>
    <w:p w:rsidR="00323BC9" w:rsidRPr="00E60569" w:rsidRDefault="009165CF" w:rsidP="003817E6">
      <w:pPr>
        <w:pStyle w:val="Heading1"/>
      </w:pPr>
      <w:r>
        <w:t>Case Description</w:t>
      </w:r>
    </w:p>
    <w:p w:rsidR="009165CF" w:rsidRPr="00796A42" w:rsidRDefault="009165CF" w:rsidP="009165CF">
      <w:r>
        <w:t>Specialized base case requests are intended to represent critical operating conditions such as severe weather events, equipment out of service (</w:t>
      </w:r>
      <w:r w:rsidRPr="00796A42">
        <w:t>transmission lines, reactive devices, or static VAr compensators), unusual generation patterns due to forced outages, and insecure voltage conditions. Some cases may represent extreme load conditions (up to 105 percent of forecasted peak) in a particular sub-region. Data submitters should not be reluctant to model a condition due to lack of historical record of the scenario actually occurring.</w:t>
      </w:r>
    </w:p>
    <w:p w:rsidR="009165CF" w:rsidRPr="00796A42" w:rsidRDefault="009165CF" w:rsidP="009165CF">
      <w:r w:rsidRPr="00796A42">
        <w:t>The requestor should det</w:t>
      </w:r>
      <w:bookmarkStart w:id="0" w:name="_GoBack"/>
      <w:bookmarkEnd w:id="0"/>
      <w:r w:rsidRPr="00796A42">
        <w:t>ail the critical operating conditions desired in the base case under the purpose section of the Case Description Sheet.</w:t>
      </w:r>
    </w:p>
    <w:p w:rsidR="00323BC9" w:rsidRPr="009A4D48" w:rsidRDefault="009165CF" w:rsidP="009165CF">
      <w:pPr>
        <w:pStyle w:val="Heading1"/>
      </w:pPr>
      <w:r>
        <w:t>Requested Completion Date</w:t>
      </w:r>
    </w:p>
    <w:p w:rsidR="009165CF" w:rsidRDefault="009165CF" w:rsidP="009165CF">
      <w:r>
        <w:t>If applicable, the date and reason the case needs to be completed to be useful for the requestor should be provided, so the Base Case Coordinator can determine if the case can be fit accordingly into the Base Case Compilation Schedule.</w:t>
      </w:r>
    </w:p>
    <w:p w:rsidR="009165CF" w:rsidRDefault="009165CF" w:rsidP="009165CF">
      <w:r w:rsidRPr="009165CF">
        <w:rPr>
          <w:b/>
        </w:rPr>
        <w:t>Needed Completion Date</w:t>
      </w:r>
      <w:r>
        <w:t xml:space="preserve"> [if a specific completion date for the specialized request is needed please provide it here]</w:t>
      </w:r>
      <w:r w:rsidRPr="009165CF">
        <w:rPr>
          <w:b/>
        </w:rPr>
        <w:t>:</w:t>
      </w:r>
    </w:p>
    <w:p w:rsidR="009165CF" w:rsidRDefault="009165CF" w:rsidP="009165CF">
      <w:pPr>
        <w:rPr>
          <w:b/>
        </w:rPr>
      </w:pPr>
      <w:r w:rsidRPr="009165CF">
        <w:rPr>
          <w:b/>
        </w:rPr>
        <w:t>Reason for Needed Completion Date:</w:t>
      </w:r>
    </w:p>
    <w:p w:rsidR="00796A42" w:rsidRDefault="00796A42" w:rsidP="009165CF">
      <w:pPr>
        <w:rPr>
          <w:b/>
        </w:rPr>
      </w:pPr>
    </w:p>
    <w:p w:rsidR="00796A42" w:rsidRDefault="00796A42" w:rsidP="009165CF">
      <w:pPr>
        <w:rPr>
          <w:b/>
        </w:rPr>
      </w:pPr>
    </w:p>
    <w:p w:rsidR="00796A42" w:rsidRDefault="00796A42" w:rsidP="009165CF">
      <w:pPr>
        <w:rPr>
          <w:b/>
        </w:rPr>
      </w:pPr>
    </w:p>
    <w:p w:rsidR="00796A42" w:rsidRPr="009165CF" w:rsidRDefault="00796A42" w:rsidP="009165CF">
      <w:pPr>
        <w:rPr>
          <w:b/>
        </w:rPr>
      </w:pPr>
    </w:p>
    <w:p w:rsidR="009165CF" w:rsidRPr="009165CF" w:rsidRDefault="009165CF" w:rsidP="009165CF">
      <w:pPr>
        <w:pStyle w:val="Heading1"/>
      </w:pPr>
      <w:r>
        <w:lastRenderedPageBreak/>
        <w:t>Case Description Details</w:t>
      </w:r>
    </w:p>
    <w:p w:rsidR="009165CF" w:rsidRDefault="009165CF" w:rsidP="009165CF">
      <w:r>
        <w:t>[Description of details defined in the requested Case Description Sheet]</w:t>
      </w:r>
    </w:p>
    <w:p w:rsidR="00796A42" w:rsidRPr="00796A42" w:rsidRDefault="00796A42" w:rsidP="00796A42">
      <w:r>
        <w:rPr>
          <w:u w:val="single"/>
        </w:rPr>
        <w:t>LOADS:</w:t>
      </w:r>
      <w:r>
        <w:t xml:space="preserve"> Load levels refer to the season being studied. </w:t>
      </w:r>
      <w:r w:rsidRPr="00796A42">
        <w:t>All loads are coincident unless indicated otherwise.  Please specify load percentage or degree (Heavy, Light) of loading for a specific season or month(s).</w:t>
      </w:r>
    </w:p>
    <w:p w:rsidR="00796A42" w:rsidRPr="00796A42" w:rsidRDefault="00796A42" w:rsidP="00796A42">
      <w:r>
        <w:rPr>
          <w:u w:val="single"/>
        </w:rPr>
        <w:t>TIME:</w:t>
      </w:r>
      <w:r>
        <w:t xml:space="preserve"> Specified</w:t>
      </w:r>
      <w:r w:rsidRPr="00796A42">
        <w:t xml:space="preserve"> time supersedes specified percentage of load.  Please specify the time period the special study wishes to simulate for the WECC Interconnection-wide model with the hour range and time zone</w:t>
      </w:r>
      <w:r>
        <w:t>.</w:t>
      </w:r>
    </w:p>
    <w:p w:rsidR="00796A42" w:rsidRPr="00796A42" w:rsidRDefault="00796A42" w:rsidP="00796A42">
      <w:r>
        <w:rPr>
          <w:u w:val="single"/>
        </w:rPr>
        <w:t>GENERATION:</w:t>
      </w:r>
      <w:r w:rsidRPr="00796A42">
        <w:rPr>
          <w:rFonts w:ascii="Calibri" w:hAnsi="Calibri"/>
        </w:rPr>
        <w:t xml:space="preserve"> </w:t>
      </w:r>
      <w:r w:rsidRPr="00796A42">
        <w:t>Generation levels refer to the season being studied.  For example, high hydro generation in a winter case may be lower than median hydro generation in the spring.  Renewable generation, when specified, should be based on individual entities’ Renewable Portfolio Standard.  If desired in the requestors special study, please specify the generation dispatch of HYDRO, THERMAL and RENEWABLE by AREA with HIGH, LOW or MEDIAN or by percentage.</w:t>
      </w:r>
    </w:p>
    <w:p w:rsidR="00796A42" w:rsidRDefault="00796A42" w:rsidP="009165CF">
      <w:r>
        <w:rPr>
          <w:u w:val="single"/>
        </w:rPr>
        <w:t>INTERCHANGE</w:t>
      </w:r>
      <w:r w:rsidRPr="00796A42">
        <w:t>: Interchange schedules refer to the target flo</w:t>
      </w:r>
      <w:r>
        <w:t xml:space="preserve">ws </w:t>
      </w:r>
      <w:r w:rsidRPr="00796A42">
        <w:t>that should be reached to represent anticipated flow levels and direction for the season being studied.  Targets may be altered as anticipated operating conditions become more clearly known.  If no target flows are specified actual scheduled transfers will be based on each area’s load and generation balance and</w:t>
      </w:r>
      <w:r>
        <w:t xml:space="preserve"> economical generation dispatch.</w:t>
      </w:r>
    </w:p>
    <w:p w:rsidR="00796A42" w:rsidRDefault="00796A42" w:rsidP="009165CF">
      <w:r>
        <w:t xml:space="preserve">If special study requires, please specify per area the CONDITION as LIGHT, MODERATE, HEAVY or MAXIMUM; the TARGET as the desired MW Interchange, with a negative sign indicating reverse flow on the path (Note: Many Path Ratings have different transfer limits depending on the flow direction. Please refer to the WECC Path Rating Catalog.); the % RATING specifies the percentage of the Interchange Transfer Limit Based on the WECC Path Rating Catalog. </w:t>
      </w:r>
    </w:p>
    <w:p w:rsidR="00796A42" w:rsidRDefault="00796A42" w:rsidP="009165CF"/>
    <w:p w:rsidR="00796A42" w:rsidRDefault="00796A42" w:rsidP="009165CF"/>
    <w:p w:rsidR="00796A42" w:rsidRDefault="00796A42" w:rsidP="009165CF"/>
    <w:p w:rsidR="00796A42" w:rsidRDefault="00796A42" w:rsidP="009165CF"/>
    <w:p w:rsidR="00796A42" w:rsidRDefault="00796A42" w:rsidP="009165CF"/>
    <w:p w:rsidR="00796A42" w:rsidRDefault="00796A42" w:rsidP="009165CF"/>
    <w:p w:rsidR="00796A42" w:rsidRDefault="00796A42" w:rsidP="009165CF"/>
    <w:p w:rsidR="00796A42" w:rsidRDefault="00796A42" w:rsidP="009165CF">
      <w:pPr>
        <w:rPr>
          <w:u w:val="single"/>
        </w:rPr>
      </w:pPr>
    </w:p>
    <w:p w:rsidR="00796A42" w:rsidRPr="00796A42" w:rsidRDefault="00796A42" w:rsidP="009165CF">
      <w:pPr>
        <w:rPr>
          <w:rFonts w:asciiTheme="minorHAnsi" w:hAnsiTheme="minorHAnsi"/>
          <w:b/>
          <w:bCs/>
          <w:color w:val="000000" w:themeColor="text1"/>
          <w:sz w:val="20"/>
          <w:szCs w:val="18"/>
        </w:rPr>
      </w:pPr>
    </w:p>
    <w:tbl>
      <w:tblPr>
        <w:tblStyle w:val="WECCTableStyle"/>
        <w:tblpPr w:leftFromText="180" w:rightFromText="180" w:vertAnchor="text" w:horzAnchor="margin" w:tblpY="2"/>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435"/>
        <w:gridCol w:w="3686"/>
        <w:gridCol w:w="2069"/>
        <w:gridCol w:w="1439"/>
        <w:gridCol w:w="1536"/>
      </w:tblGrid>
      <w:tr w:rsidR="009165CF" w:rsidRPr="00060D27" w:rsidTr="00796A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121" w:type="dxa"/>
            <w:gridSpan w:val="2"/>
            <w:tcBorders>
              <w:top w:val="none" w:sz="0" w:space="0" w:color="auto"/>
              <w:left w:val="none" w:sz="0" w:space="0" w:color="auto"/>
              <w:bottom w:val="none" w:sz="0" w:space="0" w:color="auto"/>
              <w:right w:val="none" w:sz="0" w:space="0" w:color="auto"/>
            </w:tcBorders>
          </w:tcPr>
          <w:p w:rsidR="009165CF" w:rsidRPr="00D140B0" w:rsidRDefault="009165CF" w:rsidP="00796A42">
            <w:pPr>
              <w:tabs>
                <w:tab w:val="left" w:pos="1440"/>
                <w:tab w:val="left" w:pos="5400"/>
                <w:tab w:val="left" w:pos="7200"/>
                <w:tab w:val="left" w:pos="8640"/>
              </w:tabs>
              <w:spacing w:before="40" w:after="40" w:line="240" w:lineRule="auto"/>
              <w:rPr>
                <w:rFonts w:asciiTheme="majorHAnsi" w:hAnsiTheme="majorHAnsi"/>
                <w:sz w:val="28"/>
              </w:rPr>
            </w:pPr>
            <w:r w:rsidRPr="00D140B0">
              <w:rPr>
                <w:rFonts w:asciiTheme="majorHAnsi" w:hAnsiTheme="majorHAnsi"/>
                <w:sz w:val="28"/>
              </w:rPr>
              <w:lastRenderedPageBreak/>
              <w:t>CASE DESCRIPTION</w:t>
            </w:r>
            <w:r>
              <w:rPr>
                <w:rFonts w:asciiTheme="majorHAnsi" w:hAnsiTheme="majorHAnsi"/>
                <w:sz w:val="28"/>
              </w:rPr>
              <w:t xml:space="preserve"> FORM</w:t>
            </w:r>
          </w:p>
        </w:tc>
        <w:tc>
          <w:tcPr>
            <w:tcW w:w="5044" w:type="dxa"/>
            <w:gridSpan w:val="3"/>
          </w:tcPr>
          <w:p w:rsidR="009165CF" w:rsidRPr="006E2FD2" w:rsidRDefault="009165CF" w:rsidP="00796A42">
            <w:pPr>
              <w:tabs>
                <w:tab w:val="left" w:pos="1440"/>
                <w:tab w:val="left" w:pos="5400"/>
                <w:tab w:val="left" w:pos="7200"/>
                <w:tab w:val="left" w:pos="8640"/>
              </w:tabs>
              <w:spacing w:before="40" w:after="40" w:line="240" w:lineRule="auto"/>
              <w:cnfStyle w:val="100000000000" w:firstRow="1" w:lastRow="0" w:firstColumn="0" w:lastColumn="0" w:oddVBand="0" w:evenVBand="0" w:oddHBand="0" w:evenHBand="0" w:firstRowFirstColumn="0" w:firstRowLastColumn="0" w:lastRowFirstColumn="0" w:lastRowLastColumn="0"/>
              <w:rPr>
                <w:rFonts w:asciiTheme="majorHAnsi" w:hAnsiTheme="majorHAnsi"/>
                <w:sz w:val="28"/>
              </w:rPr>
            </w:pPr>
            <w:r>
              <w:rPr>
                <w:rFonts w:asciiTheme="majorHAnsi" w:hAnsiTheme="majorHAnsi"/>
                <w:sz w:val="28"/>
              </w:rPr>
              <w:t>Attachment 1</w:t>
            </w:r>
          </w:p>
        </w:tc>
      </w:tr>
      <w:tr w:rsidR="009165CF" w:rsidTr="00796A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1" w:type="dxa"/>
            <w:gridSpan w:val="2"/>
            <w:tcBorders>
              <w:top w:val="none" w:sz="0" w:space="0" w:color="auto"/>
              <w:bottom w:val="none" w:sz="0" w:space="0" w:color="auto"/>
              <w:right w:val="none" w:sz="0" w:space="0" w:color="auto"/>
            </w:tcBorders>
          </w:tcPr>
          <w:p w:rsidR="009165CF" w:rsidRPr="00D11BB3" w:rsidRDefault="009165CF" w:rsidP="00796A42">
            <w:pPr>
              <w:spacing w:before="40" w:line="240" w:lineRule="auto"/>
              <w:rPr>
                <w:b/>
              </w:rPr>
            </w:pPr>
            <w:r w:rsidRPr="00D11BB3">
              <w:rPr>
                <w:b/>
              </w:rPr>
              <w:t>CASE DUE DATES:</w:t>
            </w:r>
          </w:p>
        </w:tc>
        <w:tc>
          <w:tcPr>
            <w:tcW w:w="5044" w:type="dxa"/>
            <w:gridSpan w:val="3"/>
            <w:tcBorders>
              <w:top w:val="none" w:sz="0" w:space="0" w:color="auto"/>
              <w:bottom w:val="none" w:sz="0" w:space="0" w:color="auto"/>
            </w:tcBorders>
          </w:tcPr>
          <w:p w:rsidR="009165CF" w:rsidRDefault="009165CF" w:rsidP="00796A42">
            <w:pPr>
              <w:spacing w:before="40" w:line="240" w:lineRule="auto"/>
              <w:cnfStyle w:val="000000100000" w:firstRow="0" w:lastRow="0" w:firstColumn="0" w:lastColumn="0" w:oddVBand="0" w:evenVBand="0" w:oddHBand="1" w:evenHBand="0" w:firstRowFirstColumn="0" w:firstRowLastColumn="0" w:lastRowFirstColumn="0" w:lastRowLastColumn="0"/>
            </w:pPr>
            <w:r>
              <w:t>(to be completed by SDWG and WECC Staff)</w:t>
            </w:r>
          </w:p>
        </w:tc>
      </w:tr>
      <w:tr w:rsidR="009165CF" w:rsidTr="00796A42">
        <w:tc>
          <w:tcPr>
            <w:cnfStyle w:val="001000000000" w:firstRow="0" w:lastRow="0" w:firstColumn="1" w:lastColumn="0" w:oddVBand="0" w:evenVBand="0" w:oddHBand="0" w:evenHBand="0" w:firstRowFirstColumn="0" w:firstRowLastColumn="0" w:lastRowFirstColumn="0" w:lastRowLastColumn="0"/>
            <w:tcW w:w="5121" w:type="dxa"/>
            <w:gridSpan w:val="2"/>
            <w:tcBorders>
              <w:right w:val="none" w:sz="0" w:space="0" w:color="auto"/>
            </w:tcBorders>
          </w:tcPr>
          <w:p w:rsidR="009165CF" w:rsidRDefault="009165CF" w:rsidP="00796A42">
            <w:pPr>
              <w:spacing w:after="40" w:line="240" w:lineRule="auto"/>
            </w:pPr>
          </w:p>
        </w:tc>
        <w:tc>
          <w:tcPr>
            <w:tcW w:w="5044" w:type="dxa"/>
            <w:gridSpan w:val="3"/>
          </w:tcPr>
          <w:p w:rsidR="009165CF" w:rsidRDefault="009165CF" w:rsidP="00796A42">
            <w:pPr>
              <w:spacing w:after="40" w:line="240" w:lineRule="auto"/>
              <w:cnfStyle w:val="000000000000" w:firstRow="0" w:lastRow="0" w:firstColumn="0" w:lastColumn="0" w:oddVBand="0" w:evenVBand="0" w:oddHBand="0" w:evenHBand="0" w:firstRowFirstColumn="0" w:firstRowLastColumn="0" w:lastRowFirstColumn="0" w:lastRowLastColumn="0"/>
            </w:pPr>
          </w:p>
        </w:tc>
      </w:tr>
      <w:tr w:rsidR="009165CF" w:rsidTr="00796A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5" w:type="dxa"/>
            <w:gridSpan w:val="5"/>
            <w:tcBorders>
              <w:top w:val="none" w:sz="0" w:space="0" w:color="auto"/>
              <w:bottom w:val="none" w:sz="0" w:space="0" w:color="auto"/>
              <w:right w:val="none" w:sz="0" w:space="0" w:color="auto"/>
            </w:tcBorders>
          </w:tcPr>
          <w:p w:rsidR="009165CF" w:rsidRDefault="009165CF" w:rsidP="00796A42">
            <w:pPr>
              <w:spacing w:before="80" w:after="40" w:line="240" w:lineRule="auto"/>
            </w:pPr>
            <w:r w:rsidRPr="00D11BB3">
              <w:rPr>
                <w:b/>
              </w:rPr>
              <w:t>PURPOSE:</w:t>
            </w:r>
            <w:r>
              <w:rPr>
                <w:b/>
              </w:rPr>
              <w:t xml:space="preserve"> </w:t>
            </w:r>
            <w:r w:rsidRPr="007A5A1E">
              <w:rPr>
                <w:i/>
              </w:rPr>
              <w:t xml:space="preserve"> </w:t>
            </w:r>
            <w:r>
              <w:rPr>
                <w:i/>
              </w:rPr>
              <w:t>Example</w:t>
            </w:r>
            <w:r w:rsidRPr="007A5A1E">
              <w:rPr>
                <w:i/>
              </w:rPr>
              <w:t xml:space="preserve"> – </w:t>
            </w:r>
            <w:r w:rsidRPr="009165CF">
              <w:t>P</w:t>
            </w:r>
            <w:r>
              <w:t>repare a case with maximum spinning reserve represented (as many units on line as possible) with moderate to heavy interarea transfers to study the year 2024.</w:t>
            </w:r>
          </w:p>
        </w:tc>
      </w:tr>
      <w:tr w:rsidR="009165CF" w:rsidTr="00796A42">
        <w:tc>
          <w:tcPr>
            <w:cnfStyle w:val="001000000000" w:firstRow="0" w:lastRow="0" w:firstColumn="1" w:lastColumn="0" w:oddVBand="0" w:evenVBand="0" w:oddHBand="0" w:evenHBand="0" w:firstRowFirstColumn="0" w:firstRowLastColumn="0" w:lastRowFirstColumn="0" w:lastRowLastColumn="0"/>
            <w:tcW w:w="5121" w:type="dxa"/>
            <w:gridSpan w:val="2"/>
            <w:tcBorders>
              <w:right w:val="none" w:sz="0" w:space="0" w:color="auto"/>
            </w:tcBorders>
          </w:tcPr>
          <w:p w:rsidR="009165CF" w:rsidRPr="00D11BB3" w:rsidRDefault="009165CF" w:rsidP="00796A42">
            <w:pPr>
              <w:spacing w:before="80" w:line="240" w:lineRule="auto"/>
              <w:rPr>
                <w:b/>
              </w:rPr>
            </w:pPr>
            <w:r w:rsidRPr="00D11BB3">
              <w:rPr>
                <w:b/>
              </w:rPr>
              <w:t>ITEMS TO BE PREPARED:</w:t>
            </w:r>
          </w:p>
        </w:tc>
        <w:tc>
          <w:tcPr>
            <w:tcW w:w="2069" w:type="dxa"/>
          </w:tcPr>
          <w:p w:rsidR="009165CF" w:rsidRDefault="009165CF" w:rsidP="00796A42">
            <w:pPr>
              <w:spacing w:before="80" w:line="240" w:lineRule="auto"/>
              <w:cnfStyle w:val="000000000000" w:firstRow="0" w:lastRow="0" w:firstColumn="0" w:lastColumn="0" w:oddVBand="0" w:evenVBand="0" w:oddHBand="0" w:evenHBand="0" w:firstRowFirstColumn="0" w:firstRowLastColumn="0" w:lastRowFirstColumn="0" w:lastRowLastColumn="0"/>
            </w:pPr>
            <w:r w:rsidRPr="009F534F">
              <w:t>From Case</w:t>
            </w:r>
          </w:p>
        </w:tc>
        <w:tc>
          <w:tcPr>
            <w:tcW w:w="2975" w:type="dxa"/>
            <w:gridSpan w:val="2"/>
          </w:tcPr>
          <w:p w:rsidR="009165CF" w:rsidRDefault="009165CF" w:rsidP="00796A42">
            <w:pPr>
              <w:tabs>
                <w:tab w:val="left" w:pos="5400"/>
                <w:tab w:val="left" w:pos="7200"/>
                <w:tab w:val="left" w:pos="8640"/>
              </w:tabs>
              <w:spacing w:before="80" w:line="240" w:lineRule="auto"/>
              <w:cnfStyle w:val="000000000000" w:firstRow="0" w:lastRow="0" w:firstColumn="0" w:lastColumn="0" w:oddVBand="0" w:evenVBand="0" w:oddHBand="0" w:evenHBand="0" w:firstRowFirstColumn="0" w:firstRowLastColumn="0" w:lastRowFirstColumn="0" w:lastRowLastColumn="0"/>
            </w:pPr>
            <w:r>
              <w:t>(TBD)</w:t>
            </w:r>
          </w:p>
        </w:tc>
      </w:tr>
      <w:tr w:rsidR="009165CF" w:rsidTr="00796A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1" w:type="dxa"/>
            <w:gridSpan w:val="2"/>
            <w:tcBorders>
              <w:top w:val="none" w:sz="0" w:space="0" w:color="auto"/>
              <w:bottom w:val="none" w:sz="0" w:space="0" w:color="auto"/>
              <w:right w:val="none" w:sz="0" w:space="0" w:color="auto"/>
            </w:tcBorders>
          </w:tcPr>
          <w:p w:rsidR="009165CF" w:rsidRDefault="009165CF" w:rsidP="00796A42">
            <w:pPr>
              <w:spacing w:line="240" w:lineRule="auto"/>
            </w:pPr>
          </w:p>
        </w:tc>
        <w:tc>
          <w:tcPr>
            <w:tcW w:w="2069" w:type="dxa"/>
            <w:tcBorders>
              <w:top w:val="none" w:sz="0" w:space="0" w:color="auto"/>
              <w:bottom w:val="none" w:sz="0" w:space="0" w:color="auto"/>
            </w:tcBorders>
          </w:tcPr>
          <w:p w:rsidR="009165CF" w:rsidRDefault="009165CF" w:rsidP="00796A42">
            <w:pPr>
              <w:spacing w:line="240" w:lineRule="auto"/>
              <w:cnfStyle w:val="000000100000" w:firstRow="0" w:lastRow="0" w:firstColumn="0" w:lastColumn="0" w:oddVBand="0" w:evenVBand="0" w:oddHBand="1" w:evenHBand="0" w:firstRowFirstColumn="0" w:firstRowLastColumn="0" w:lastRowFirstColumn="0" w:lastRowLastColumn="0"/>
            </w:pPr>
            <w:r w:rsidRPr="007A5A1E">
              <w:t>Stabi</w:t>
            </w:r>
            <w:r>
              <w:t>lity Data</w:t>
            </w:r>
          </w:p>
        </w:tc>
        <w:tc>
          <w:tcPr>
            <w:tcW w:w="2975" w:type="dxa"/>
            <w:gridSpan w:val="2"/>
            <w:tcBorders>
              <w:top w:val="none" w:sz="0" w:space="0" w:color="auto"/>
              <w:bottom w:val="none" w:sz="0" w:space="0" w:color="auto"/>
            </w:tcBorders>
          </w:tcPr>
          <w:p w:rsidR="009165CF" w:rsidRDefault="009165CF" w:rsidP="00796A42">
            <w:pPr>
              <w:tabs>
                <w:tab w:val="left" w:pos="5400"/>
                <w:tab w:val="left" w:pos="7200"/>
                <w:tab w:val="left" w:pos="8640"/>
              </w:tabs>
              <w:spacing w:line="240" w:lineRule="auto"/>
              <w:cnfStyle w:val="000000100000" w:firstRow="0" w:lastRow="0" w:firstColumn="0" w:lastColumn="0" w:oddVBand="0" w:evenVBand="0" w:oddHBand="1" w:evenHBand="0" w:firstRowFirstColumn="0" w:firstRowLastColumn="0" w:lastRowFirstColumn="0" w:lastRowLastColumn="0"/>
            </w:pPr>
            <w:r>
              <w:t>Master Dynamics File</w:t>
            </w:r>
          </w:p>
        </w:tc>
      </w:tr>
      <w:tr w:rsidR="009165CF" w:rsidTr="00796A42">
        <w:tc>
          <w:tcPr>
            <w:cnfStyle w:val="001000000000" w:firstRow="0" w:lastRow="0" w:firstColumn="1" w:lastColumn="0" w:oddVBand="0" w:evenVBand="0" w:oddHBand="0" w:evenHBand="0" w:firstRowFirstColumn="0" w:firstRowLastColumn="0" w:lastRowFirstColumn="0" w:lastRowLastColumn="0"/>
            <w:tcW w:w="5121" w:type="dxa"/>
            <w:gridSpan w:val="2"/>
            <w:tcBorders>
              <w:right w:val="none" w:sz="0" w:space="0" w:color="auto"/>
            </w:tcBorders>
          </w:tcPr>
          <w:p w:rsidR="009165CF" w:rsidRDefault="009165CF" w:rsidP="00796A42">
            <w:pPr>
              <w:spacing w:after="40" w:line="240" w:lineRule="auto"/>
            </w:pPr>
          </w:p>
        </w:tc>
        <w:tc>
          <w:tcPr>
            <w:tcW w:w="2069" w:type="dxa"/>
          </w:tcPr>
          <w:p w:rsidR="009165CF" w:rsidRDefault="009165CF" w:rsidP="00796A42">
            <w:pPr>
              <w:spacing w:after="40" w:line="240" w:lineRule="auto"/>
              <w:ind w:left="-14" w:right="-105" w:firstLine="14"/>
              <w:cnfStyle w:val="000000000000" w:firstRow="0" w:lastRow="0" w:firstColumn="0" w:lastColumn="0" w:oddVBand="0" w:evenVBand="0" w:oddHBand="0" w:evenHBand="0" w:firstRowFirstColumn="0" w:firstRowLastColumn="0" w:lastRowFirstColumn="0" w:lastRowLastColumn="0"/>
            </w:pPr>
            <w:r w:rsidRPr="007A5A1E">
              <w:t>Significant Changes</w:t>
            </w:r>
          </w:p>
        </w:tc>
        <w:tc>
          <w:tcPr>
            <w:tcW w:w="2975" w:type="dxa"/>
            <w:gridSpan w:val="2"/>
          </w:tcPr>
          <w:p w:rsidR="009165CF" w:rsidRDefault="009165CF" w:rsidP="00796A42">
            <w:pPr>
              <w:tabs>
                <w:tab w:val="left" w:pos="5400"/>
                <w:tab w:val="left" w:pos="7200"/>
                <w:tab w:val="left" w:pos="8640"/>
              </w:tabs>
              <w:spacing w:after="40" w:line="240" w:lineRule="auto"/>
              <w:cnfStyle w:val="000000000000" w:firstRow="0" w:lastRow="0" w:firstColumn="0" w:lastColumn="0" w:oddVBand="0" w:evenVBand="0" w:oddHBand="0" w:evenHBand="0" w:firstRowFirstColumn="0" w:firstRowLastColumn="0" w:lastRowFirstColumn="0" w:lastRowLastColumn="0"/>
            </w:pPr>
            <w:r w:rsidRPr="007A5A1E">
              <w:t>From Existing System</w:t>
            </w:r>
          </w:p>
        </w:tc>
      </w:tr>
      <w:tr w:rsidR="009165CF" w:rsidTr="00796A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Borders>
              <w:top w:val="none" w:sz="0" w:space="0" w:color="auto"/>
              <w:bottom w:val="none" w:sz="0" w:space="0" w:color="auto"/>
              <w:right w:val="none" w:sz="0" w:space="0" w:color="auto"/>
            </w:tcBorders>
          </w:tcPr>
          <w:p w:rsidR="009165CF" w:rsidRPr="00D11BB3" w:rsidRDefault="009165CF" w:rsidP="00796A42">
            <w:pPr>
              <w:spacing w:before="80" w:after="40" w:line="240" w:lineRule="auto"/>
              <w:rPr>
                <w:b/>
                <w:bCs w:val="0"/>
              </w:rPr>
            </w:pPr>
            <w:r w:rsidRPr="00D11BB3">
              <w:rPr>
                <w:b/>
              </w:rPr>
              <w:t>LOADS:</w:t>
            </w:r>
          </w:p>
        </w:tc>
        <w:tc>
          <w:tcPr>
            <w:tcW w:w="8730" w:type="dxa"/>
            <w:gridSpan w:val="4"/>
            <w:tcBorders>
              <w:top w:val="none" w:sz="0" w:space="0" w:color="auto"/>
              <w:bottom w:val="none" w:sz="0" w:space="0" w:color="auto"/>
            </w:tcBorders>
          </w:tcPr>
          <w:p w:rsidR="009165CF" w:rsidRDefault="009165CF" w:rsidP="00796A42">
            <w:pPr>
              <w:tabs>
                <w:tab w:val="left" w:pos="5400"/>
                <w:tab w:val="left" w:pos="7200"/>
                <w:tab w:val="left" w:pos="8640"/>
              </w:tabs>
              <w:spacing w:before="80" w:after="40" w:line="240" w:lineRule="auto"/>
              <w:cnfStyle w:val="000000100000" w:firstRow="0" w:lastRow="0" w:firstColumn="0" w:lastColumn="0" w:oddVBand="0" w:evenVBand="0" w:oddHBand="1" w:evenHBand="0" w:firstRowFirstColumn="0" w:firstRowLastColumn="0" w:lastRowFirstColumn="0" w:lastRowLastColumn="0"/>
            </w:pPr>
            <w:r>
              <w:t>e.g. X-Y % of (seasonal) peak; xx% seasonal peak 1 in 2 years load.</w:t>
            </w:r>
          </w:p>
        </w:tc>
      </w:tr>
      <w:tr w:rsidR="009165CF" w:rsidTr="00796A42">
        <w:tc>
          <w:tcPr>
            <w:cnfStyle w:val="001000000000" w:firstRow="0" w:lastRow="0" w:firstColumn="1" w:lastColumn="0" w:oddVBand="0" w:evenVBand="0" w:oddHBand="0" w:evenHBand="0" w:firstRowFirstColumn="0" w:firstRowLastColumn="0" w:lastRowFirstColumn="0" w:lastRowLastColumn="0"/>
            <w:tcW w:w="1435" w:type="dxa"/>
            <w:tcBorders>
              <w:right w:val="none" w:sz="0" w:space="0" w:color="auto"/>
            </w:tcBorders>
          </w:tcPr>
          <w:p w:rsidR="009165CF" w:rsidRPr="00D11BB3" w:rsidRDefault="009165CF" w:rsidP="00796A42">
            <w:pPr>
              <w:spacing w:before="80" w:after="40" w:line="240" w:lineRule="auto"/>
              <w:rPr>
                <w:b/>
              </w:rPr>
            </w:pPr>
            <w:r w:rsidRPr="00D11BB3">
              <w:rPr>
                <w:b/>
              </w:rPr>
              <w:t>TIME:</w:t>
            </w:r>
          </w:p>
        </w:tc>
        <w:tc>
          <w:tcPr>
            <w:tcW w:w="8730" w:type="dxa"/>
            <w:gridSpan w:val="4"/>
          </w:tcPr>
          <w:p w:rsidR="009165CF" w:rsidRDefault="009165CF" w:rsidP="00796A42">
            <w:pPr>
              <w:tabs>
                <w:tab w:val="left" w:pos="5400"/>
                <w:tab w:val="left" w:pos="7200"/>
                <w:tab w:val="left" w:pos="8640"/>
              </w:tabs>
              <w:spacing w:before="80" w:after="40" w:line="240" w:lineRule="auto"/>
              <w:cnfStyle w:val="000000000000" w:firstRow="0" w:lastRow="0" w:firstColumn="0" w:lastColumn="0" w:oddVBand="0" w:evenVBand="0" w:oddHBand="0" w:evenHBand="0" w:firstRowFirstColumn="0" w:firstRowLastColumn="0" w:lastRowFirstColumn="0" w:lastRowLastColumn="0"/>
            </w:pPr>
            <w:r>
              <w:t xml:space="preserve">e.g. </w:t>
            </w:r>
            <w:r w:rsidRPr="007A5A1E">
              <w:t>1800 – 2000 hours MST</w:t>
            </w:r>
            <w:r>
              <w:t>.</w:t>
            </w:r>
          </w:p>
        </w:tc>
      </w:tr>
      <w:tr w:rsidR="009165CF" w:rsidRPr="00D11BB3" w:rsidTr="00796A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1" w:type="dxa"/>
            <w:gridSpan w:val="2"/>
            <w:tcBorders>
              <w:top w:val="none" w:sz="0" w:space="0" w:color="auto"/>
              <w:bottom w:val="none" w:sz="0" w:space="0" w:color="auto"/>
              <w:right w:val="none" w:sz="0" w:space="0" w:color="auto"/>
            </w:tcBorders>
          </w:tcPr>
          <w:p w:rsidR="009165CF" w:rsidRPr="00D11BB3" w:rsidRDefault="009165CF" w:rsidP="00796A42">
            <w:pPr>
              <w:spacing w:before="80" w:after="40" w:line="240" w:lineRule="auto"/>
              <w:rPr>
                <w:b/>
              </w:rPr>
            </w:pPr>
            <w:r w:rsidRPr="00D11BB3">
              <w:rPr>
                <w:b/>
              </w:rPr>
              <w:t>GENERATION</w:t>
            </w:r>
            <w:r>
              <w:rPr>
                <w:b/>
              </w:rPr>
              <w:t xml:space="preserve">: </w:t>
            </w:r>
            <w:r>
              <w:t xml:space="preserve">  </w:t>
            </w:r>
          </w:p>
        </w:tc>
        <w:tc>
          <w:tcPr>
            <w:tcW w:w="2069" w:type="dxa"/>
            <w:tcBorders>
              <w:top w:val="none" w:sz="0" w:space="0" w:color="auto"/>
              <w:bottom w:val="none" w:sz="0" w:space="0" w:color="auto"/>
            </w:tcBorders>
          </w:tcPr>
          <w:p w:rsidR="009165CF" w:rsidRPr="00D11BB3" w:rsidRDefault="009165CF" w:rsidP="00796A42">
            <w:pPr>
              <w:spacing w:before="80" w:after="40" w:line="240" w:lineRule="auto"/>
              <w:cnfStyle w:val="000000100000" w:firstRow="0" w:lastRow="0" w:firstColumn="0" w:lastColumn="0" w:oddVBand="0" w:evenVBand="0" w:oddHBand="1" w:evenHBand="0" w:firstRowFirstColumn="0" w:firstRowLastColumn="0" w:lastRowFirstColumn="0" w:lastRowLastColumn="0"/>
              <w:rPr>
                <w:u w:val="single"/>
              </w:rPr>
            </w:pPr>
            <w:r w:rsidRPr="00D11BB3">
              <w:rPr>
                <w:u w:val="single"/>
              </w:rPr>
              <w:t>HYDRO</w:t>
            </w:r>
          </w:p>
        </w:tc>
        <w:tc>
          <w:tcPr>
            <w:tcW w:w="1439" w:type="dxa"/>
            <w:tcBorders>
              <w:top w:val="none" w:sz="0" w:space="0" w:color="auto"/>
              <w:bottom w:val="none" w:sz="0" w:space="0" w:color="auto"/>
            </w:tcBorders>
          </w:tcPr>
          <w:p w:rsidR="009165CF" w:rsidRPr="00D11BB3" w:rsidRDefault="009165CF" w:rsidP="00796A42">
            <w:pPr>
              <w:spacing w:before="80" w:after="40" w:line="240" w:lineRule="auto"/>
              <w:cnfStyle w:val="000000100000" w:firstRow="0" w:lastRow="0" w:firstColumn="0" w:lastColumn="0" w:oddVBand="0" w:evenVBand="0" w:oddHBand="1" w:evenHBand="0" w:firstRowFirstColumn="0" w:firstRowLastColumn="0" w:lastRowFirstColumn="0" w:lastRowLastColumn="0"/>
              <w:rPr>
                <w:u w:val="single"/>
              </w:rPr>
            </w:pPr>
            <w:r w:rsidRPr="00D11BB3">
              <w:rPr>
                <w:u w:val="single"/>
              </w:rPr>
              <w:t>THERMAL</w:t>
            </w:r>
          </w:p>
        </w:tc>
        <w:tc>
          <w:tcPr>
            <w:tcW w:w="1536" w:type="dxa"/>
            <w:tcBorders>
              <w:top w:val="none" w:sz="0" w:space="0" w:color="auto"/>
              <w:bottom w:val="none" w:sz="0" w:space="0" w:color="auto"/>
            </w:tcBorders>
          </w:tcPr>
          <w:p w:rsidR="009165CF" w:rsidRPr="00D11BB3" w:rsidRDefault="009165CF" w:rsidP="00796A42">
            <w:pPr>
              <w:tabs>
                <w:tab w:val="left" w:pos="5400"/>
                <w:tab w:val="left" w:pos="7200"/>
                <w:tab w:val="left" w:pos="8640"/>
              </w:tabs>
              <w:spacing w:before="80" w:after="40" w:line="240" w:lineRule="auto"/>
              <w:cnfStyle w:val="000000100000" w:firstRow="0" w:lastRow="0" w:firstColumn="0" w:lastColumn="0" w:oddVBand="0" w:evenVBand="0" w:oddHBand="1" w:evenHBand="0" w:firstRowFirstColumn="0" w:firstRowLastColumn="0" w:lastRowFirstColumn="0" w:lastRowLastColumn="0"/>
              <w:rPr>
                <w:u w:val="single"/>
              </w:rPr>
            </w:pPr>
            <w:r w:rsidRPr="00D11BB3">
              <w:rPr>
                <w:u w:val="single"/>
              </w:rPr>
              <w:t>RENEWABLE</w:t>
            </w:r>
          </w:p>
        </w:tc>
      </w:tr>
      <w:tr w:rsidR="009165CF" w:rsidTr="00796A42">
        <w:tc>
          <w:tcPr>
            <w:cnfStyle w:val="001000000000" w:firstRow="0" w:lastRow="0" w:firstColumn="1" w:lastColumn="0" w:oddVBand="0" w:evenVBand="0" w:oddHBand="0" w:evenHBand="0" w:firstRowFirstColumn="0" w:firstRowLastColumn="0" w:lastRowFirstColumn="0" w:lastRowLastColumn="0"/>
            <w:tcW w:w="5121" w:type="dxa"/>
            <w:gridSpan w:val="2"/>
            <w:tcBorders>
              <w:right w:val="none" w:sz="0" w:space="0" w:color="auto"/>
            </w:tcBorders>
          </w:tcPr>
          <w:p w:rsidR="009165CF" w:rsidRDefault="009165CF" w:rsidP="00796A42">
            <w:pPr>
              <w:spacing w:before="40" w:after="40" w:line="240" w:lineRule="auto"/>
            </w:pPr>
            <w:r>
              <w:t>Canada</w:t>
            </w:r>
          </w:p>
        </w:tc>
        <w:tc>
          <w:tcPr>
            <w:tcW w:w="2069" w:type="dxa"/>
          </w:tcPr>
          <w:p w:rsidR="009165CF" w:rsidRDefault="009165CF" w:rsidP="00796A42">
            <w:pPr>
              <w:spacing w:before="40" w:after="40" w:line="240" w:lineRule="auto"/>
              <w:cnfStyle w:val="000000000000" w:firstRow="0" w:lastRow="0" w:firstColumn="0" w:lastColumn="0" w:oddVBand="0" w:evenVBand="0" w:oddHBand="0" w:evenHBand="0" w:firstRowFirstColumn="0" w:firstRowLastColumn="0" w:lastRowFirstColumn="0" w:lastRowLastColumn="0"/>
            </w:pPr>
            <w:r>
              <w:t>High/Median</w:t>
            </w:r>
          </w:p>
        </w:tc>
        <w:tc>
          <w:tcPr>
            <w:tcW w:w="1439" w:type="dxa"/>
          </w:tcPr>
          <w:p w:rsidR="009165CF" w:rsidRDefault="009165CF" w:rsidP="00796A42">
            <w:pPr>
              <w:spacing w:before="40" w:after="40" w:line="240" w:lineRule="auto"/>
              <w:cnfStyle w:val="000000000000" w:firstRow="0" w:lastRow="0" w:firstColumn="0" w:lastColumn="0" w:oddVBand="0" w:evenVBand="0" w:oddHBand="0" w:evenHBand="0" w:firstRowFirstColumn="0" w:firstRowLastColumn="0" w:lastRowFirstColumn="0" w:lastRowLastColumn="0"/>
            </w:pPr>
            <w:r>
              <w:t>--</w:t>
            </w:r>
          </w:p>
        </w:tc>
        <w:tc>
          <w:tcPr>
            <w:tcW w:w="1536" w:type="dxa"/>
          </w:tcPr>
          <w:p w:rsidR="009165CF" w:rsidRDefault="009165CF" w:rsidP="00796A42">
            <w:pPr>
              <w:tabs>
                <w:tab w:val="left" w:pos="5400"/>
                <w:tab w:val="left" w:pos="7200"/>
                <w:tab w:val="left" w:pos="8640"/>
              </w:tabs>
              <w:spacing w:before="40" w:after="40" w:line="240" w:lineRule="auto"/>
              <w:cnfStyle w:val="000000000000" w:firstRow="0" w:lastRow="0" w:firstColumn="0" w:lastColumn="0" w:oddVBand="0" w:evenVBand="0" w:oddHBand="0" w:evenHBand="0" w:firstRowFirstColumn="0" w:firstRowLastColumn="0" w:lastRowFirstColumn="0" w:lastRowLastColumn="0"/>
            </w:pPr>
            <w:r>
              <w:t>--</w:t>
            </w:r>
          </w:p>
        </w:tc>
      </w:tr>
      <w:tr w:rsidR="009165CF" w:rsidTr="00796A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1" w:type="dxa"/>
            <w:gridSpan w:val="2"/>
            <w:tcBorders>
              <w:top w:val="none" w:sz="0" w:space="0" w:color="auto"/>
              <w:bottom w:val="none" w:sz="0" w:space="0" w:color="auto"/>
              <w:right w:val="none" w:sz="0" w:space="0" w:color="auto"/>
            </w:tcBorders>
          </w:tcPr>
          <w:p w:rsidR="009165CF" w:rsidRDefault="009165CF" w:rsidP="00796A42">
            <w:pPr>
              <w:spacing w:before="40" w:after="40" w:line="240" w:lineRule="auto"/>
            </w:pPr>
            <w:r>
              <w:t>Northwest</w:t>
            </w:r>
          </w:p>
        </w:tc>
        <w:tc>
          <w:tcPr>
            <w:tcW w:w="2069" w:type="dxa"/>
            <w:tcBorders>
              <w:top w:val="none" w:sz="0" w:space="0" w:color="auto"/>
              <w:bottom w:val="none" w:sz="0" w:space="0" w:color="auto"/>
            </w:tcBorders>
          </w:tcPr>
          <w:p w:rsidR="009165CF" w:rsidRDefault="009165CF" w:rsidP="00796A42">
            <w:pPr>
              <w:spacing w:before="40" w:after="40" w:line="240" w:lineRule="auto"/>
              <w:cnfStyle w:val="000000100000" w:firstRow="0" w:lastRow="0" w:firstColumn="0" w:lastColumn="0" w:oddVBand="0" w:evenVBand="0" w:oddHBand="1" w:evenHBand="0" w:firstRowFirstColumn="0" w:firstRowLastColumn="0" w:lastRowFirstColumn="0" w:lastRowLastColumn="0"/>
            </w:pPr>
            <w:r>
              <w:t>High/Median</w:t>
            </w:r>
          </w:p>
        </w:tc>
        <w:tc>
          <w:tcPr>
            <w:tcW w:w="1439" w:type="dxa"/>
            <w:tcBorders>
              <w:top w:val="none" w:sz="0" w:space="0" w:color="auto"/>
              <w:bottom w:val="none" w:sz="0" w:space="0" w:color="auto"/>
            </w:tcBorders>
          </w:tcPr>
          <w:p w:rsidR="009165CF" w:rsidRDefault="009165CF" w:rsidP="00796A42">
            <w:pPr>
              <w:spacing w:before="40" w:after="40" w:line="240" w:lineRule="auto"/>
              <w:cnfStyle w:val="000000100000" w:firstRow="0" w:lastRow="0" w:firstColumn="0" w:lastColumn="0" w:oddVBand="0" w:evenVBand="0" w:oddHBand="1" w:evenHBand="0" w:firstRowFirstColumn="0" w:firstRowLastColumn="0" w:lastRowFirstColumn="0" w:lastRowLastColumn="0"/>
            </w:pPr>
            <w:r>
              <w:t>High</w:t>
            </w:r>
          </w:p>
        </w:tc>
        <w:tc>
          <w:tcPr>
            <w:tcW w:w="1536" w:type="dxa"/>
            <w:tcBorders>
              <w:top w:val="none" w:sz="0" w:space="0" w:color="auto"/>
              <w:bottom w:val="none" w:sz="0" w:space="0" w:color="auto"/>
            </w:tcBorders>
          </w:tcPr>
          <w:p w:rsidR="009165CF" w:rsidRDefault="009165CF" w:rsidP="00796A42">
            <w:pPr>
              <w:tabs>
                <w:tab w:val="left" w:pos="5400"/>
                <w:tab w:val="left" w:pos="7200"/>
                <w:tab w:val="left" w:pos="8640"/>
              </w:tabs>
              <w:spacing w:before="40" w:after="40" w:line="240" w:lineRule="auto"/>
              <w:cnfStyle w:val="000000100000" w:firstRow="0" w:lastRow="0" w:firstColumn="0" w:lastColumn="0" w:oddVBand="0" w:evenVBand="0" w:oddHBand="1" w:evenHBand="0" w:firstRowFirstColumn="0" w:firstRowLastColumn="0" w:lastRowFirstColumn="0" w:lastRowLastColumn="0"/>
            </w:pPr>
            <w:r>
              <w:t>--</w:t>
            </w:r>
          </w:p>
        </w:tc>
      </w:tr>
      <w:tr w:rsidR="009165CF" w:rsidTr="00796A42">
        <w:tc>
          <w:tcPr>
            <w:cnfStyle w:val="001000000000" w:firstRow="0" w:lastRow="0" w:firstColumn="1" w:lastColumn="0" w:oddVBand="0" w:evenVBand="0" w:oddHBand="0" w:evenHBand="0" w:firstRowFirstColumn="0" w:firstRowLastColumn="0" w:lastRowFirstColumn="0" w:lastRowLastColumn="0"/>
            <w:tcW w:w="5121" w:type="dxa"/>
            <w:gridSpan w:val="2"/>
            <w:tcBorders>
              <w:right w:val="none" w:sz="0" w:space="0" w:color="auto"/>
            </w:tcBorders>
          </w:tcPr>
          <w:p w:rsidR="009165CF" w:rsidRDefault="009165CF" w:rsidP="00796A42">
            <w:pPr>
              <w:spacing w:before="40" w:after="40" w:line="240" w:lineRule="auto"/>
            </w:pPr>
            <w:r>
              <w:t>Idaho/Montana</w:t>
            </w:r>
          </w:p>
        </w:tc>
        <w:tc>
          <w:tcPr>
            <w:tcW w:w="2069" w:type="dxa"/>
          </w:tcPr>
          <w:p w:rsidR="009165CF" w:rsidRDefault="009165CF" w:rsidP="00796A42">
            <w:pPr>
              <w:spacing w:before="40" w:after="40" w:line="240" w:lineRule="auto"/>
              <w:cnfStyle w:val="000000000000" w:firstRow="0" w:lastRow="0" w:firstColumn="0" w:lastColumn="0" w:oddVBand="0" w:evenVBand="0" w:oddHBand="0" w:evenHBand="0" w:firstRowFirstColumn="0" w:firstRowLastColumn="0" w:lastRowFirstColumn="0" w:lastRowLastColumn="0"/>
            </w:pPr>
            <w:r>
              <w:t>Median</w:t>
            </w:r>
          </w:p>
        </w:tc>
        <w:tc>
          <w:tcPr>
            <w:tcW w:w="1439" w:type="dxa"/>
          </w:tcPr>
          <w:p w:rsidR="009165CF" w:rsidRDefault="009165CF" w:rsidP="00796A42">
            <w:pPr>
              <w:spacing w:before="40" w:after="40" w:line="240" w:lineRule="auto"/>
              <w:cnfStyle w:val="000000000000" w:firstRow="0" w:lastRow="0" w:firstColumn="0" w:lastColumn="0" w:oddVBand="0" w:evenVBand="0" w:oddHBand="0" w:evenHBand="0" w:firstRowFirstColumn="0" w:firstRowLastColumn="0" w:lastRowFirstColumn="0" w:lastRowLastColumn="0"/>
            </w:pPr>
            <w:r>
              <w:t>High</w:t>
            </w:r>
          </w:p>
        </w:tc>
        <w:tc>
          <w:tcPr>
            <w:tcW w:w="1536" w:type="dxa"/>
          </w:tcPr>
          <w:p w:rsidR="009165CF" w:rsidRDefault="009165CF" w:rsidP="00796A42">
            <w:pPr>
              <w:tabs>
                <w:tab w:val="left" w:pos="5400"/>
                <w:tab w:val="left" w:pos="7200"/>
                <w:tab w:val="left" w:pos="8640"/>
              </w:tabs>
              <w:spacing w:before="40" w:after="40" w:line="240" w:lineRule="auto"/>
              <w:cnfStyle w:val="000000000000" w:firstRow="0" w:lastRow="0" w:firstColumn="0" w:lastColumn="0" w:oddVBand="0" w:evenVBand="0" w:oddHBand="0" w:evenHBand="0" w:firstRowFirstColumn="0" w:firstRowLastColumn="0" w:lastRowFirstColumn="0" w:lastRowLastColumn="0"/>
            </w:pPr>
            <w:r>
              <w:t>--</w:t>
            </w:r>
          </w:p>
        </w:tc>
      </w:tr>
      <w:tr w:rsidR="009165CF" w:rsidTr="00796A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1" w:type="dxa"/>
            <w:gridSpan w:val="2"/>
            <w:tcBorders>
              <w:top w:val="none" w:sz="0" w:space="0" w:color="auto"/>
              <w:bottom w:val="none" w:sz="0" w:space="0" w:color="auto"/>
              <w:right w:val="none" w:sz="0" w:space="0" w:color="auto"/>
            </w:tcBorders>
          </w:tcPr>
          <w:p w:rsidR="009165CF" w:rsidRDefault="009165CF" w:rsidP="00796A42">
            <w:pPr>
              <w:spacing w:before="40" w:after="40" w:line="240" w:lineRule="auto"/>
            </w:pPr>
            <w:r>
              <w:t>Colorado/Wyoming</w:t>
            </w:r>
          </w:p>
        </w:tc>
        <w:tc>
          <w:tcPr>
            <w:tcW w:w="2069" w:type="dxa"/>
            <w:tcBorders>
              <w:top w:val="none" w:sz="0" w:space="0" w:color="auto"/>
              <w:bottom w:val="none" w:sz="0" w:space="0" w:color="auto"/>
            </w:tcBorders>
          </w:tcPr>
          <w:p w:rsidR="009165CF" w:rsidRDefault="009165CF" w:rsidP="00796A42">
            <w:pPr>
              <w:spacing w:before="40" w:after="40" w:line="240" w:lineRule="auto"/>
              <w:cnfStyle w:val="000000100000" w:firstRow="0" w:lastRow="0" w:firstColumn="0" w:lastColumn="0" w:oddVBand="0" w:evenVBand="0" w:oddHBand="1" w:evenHBand="0" w:firstRowFirstColumn="0" w:firstRowLastColumn="0" w:lastRowFirstColumn="0" w:lastRowLastColumn="0"/>
            </w:pPr>
            <w:r>
              <w:t>Low</w:t>
            </w:r>
          </w:p>
        </w:tc>
        <w:tc>
          <w:tcPr>
            <w:tcW w:w="1439" w:type="dxa"/>
            <w:tcBorders>
              <w:top w:val="none" w:sz="0" w:space="0" w:color="auto"/>
              <w:bottom w:val="none" w:sz="0" w:space="0" w:color="auto"/>
            </w:tcBorders>
          </w:tcPr>
          <w:p w:rsidR="009165CF" w:rsidRDefault="009165CF" w:rsidP="00796A42">
            <w:pPr>
              <w:spacing w:before="40" w:after="40" w:line="240" w:lineRule="auto"/>
              <w:cnfStyle w:val="000000100000" w:firstRow="0" w:lastRow="0" w:firstColumn="0" w:lastColumn="0" w:oddVBand="0" w:evenVBand="0" w:oddHBand="1" w:evenHBand="0" w:firstRowFirstColumn="0" w:firstRowLastColumn="0" w:lastRowFirstColumn="0" w:lastRowLastColumn="0"/>
            </w:pPr>
            <w:r>
              <w:t>High</w:t>
            </w:r>
          </w:p>
        </w:tc>
        <w:tc>
          <w:tcPr>
            <w:tcW w:w="1536" w:type="dxa"/>
            <w:tcBorders>
              <w:top w:val="none" w:sz="0" w:space="0" w:color="auto"/>
              <w:bottom w:val="none" w:sz="0" w:space="0" w:color="auto"/>
            </w:tcBorders>
          </w:tcPr>
          <w:p w:rsidR="009165CF" w:rsidRDefault="009165CF" w:rsidP="00796A42">
            <w:pPr>
              <w:tabs>
                <w:tab w:val="left" w:pos="5400"/>
                <w:tab w:val="left" w:pos="7200"/>
                <w:tab w:val="left" w:pos="8640"/>
              </w:tabs>
              <w:spacing w:before="40" w:after="40" w:line="240" w:lineRule="auto"/>
              <w:cnfStyle w:val="000000100000" w:firstRow="0" w:lastRow="0" w:firstColumn="0" w:lastColumn="0" w:oddVBand="0" w:evenVBand="0" w:oddHBand="1" w:evenHBand="0" w:firstRowFirstColumn="0" w:firstRowLastColumn="0" w:lastRowFirstColumn="0" w:lastRowLastColumn="0"/>
            </w:pPr>
            <w:r>
              <w:t>--</w:t>
            </w:r>
          </w:p>
        </w:tc>
      </w:tr>
      <w:tr w:rsidR="009165CF" w:rsidTr="00796A42">
        <w:tc>
          <w:tcPr>
            <w:cnfStyle w:val="001000000000" w:firstRow="0" w:lastRow="0" w:firstColumn="1" w:lastColumn="0" w:oddVBand="0" w:evenVBand="0" w:oddHBand="0" w:evenHBand="0" w:firstRowFirstColumn="0" w:firstRowLastColumn="0" w:lastRowFirstColumn="0" w:lastRowLastColumn="0"/>
            <w:tcW w:w="5121" w:type="dxa"/>
            <w:gridSpan w:val="2"/>
            <w:tcBorders>
              <w:right w:val="none" w:sz="0" w:space="0" w:color="auto"/>
            </w:tcBorders>
          </w:tcPr>
          <w:p w:rsidR="009165CF" w:rsidRDefault="009165CF" w:rsidP="00796A42">
            <w:pPr>
              <w:spacing w:before="40" w:after="40" w:line="240" w:lineRule="auto"/>
            </w:pPr>
            <w:r>
              <w:t>Northern California Hydro</w:t>
            </w:r>
          </w:p>
        </w:tc>
        <w:tc>
          <w:tcPr>
            <w:tcW w:w="2069" w:type="dxa"/>
          </w:tcPr>
          <w:p w:rsidR="009165CF" w:rsidRDefault="009165CF" w:rsidP="00796A42">
            <w:pPr>
              <w:spacing w:before="40" w:after="40" w:line="240" w:lineRule="auto"/>
              <w:cnfStyle w:val="000000000000" w:firstRow="0" w:lastRow="0" w:firstColumn="0" w:lastColumn="0" w:oddVBand="0" w:evenVBand="0" w:oddHBand="0" w:evenHBand="0" w:firstRowFirstColumn="0" w:firstRowLastColumn="0" w:lastRowFirstColumn="0" w:lastRowLastColumn="0"/>
            </w:pPr>
            <w:r>
              <w:t>Median</w:t>
            </w:r>
          </w:p>
        </w:tc>
        <w:tc>
          <w:tcPr>
            <w:tcW w:w="1439" w:type="dxa"/>
          </w:tcPr>
          <w:p w:rsidR="009165CF" w:rsidRDefault="009165CF" w:rsidP="00796A42">
            <w:pPr>
              <w:spacing w:before="40" w:after="40" w:line="240" w:lineRule="auto"/>
              <w:cnfStyle w:val="000000000000" w:firstRow="0" w:lastRow="0" w:firstColumn="0" w:lastColumn="0" w:oddVBand="0" w:evenVBand="0" w:oddHBand="0" w:evenHBand="0" w:firstRowFirstColumn="0" w:firstRowLastColumn="0" w:lastRowFirstColumn="0" w:lastRowLastColumn="0"/>
            </w:pPr>
            <w:r>
              <w:t>--</w:t>
            </w:r>
          </w:p>
        </w:tc>
        <w:tc>
          <w:tcPr>
            <w:tcW w:w="1536" w:type="dxa"/>
          </w:tcPr>
          <w:p w:rsidR="009165CF" w:rsidRDefault="009165CF" w:rsidP="00796A42">
            <w:pPr>
              <w:tabs>
                <w:tab w:val="left" w:pos="5400"/>
                <w:tab w:val="left" w:pos="7200"/>
                <w:tab w:val="left" w:pos="8640"/>
              </w:tabs>
              <w:spacing w:before="40" w:after="40" w:line="240" w:lineRule="auto"/>
              <w:cnfStyle w:val="000000000000" w:firstRow="0" w:lastRow="0" w:firstColumn="0" w:lastColumn="0" w:oddVBand="0" w:evenVBand="0" w:oddHBand="0" w:evenHBand="0" w:firstRowFirstColumn="0" w:firstRowLastColumn="0" w:lastRowFirstColumn="0" w:lastRowLastColumn="0"/>
            </w:pPr>
            <w:r>
              <w:t>--</w:t>
            </w:r>
          </w:p>
        </w:tc>
      </w:tr>
      <w:tr w:rsidR="009165CF" w:rsidTr="00796A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1" w:type="dxa"/>
            <w:gridSpan w:val="2"/>
            <w:tcBorders>
              <w:top w:val="none" w:sz="0" w:space="0" w:color="auto"/>
              <w:bottom w:val="none" w:sz="0" w:space="0" w:color="auto"/>
              <w:right w:val="none" w:sz="0" w:space="0" w:color="auto"/>
            </w:tcBorders>
          </w:tcPr>
          <w:p w:rsidR="009165CF" w:rsidRDefault="009165CF" w:rsidP="00796A42">
            <w:pPr>
              <w:spacing w:before="40" w:after="40" w:line="240" w:lineRule="auto"/>
            </w:pPr>
            <w:r>
              <w:t>Northern California</w:t>
            </w:r>
          </w:p>
        </w:tc>
        <w:tc>
          <w:tcPr>
            <w:tcW w:w="2069" w:type="dxa"/>
            <w:tcBorders>
              <w:top w:val="none" w:sz="0" w:space="0" w:color="auto"/>
              <w:bottom w:val="none" w:sz="0" w:space="0" w:color="auto"/>
            </w:tcBorders>
          </w:tcPr>
          <w:p w:rsidR="009165CF" w:rsidRDefault="009165CF" w:rsidP="00796A42">
            <w:pPr>
              <w:spacing w:before="40" w:after="40" w:line="240" w:lineRule="auto"/>
              <w:cnfStyle w:val="000000100000" w:firstRow="0" w:lastRow="0" w:firstColumn="0" w:lastColumn="0" w:oddVBand="0" w:evenVBand="0" w:oddHBand="1" w:evenHBand="0" w:firstRowFirstColumn="0" w:firstRowLastColumn="0" w:lastRowFirstColumn="0" w:lastRowLastColumn="0"/>
            </w:pPr>
            <w:r>
              <w:t>Low</w:t>
            </w:r>
          </w:p>
        </w:tc>
        <w:tc>
          <w:tcPr>
            <w:tcW w:w="1439" w:type="dxa"/>
            <w:tcBorders>
              <w:top w:val="none" w:sz="0" w:space="0" w:color="auto"/>
              <w:bottom w:val="none" w:sz="0" w:space="0" w:color="auto"/>
            </w:tcBorders>
          </w:tcPr>
          <w:p w:rsidR="009165CF" w:rsidRDefault="009165CF" w:rsidP="00796A42">
            <w:pPr>
              <w:spacing w:before="40" w:after="40" w:line="240" w:lineRule="auto"/>
              <w:cnfStyle w:val="000000100000" w:firstRow="0" w:lastRow="0" w:firstColumn="0" w:lastColumn="0" w:oddVBand="0" w:evenVBand="0" w:oddHBand="1" w:evenHBand="0" w:firstRowFirstColumn="0" w:firstRowLastColumn="0" w:lastRowFirstColumn="0" w:lastRowLastColumn="0"/>
            </w:pPr>
            <w:r>
              <w:t>High</w:t>
            </w:r>
          </w:p>
        </w:tc>
        <w:tc>
          <w:tcPr>
            <w:tcW w:w="1536" w:type="dxa"/>
            <w:tcBorders>
              <w:top w:val="none" w:sz="0" w:space="0" w:color="auto"/>
              <w:bottom w:val="none" w:sz="0" w:space="0" w:color="auto"/>
            </w:tcBorders>
          </w:tcPr>
          <w:p w:rsidR="009165CF" w:rsidRDefault="009165CF" w:rsidP="00796A42">
            <w:pPr>
              <w:tabs>
                <w:tab w:val="left" w:pos="5400"/>
                <w:tab w:val="left" w:pos="7200"/>
                <w:tab w:val="left" w:pos="8640"/>
              </w:tabs>
              <w:spacing w:before="40" w:after="40" w:line="240" w:lineRule="auto"/>
              <w:cnfStyle w:val="000000100000" w:firstRow="0" w:lastRow="0" w:firstColumn="0" w:lastColumn="0" w:oddVBand="0" w:evenVBand="0" w:oddHBand="1" w:evenHBand="0" w:firstRowFirstColumn="0" w:firstRowLastColumn="0" w:lastRowFirstColumn="0" w:lastRowLastColumn="0"/>
            </w:pPr>
            <w:r>
              <w:t>--</w:t>
            </w:r>
          </w:p>
        </w:tc>
      </w:tr>
      <w:tr w:rsidR="009165CF" w:rsidTr="00796A42">
        <w:tc>
          <w:tcPr>
            <w:cnfStyle w:val="001000000000" w:firstRow="0" w:lastRow="0" w:firstColumn="1" w:lastColumn="0" w:oddVBand="0" w:evenVBand="0" w:oddHBand="0" w:evenHBand="0" w:firstRowFirstColumn="0" w:firstRowLastColumn="0" w:lastRowFirstColumn="0" w:lastRowLastColumn="0"/>
            <w:tcW w:w="5121" w:type="dxa"/>
            <w:gridSpan w:val="2"/>
            <w:tcBorders>
              <w:right w:val="none" w:sz="0" w:space="0" w:color="auto"/>
            </w:tcBorders>
          </w:tcPr>
          <w:p w:rsidR="009165CF" w:rsidRDefault="009165CF" w:rsidP="00796A42">
            <w:pPr>
              <w:spacing w:before="40" w:after="40" w:line="240" w:lineRule="auto"/>
            </w:pPr>
            <w:r>
              <w:t>Southern California</w:t>
            </w:r>
          </w:p>
        </w:tc>
        <w:tc>
          <w:tcPr>
            <w:tcW w:w="2069" w:type="dxa"/>
          </w:tcPr>
          <w:p w:rsidR="009165CF" w:rsidRDefault="009165CF" w:rsidP="00796A42">
            <w:pPr>
              <w:spacing w:before="40" w:after="40" w:line="240" w:lineRule="auto"/>
              <w:cnfStyle w:val="000000000000" w:firstRow="0" w:lastRow="0" w:firstColumn="0" w:lastColumn="0" w:oddVBand="0" w:evenVBand="0" w:oddHBand="0" w:evenHBand="0" w:firstRowFirstColumn="0" w:firstRowLastColumn="0" w:lastRowFirstColumn="0" w:lastRowLastColumn="0"/>
            </w:pPr>
            <w:r>
              <w:t>Low</w:t>
            </w:r>
          </w:p>
        </w:tc>
        <w:tc>
          <w:tcPr>
            <w:tcW w:w="1439" w:type="dxa"/>
          </w:tcPr>
          <w:p w:rsidR="009165CF" w:rsidRDefault="009165CF" w:rsidP="00796A42">
            <w:pPr>
              <w:spacing w:before="40" w:after="40" w:line="240" w:lineRule="auto"/>
              <w:cnfStyle w:val="000000000000" w:firstRow="0" w:lastRow="0" w:firstColumn="0" w:lastColumn="0" w:oddVBand="0" w:evenVBand="0" w:oddHBand="0" w:evenHBand="0" w:firstRowFirstColumn="0" w:firstRowLastColumn="0" w:lastRowFirstColumn="0" w:lastRowLastColumn="0"/>
            </w:pPr>
            <w:r>
              <w:t>High</w:t>
            </w:r>
          </w:p>
        </w:tc>
        <w:tc>
          <w:tcPr>
            <w:tcW w:w="1536" w:type="dxa"/>
          </w:tcPr>
          <w:p w:rsidR="009165CF" w:rsidRDefault="009165CF" w:rsidP="00796A42">
            <w:pPr>
              <w:tabs>
                <w:tab w:val="left" w:pos="5400"/>
                <w:tab w:val="left" w:pos="7200"/>
                <w:tab w:val="left" w:pos="8640"/>
              </w:tabs>
              <w:spacing w:before="40" w:after="40" w:line="240" w:lineRule="auto"/>
              <w:cnfStyle w:val="000000000000" w:firstRow="0" w:lastRow="0" w:firstColumn="0" w:lastColumn="0" w:oddVBand="0" w:evenVBand="0" w:oddHBand="0" w:evenHBand="0" w:firstRowFirstColumn="0" w:firstRowLastColumn="0" w:lastRowFirstColumn="0" w:lastRowLastColumn="0"/>
            </w:pPr>
            <w:r>
              <w:t>--</w:t>
            </w:r>
          </w:p>
        </w:tc>
      </w:tr>
      <w:tr w:rsidR="009165CF" w:rsidTr="00796A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1" w:type="dxa"/>
            <w:gridSpan w:val="2"/>
            <w:tcBorders>
              <w:top w:val="none" w:sz="0" w:space="0" w:color="auto"/>
              <w:bottom w:val="none" w:sz="0" w:space="0" w:color="auto"/>
              <w:right w:val="none" w:sz="0" w:space="0" w:color="auto"/>
            </w:tcBorders>
          </w:tcPr>
          <w:p w:rsidR="009165CF" w:rsidRDefault="009165CF" w:rsidP="00796A42">
            <w:pPr>
              <w:spacing w:before="40" w:after="40" w:line="240" w:lineRule="auto"/>
            </w:pPr>
            <w:r>
              <w:t>Arizona/New Mexico/Southern Nevada</w:t>
            </w:r>
          </w:p>
        </w:tc>
        <w:tc>
          <w:tcPr>
            <w:tcW w:w="2069" w:type="dxa"/>
            <w:tcBorders>
              <w:top w:val="none" w:sz="0" w:space="0" w:color="auto"/>
              <w:bottom w:val="none" w:sz="0" w:space="0" w:color="auto"/>
            </w:tcBorders>
          </w:tcPr>
          <w:p w:rsidR="009165CF" w:rsidRDefault="009165CF" w:rsidP="00796A42">
            <w:pPr>
              <w:spacing w:before="40" w:after="40" w:line="240" w:lineRule="auto"/>
              <w:cnfStyle w:val="000000100000" w:firstRow="0" w:lastRow="0" w:firstColumn="0" w:lastColumn="0" w:oddVBand="0" w:evenVBand="0" w:oddHBand="1" w:evenHBand="0" w:firstRowFirstColumn="0" w:firstRowLastColumn="0" w:lastRowFirstColumn="0" w:lastRowLastColumn="0"/>
            </w:pPr>
            <w:r>
              <w:t>Low</w:t>
            </w:r>
          </w:p>
        </w:tc>
        <w:tc>
          <w:tcPr>
            <w:tcW w:w="1439" w:type="dxa"/>
            <w:tcBorders>
              <w:top w:val="none" w:sz="0" w:space="0" w:color="auto"/>
              <w:bottom w:val="none" w:sz="0" w:space="0" w:color="auto"/>
            </w:tcBorders>
          </w:tcPr>
          <w:p w:rsidR="009165CF" w:rsidRDefault="009165CF" w:rsidP="00796A42">
            <w:pPr>
              <w:spacing w:before="40" w:after="40" w:line="240" w:lineRule="auto"/>
              <w:cnfStyle w:val="000000100000" w:firstRow="0" w:lastRow="0" w:firstColumn="0" w:lastColumn="0" w:oddVBand="0" w:evenVBand="0" w:oddHBand="1" w:evenHBand="0" w:firstRowFirstColumn="0" w:firstRowLastColumn="0" w:lastRowFirstColumn="0" w:lastRowLastColumn="0"/>
            </w:pPr>
            <w:r>
              <w:t>High</w:t>
            </w:r>
          </w:p>
        </w:tc>
        <w:tc>
          <w:tcPr>
            <w:tcW w:w="1536" w:type="dxa"/>
            <w:tcBorders>
              <w:top w:val="none" w:sz="0" w:space="0" w:color="auto"/>
              <w:bottom w:val="none" w:sz="0" w:space="0" w:color="auto"/>
            </w:tcBorders>
          </w:tcPr>
          <w:p w:rsidR="009165CF" w:rsidRDefault="009165CF" w:rsidP="00796A42">
            <w:pPr>
              <w:tabs>
                <w:tab w:val="left" w:pos="5400"/>
                <w:tab w:val="left" w:pos="7200"/>
                <w:tab w:val="left" w:pos="8640"/>
              </w:tabs>
              <w:spacing w:before="40" w:after="40" w:line="240" w:lineRule="auto"/>
              <w:cnfStyle w:val="000000100000" w:firstRow="0" w:lastRow="0" w:firstColumn="0" w:lastColumn="0" w:oddVBand="0" w:evenVBand="0" w:oddHBand="1" w:evenHBand="0" w:firstRowFirstColumn="0" w:firstRowLastColumn="0" w:lastRowFirstColumn="0" w:lastRowLastColumn="0"/>
            </w:pPr>
            <w:r>
              <w:t>--</w:t>
            </w:r>
          </w:p>
        </w:tc>
      </w:tr>
      <w:tr w:rsidR="009165CF" w:rsidTr="00796A42">
        <w:tc>
          <w:tcPr>
            <w:cnfStyle w:val="001000000000" w:firstRow="0" w:lastRow="0" w:firstColumn="1" w:lastColumn="0" w:oddVBand="0" w:evenVBand="0" w:oddHBand="0" w:evenHBand="0" w:firstRowFirstColumn="0" w:firstRowLastColumn="0" w:lastRowFirstColumn="0" w:lastRowLastColumn="0"/>
            <w:tcW w:w="5121" w:type="dxa"/>
            <w:gridSpan w:val="2"/>
            <w:tcBorders>
              <w:right w:val="none" w:sz="0" w:space="0" w:color="auto"/>
            </w:tcBorders>
          </w:tcPr>
          <w:p w:rsidR="009165CF" w:rsidRPr="00D11BB3" w:rsidRDefault="009165CF" w:rsidP="00796A42">
            <w:pPr>
              <w:spacing w:before="80" w:after="40" w:line="240" w:lineRule="auto"/>
              <w:rPr>
                <w:b/>
              </w:rPr>
            </w:pPr>
            <w:r w:rsidRPr="00D11BB3">
              <w:rPr>
                <w:b/>
              </w:rPr>
              <w:t>INTERCHANGE</w:t>
            </w:r>
          </w:p>
        </w:tc>
        <w:tc>
          <w:tcPr>
            <w:tcW w:w="2069" w:type="dxa"/>
          </w:tcPr>
          <w:p w:rsidR="009165CF" w:rsidRDefault="009165CF" w:rsidP="00796A42">
            <w:pPr>
              <w:spacing w:before="80" w:after="40" w:line="240" w:lineRule="auto"/>
              <w:cnfStyle w:val="000000000000" w:firstRow="0" w:lastRow="0" w:firstColumn="0" w:lastColumn="0" w:oddVBand="0" w:evenVBand="0" w:oddHBand="0" w:evenHBand="0" w:firstRowFirstColumn="0" w:firstRowLastColumn="0" w:lastRowFirstColumn="0" w:lastRowLastColumn="0"/>
            </w:pPr>
            <w:r w:rsidRPr="00F02BF8">
              <w:rPr>
                <w:u w:val="single"/>
              </w:rPr>
              <w:t>CONDITION</w:t>
            </w:r>
          </w:p>
        </w:tc>
        <w:tc>
          <w:tcPr>
            <w:tcW w:w="1439" w:type="dxa"/>
          </w:tcPr>
          <w:p w:rsidR="009165CF" w:rsidRDefault="009165CF" w:rsidP="00796A42">
            <w:pPr>
              <w:spacing w:before="80" w:after="40" w:line="240" w:lineRule="auto"/>
              <w:cnfStyle w:val="000000000000" w:firstRow="0" w:lastRow="0" w:firstColumn="0" w:lastColumn="0" w:oddVBand="0" w:evenVBand="0" w:oddHBand="0" w:evenHBand="0" w:firstRowFirstColumn="0" w:firstRowLastColumn="0" w:lastRowFirstColumn="0" w:lastRowLastColumn="0"/>
            </w:pPr>
            <w:r w:rsidRPr="00F02BF8">
              <w:rPr>
                <w:u w:val="single"/>
              </w:rPr>
              <w:t>TARGET</w:t>
            </w:r>
          </w:p>
        </w:tc>
        <w:tc>
          <w:tcPr>
            <w:tcW w:w="1536" w:type="dxa"/>
          </w:tcPr>
          <w:p w:rsidR="009165CF" w:rsidRDefault="009165CF" w:rsidP="00796A42">
            <w:pPr>
              <w:tabs>
                <w:tab w:val="left" w:pos="5400"/>
                <w:tab w:val="left" w:pos="7200"/>
                <w:tab w:val="left" w:pos="8640"/>
              </w:tabs>
              <w:spacing w:before="80" w:after="40" w:line="240" w:lineRule="auto"/>
              <w:cnfStyle w:val="000000000000" w:firstRow="0" w:lastRow="0" w:firstColumn="0" w:lastColumn="0" w:oddVBand="0" w:evenVBand="0" w:oddHBand="0" w:evenHBand="0" w:firstRowFirstColumn="0" w:firstRowLastColumn="0" w:lastRowFirstColumn="0" w:lastRowLastColumn="0"/>
            </w:pPr>
            <w:r w:rsidRPr="00F02BF8">
              <w:rPr>
                <w:u w:val="single"/>
              </w:rPr>
              <w:t>% RATING</w:t>
            </w:r>
          </w:p>
        </w:tc>
      </w:tr>
      <w:tr w:rsidR="009165CF" w:rsidRPr="00F02BF8" w:rsidTr="00796A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1" w:type="dxa"/>
            <w:gridSpan w:val="2"/>
            <w:tcBorders>
              <w:top w:val="none" w:sz="0" w:space="0" w:color="auto"/>
              <w:bottom w:val="none" w:sz="0" w:space="0" w:color="auto"/>
              <w:right w:val="none" w:sz="0" w:space="0" w:color="auto"/>
            </w:tcBorders>
          </w:tcPr>
          <w:p w:rsidR="009165CF" w:rsidRPr="00087FF8" w:rsidRDefault="009165CF" w:rsidP="00796A42">
            <w:pPr>
              <w:spacing w:before="40" w:after="40" w:line="240" w:lineRule="auto"/>
            </w:pPr>
            <w:r>
              <w:t>Northwest to British Columbia (Path 3)</w:t>
            </w:r>
          </w:p>
        </w:tc>
        <w:tc>
          <w:tcPr>
            <w:tcW w:w="2069" w:type="dxa"/>
            <w:tcBorders>
              <w:top w:val="none" w:sz="0" w:space="0" w:color="auto"/>
              <w:bottom w:val="none" w:sz="0" w:space="0" w:color="auto"/>
            </w:tcBorders>
          </w:tcPr>
          <w:p w:rsidR="009165CF" w:rsidRPr="00F02BF8" w:rsidRDefault="009165CF" w:rsidP="00796A42">
            <w:pPr>
              <w:spacing w:before="40" w:after="40" w:line="240" w:lineRule="auto"/>
              <w:cnfStyle w:val="000000100000" w:firstRow="0" w:lastRow="0" w:firstColumn="0" w:lastColumn="0" w:oddVBand="0" w:evenVBand="0" w:oddHBand="1" w:evenHBand="0" w:firstRowFirstColumn="0" w:firstRowLastColumn="0" w:lastRowFirstColumn="0" w:lastRowLastColumn="0"/>
              <w:rPr>
                <w:u w:val="single"/>
              </w:rPr>
            </w:pPr>
            <w:r>
              <w:t>Moderate</w:t>
            </w:r>
          </w:p>
        </w:tc>
        <w:tc>
          <w:tcPr>
            <w:tcW w:w="1439" w:type="dxa"/>
            <w:tcBorders>
              <w:top w:val="none" w:sz="0" w:space="0" w:color="auto"/>
              <w:bottom w:val="none" w:sz="0" w:space="0" w:color="auto"/>
            </w:tcBorders>
          </w:tcPr>
          <w:p w:rsidR="009165CF" w:rsidRPr="00F02BF8" w:rsidRDefault="009165CF" w:rsidP="00796A42">
            <w:pPr>
              <w:spacing w:before="40" w:after="40" w:line="240" w:lineRule="auto"/>
              <w:cnfStyle w:val="000000100000" w:firstRow="0" w:lastRow="0" w:firstColumn="0" w:lastColumn="0" w:oddVBand="0" w:evenVBand="0" w:oddHBand="1" w:evenHBand="0" w:firstRowFirstColumn="0" w:firstRowLastColumn="0" w:lastRowFirstColumn="0" w:lastRowLastColumn="0"/>
              <w:rPr>
                <w:u w:val="single"/>
              </w:rPr>
            </w:pPr>
            <w:r>
              <w:t>1500</w:t>
            </w:r>
            <w:r>
              <w:rPr>
                <w:vertAlign w:val="superscript"/>
              </w:rPr>
              <w:t>1</w:t>
            </w:r>
          </w:p>
        </w:tc>
        <w:tc>
          <w:tcPr>
            <w:tcW w:w="1536" w:type="dxa"/>
            <w:tcBorders>
              <w:top w:val="none" w:sz="0" w:space="0" w:color="auto"/>
              <w:bottom w:val="none" w:sz="0" w:space="0" w:color="auto"/>
            </w:tcBorders>
          </w:tcPr>
          <w:p w:rsidR="009165CF" w:rsidRPr="00F02BF8" w:rsidRDefault="009165CF" w:rsidP="00796A42">
            <w:pPr>
              <w:tabs>
                <w:tab w:val="left" w:pos="5400"/>
                <w:tab w:val="left" w:pos="7200"/>
                <w:tab w:val="left" w:pos="8640"/>
              </w:tabs>
              <w:spacing w:before="40" w:after="40" w:line="240" w:lineRule="auto"/>
              <w:cnfStyle w:val="000000100000" w:firstRow="0" w:lastRow="0" w:firstColumn="0" w:lastColumn="0" w:oddVBand="0" w:evenVBand="0" w:oddHBand="1" w:evenHBand="0" w:firstRowFirstColumn="0" w:firstRowLastColumn="0" w:lastRowFirstColumn="0" w:lastRowLastColumn="0"/>
              <w:rPr>
                <w:u w:val="single"/>
              </w:rPr>
            </w:pPr>
            <w:r>
              <w:t>50%</w:t>
            </w:r>
          </w:p>
        </w:tc>
      </w:tr>
      <w:tr w:rsidR="009165CF" w:rsidTr="00796A42">
        <w:tc>
          <w:tcPr>
            <w:cnfStyle w:val="001000000000" w:firstRow="0" w:lastRow="0" w:firstColumn="1" w:lastColumn="0" w:oddVBand="0" w:evenVBand="0" w:oddHBand="0" w:evenHBand="0" w:firstRowFirstColumn="0" w:firstRowLastColumn="0" w:lastRowFirstColumn="0" w:lastRowLastColumn="0"/>
            <w:tcW w:w="5121" w:type="dxa"/>
            <w:gridSpan w:val="2"/>
            <w:tcBorders>
              <w:right w:val="none" w:sz="0" w:space="0" w:color="auto"/>
            </w:tcBorders>
          </w:tcPr>
          <w:p w:rsidR="009165CF" w:rsidRDefault="009165CF" w:rsidP="00796A42">
            <w:pPr>
              <w:tabs>
                <w:tab w:val="left" w:pos="1440"/>
                <w:tab w:val="left" w:pos="5400"/>
                <w:tab w:val="left" w:pos="7200"/>
                <w:tab w:val="left" w:pos="8640"/>
              </w:tabs>
              <w:spacing w:before="40" w:after="40" w:line="240" w:lineRule="auto"/>
            </w:pPr>
            <w:r>
              <w:t>Northwest to California/Nevada–COI (Path 66)</w:t>
            </w:r>
          </w:p>
        </w:tc>
        <w:tc>
          <w:tcPr>
            <w:tcW w:w="2069" w:type="dxa"/>
            <w:vAlign w:val="bottom"/>
          </w:tcPr>
          <w:p w:rsidR="009165CF" w:rsidRDefault="009165CF" w:rsidP="00796A42">
            <w:pPr>
              <w:spacing w:before="40" w:after="40" w:line="240" w:lineRule="auto"/>
              <w:cnfStyle w:val="000000000000" w:firstRow="0" w:lastRow="0" w:firstColumn="0" w:lastColumn="0" w:oddVBand="0" w:evenVBand="0" w:oddHBand="0" w:evenHBand="0" w:firstRowFirstColumn="0" w:firstRowLastColumn="0" w:lastRowFirstColumn="0" w:lastRowLastColumn="0"/>
            </w:pPr>
            <w:r>
              <w:t>Moderate</w:t>
            </w:r>
          </w:p>
        </w:tc>
        <w:tc>
          <w:tcPr>
            <w:tcW w:w="1439" w:type="dxa"/>
            <w:vAlign w:val="bottom"/>
          </w:tcPr>
          <w:p w:rsidR="009165CF" w:rsidRDefault="009165CF" w:rsidP="00796A42">
            <w:pPr>
              <w:spacing w:before="40" w:after="40" w:line="240" w:lineRule="auto"/>
              <w:cnfStyle w:val="000000000000" w:firstRow="0" w:lastRow="0" w:firstColumn="0" w:lastColumn="0" w:oddVBand="0" w:evenVBand="0" w:oddHBand="0" w:evenHBand="0" w:firstRowFirstColumn="0" w:firstRowLastColumn="0" w:lastRowFirstColumn="0" w:lastRowLastColumn="0"/>
            </w:pPr>
            <w:r>
              <w:t>2000</w:t>
            </w:r>
          </w:p>
        </w:tc>
        <w:tc>
          <w:tcPr>
            <w:tcW w:w="1536" w:type="dxa"/>
            <w:vAlign w:val="bottom"/>
          </w:tcPr>
          <w:p w:rsidR="009165CF" w:rsidRDefault="009165CF" w:rsidP="00796A42">
            <w:pPr>
              <w:tabs>
                <w:tab w:val="left" w:pos="5400"/>
                <w:tab w:val="left" w:pos="7200"/>
                <w:tab w:val="left" w:pos="8640"/>
              </w:tabs>
              <w:spacing w:before="40" w:after="40" w:line="240" w:lineRule="auto"/>
              <w:cnfStyle w:val="000000000000" w:firstRow="0" w:lastRow="0" w:firstColumn="0" w:lastColumn="0" w:oddVBand="0" w:evenVBand="0" w:oddHBand="0" w:evenHBand="0" w:firstRowFirstColumn="0" w:firstRowLastColumn="0" w:lastRowFirstColumn="0" w:lastRowLastColumn="0"/>
            </w:pPr>
            <w:r>
              <w:t>42%</w:t>
            </w:r>
          </w:p>
        </w:tc>
      </w:tr>
      <w:tr w:rsidR="009165CF" w:rsidTr="00796A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1" w:type="dxa"/>
            <w:gridSpan w:val="2"/>
            <w:tcBorders>
              <w:top w:val="none" w:sz="0" w:space="0" w:color="auto"/>
              <w:bottom w:val="none" w:sz="0" w:space="0" w:color="auto"/>
              <w:right w:val="none" w:sz="0" w:space="0" w:color="auto"/>
            </w:tcBorders>
          </w:tcPr>
          <w:p w:rsidR="009165CF" w:rsidRDefault="009165CF" w:rsidP="00796A42">
            <w:pPr>
              <w:tabs>
                <w:tab w:val="left" w:pos="1440"/>
                <w:tab w:val="left" w:pos="5400"/>
                <w:tab w:val="left" w:pos="7200"/>
                <w:tab w:val="left" w:pos="8640"/>
              </w:tabs>
              <w:spacing w:before="40" w:after="40" w:line="240" w:lineRule="auto"/>
            </w:pPr>
            <w:r>
              <w:tab/>
              <w:t>PDCI (Path 65)</w:t>
            </w:r>
          </w:p>
        </w:tc>
        <w:tc>
          <w:tcPr>
            <w:tcW w:w="2069" w:type="dxa"/>
            <w:tcBorders>
              <w:top w:val="none" w:sz="0" w:space="0" w:color="auto"/>
              <w:bottom w:val="none" w:sz="0" w:space="0" w:color="auto"/>
            </w:tcBorders>
          </w:tcPr>
          <w:p w:rsidR="009165CF" w:rsidRDefault="009165CF" w:rsidP="00796A42">
            <w:pPr>
              <w:spacing w:before="40" w:after="40" w:line="240" w:lineRule="auto"/>
              <w:cnfStyle w:val="000000100000" w:firstRow="0" w:lastRow="0" w:firstColumn="0" w:lastColumn="0" w:oddVBand="0" w:evenVBand="0" w:oddHBand="1" w:evenHBand="0" w:firstRowFirstColumn="0" w:firstRowLastColumn="0" w:lastRowFirstColumn="0" w:lastRowLastColumn="0"/>
            </w:pPr>
            <w:r>
              <w:t>Heavy</w:t>
            </w:r>
          </w:p>
        </w:tc>
        <w:tc>
          <w:tcPr>
            <w:tcW w:w="1439" w:type="dxa"/>
            <w:tcBorders>
              <w:top w:val="none" w:sz="0" w:space="0" w:color="auto"/>
              <w:bottom w:val="none" w:sz="0" w:space="0" w:color="auto"/>
            </w:tcBorders>
          </w:tcPr>
          <w:p w:rsidR="009165CF" w:rsidRDefault="009165CF" w:rsidP="00796A42">
            <w:pPr>
              <w:spacing w:before="40" w:after="40" w:line="240" w:lineRule="auto"/>
              <w:cnfStyle w:val="000000100000" w:firstRow="0" w:lastRow="0" w:firstColumn="0" w:lastColumn="0" w:oddVBand="0" w:evenVBand="0" w:oddHBand="1" w:evenHBand="0" w:firstRowFirstColumn="0" w:firstRowLastColumn="0" w:lastRowFirstColumn="0" w:lastRowLastColumn="0"/>
            </w:pPr>
            <w:r>
              <w:t>2400</w:t>
            </w:r>
          </w:p>
        </w:tc>
        <w:tc>
          <w:tcPr>
            <w:tcW w:w="1536" w:type="dxa"/>
            <w:tcBorders>
              <w:top w:val="none" w:sz="0" w:space="0" w:color="auto"/>
              <w:bottom w:val="none" w:sz="0" w:space="0" w:color="auto"/>
            </w:tcBorders>
          </w:tcPr>
          <w:p w:rsidR="009165CF" w:rsidRDefault="009165CF" w:rsidP="00796A42">
            <w:pPr>
              <w:tabs>
                <w:tab w:val="left" w:pos="5400"/>
                <w:tab w:val="left" w:pos="7200"/>
                <w:tab w:val="left" w:pos="8640"/>
              </w:tabs>
              <w:spacing w:before="40" w:after="40" w:line="240" w:lineRule="auto"/>
              <w:cnfStyle w:val="000000100000" w:firstRow="0" w:lastRow="0" w:firstColumn="0" w:lastColumn="0" w:oddVBand="0" w:evenVBand="0" w:oddHBand="1" w:evenHBand="0" w:firstRowFirstColumn="0" w:firstRowLastColumn="0" w:lastRowFirstColumn="0" w:lastRowLastColumn="0"/>
            </w:pPr>
            <w:r>
              <w:t>75%</w:t>
            </w:r>
          </w:p>
        </w:tc>
      </w:tr>
      <w:tr w:rsidR="009165CF" w:rsidTr="00796A42">
        <w:tc>
          <w:tcPr>
            <w:cnfStyle w:val="001000000000" w:firstRow="0" w:lastRow="0" w:firstColumn="1" w:lastColumn="0" w:oddVBand="0" w:evenVBand="0" w:oddHBand="0" w:evenHBand="0" w:firstRowFirstColumn="0" w:firstRowLastColumn="0" w:lastRowFirstColumn="0" w:lastRowLastColumn="0"/>
            <w:tcW w:w="5121" w:type="dxa"/>
            <w:gridSpan w:val="2"/>
            <w:tcBorders>
              <w:right w:val="none" w:sz="0" w:space="0" w:color="auto"/>
            </w:tcBorders>
          </w:tcPr>
          <w:p w:rsidR="009165CF" w:rsidRDefault="009165CF" w:rsidP="00796A42">
            <w:pPr>
              <w:tabs>
                <w:tab w:val="left" w:pos="1440"/>
                <w:tab w:val="left" w:pos="5400"/>
                <w:tab w:val="left" w:pos="7200"/>
                <w:tab w:val="left" w:pos="8640"/>
              </w:tabs>
              <w:spacing w:before="40" w:after="40" w:line="240" w:lineRule="auto"/>
            </w:pPr>
            <w:r>
              <w:t>Midway – Los Banos S-N (Path 15)</w:t>
            </w:r>
          </w:p>
        </w:tc>
        <w:tc>
          <w:tcPr>
            <w:tcW w:w="2069" w:type="dxa"/>
          </w:tcPr>
          <w:p w:rsidR="009165CF" w:rsidRDefault="009165CF" w:rsidP="00796A42">
            <w:pPr>
              <w:spacing w:before="40" w:after="40" w:line="240" w:lineRule="auto"/>
              <w:cnfStyle w:val="000000000000" w:firstRow="0" w:lastRow="0" w:firstColumn="0" w:lastColumn="0" w:oddVBand="0" w:evenVBand="0" w:oddHBand="0" w:evenHBand="0" w:firstRowFirstColumn="0" w:firstRowLastColumn="0" w:lastRowFirstColumn="0" w:lastRowLastColumn="0"/>
            </w:pPr>
            <w:r>
              <w:t>--</w:t>
            </w:r>
          </w:p>
        </w:tc>
        <w:tc>
          <w:tcPr>
            <w:tcW w:w="1439" w:type="dxa"/>
          </w:tcPr>
          <w:p w:rsidR="009165CF" w:rsidRDefault="009165CF" w:rsidP="00796A42">
            <w:pPr>
              <w:spacing w:before="40" w:after="40" w:line="240" w:lineRule="auto"/>
              <w:cnfStyle w:val="000000000000" w:firstRow="0" w:lastRow="0" w:firstColumn="0" w:lastColumn="0" w:oddVBand="0" w:evenVBand="0" w:oddHBand="0" w:evenHBand="0" w:firstRowFirstColumn="0" w:firstRowLastColumn="0" w:lastRowFirstColumn="0" w:lastRowLastColumn="0"/>
            </w:pPr>
            <w:r>
              <w:t>--</w:t>
            </w:r>
          </w:p>
        </w:tc>
        <w:tc>
          <w:tcPr>
            <w:tcW w:w="1536" w:type="dxa"/>
          </w:tcPr>
          <w:p w:rsidR="009165CF" w:rsidRDefault="009165CF" w:rsidP="00796A42">
            <w:pPr>
              <w:tabs>
                <w:tab w:val="left" w:pos="5400"/>
                <w:tab w:val="left" w:pos="7200"/>
                <w:tab w:val="left" w:pos="8640"/>
              </w:tabs>
              <w:spacing w:before="40" w:after="40" w:line="240" w:lineRule="auto"/>
              <w:cnfStyle w:val="000000000000" w:firstRow="0" w:lastRow="0" w:firstColumn="0" w:lastColumn="0" w:oddVBand="0" w:evenVBand="0" w:oddHBand="0" w:evenHBand="0" w:firstRowFirstColumn="0" w:firstRowLastColumn="0" w:lastRowFirstColumn="0" w:lastRowLastColumn="0"/>
            </w:pPr>
            <w:r>
              <w:t>--</w:t>
            </w:r>
          </w:p>
        </w:tc>
      </w:tr>
      <w:tr w:rsidR="009165CF" w:rsidTr="00796A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1" w:type="dxa"/>
            <w:gridSpan w:val="2"/>
            <w:tcBorders>
              <w:top w:val="none" w:sz="0" w:space="0" w:color="auto"/>
              <w:bottom w:val="none" w:sz="0" w:space="0" w:color="auto"/>
              <w:right w:val="none" w:sz="0" w:space="0" w:color="auto"/>
            </w:tcBorders>
          </w:tcPr>
          <w:p w:rsidR="009165CF" w:rsidRDefault="009165CF" w:rsidP="00796A42">
            <w:pPr>
              <w:tabs>
                <w:tab w:val="left" w:pos="1440"/>
                <w:tab w:val="left" w:pos="5400"/>
                <w:tab w:val="left" w:pos="7200"/>
                <w:tab w:val="left" w:pos="8640"/>
              </w:tabs>
              <w:spacing w:before="40" w:after="40" w:line="240" w:lineRule="auto"/>
            </w:pPr>
            <w:r>
              <w:t>Idaho to Northwest (Path 14)</w:t>
            </w:r>
          </w:p>
        </w:tc>
        <w:tc>
          <w:tcPr>
            <w:tcW w:w="2069" w:type="dxa"/>
            <w:tcBorders>
              <w:top w:val="none" w:sz="0" w:space="0" w:color="auto"/>
              <w:bottom w:val="none" w:sz="0" w:space="0" w:color="auto"/>
            </w:tcBorders>
          </w:tcPr>
          <w:p w:rsidR="009165CF" w:rsidRDefault="009165CF" w:rsidP="00796A42">
            <w:pPr>
              <w:spacing w:before="40" w:after="40" w:line="240" w:lineRule="auto"/>
              <w:cnfStyle w:val="000000100000" w:firstRow="0" w:lastRow="0" w:firstColumn="0" w:lastColumn="0" w:oddVBand="0" w:evenVBand="0" w:oddHBand="1" w:evenHBand="0" w:firstRowFirstColumn="0" w:firstRowLastColumn="0" w:lastRowFirstColumn="0" w:lastRowLastColumn="0"/>
            </w:pPr>
            <w:r>
              <w:t>--</w:t>
            </w:r>
          </w:p>
        </w:tc>
        <w:tc>
          <w:tcPr>
            <w:tcW w:w="1439" w:type="dxa"/>
            <w:tcBorders>
              <w:top w:val="none" w:sz="0" w:space="0" w:color="auto"/>
              <w:bottom w:val="none" w:sz="0" w:space="0" w:color="auto"/>
            </w:tcBorders>
          </w:tcPr>
          <w:p w:rsidR="009165CF" w:rsidRDefault="009165CF" w:rsidP="00796A42">
            <w:pPr>
              <w:spacing w:before="40" w:after="40" w:line="240" w:lineRule="auto"/>
              <w:cnfStyle w:val="000000100000" w:firstRow="0" w:lastRow="0" w:firstColumn="0" w:lastColumn="0" w:oddVBand="0" w:evenVBand="0" w:oddHBand="1" w:evenHBand="0" w:firstRowFirstColumn="0" w:firstRowLastColumn="0" w:lastRowFirstColumn="0" w:lastRowLastColumn="0"/>
            </w:pPr>
            <w:r>
              <w:t>--</w:t>
            </w:r>
          </w:p>
        </w:tc>
        <w:tc>
          <w:tcPr>
            <w:tcW w:w="1536" w:type="dxa"/>
            <w:tcBorders>
              <w:top w:val="none" w:sz="0" w:space="0" w:color="auto"/>
              <w:bottom w:val="none" w:sz="0" w:space="0" w:color="auto"/>
            </w:tcBorders>
          </w:tcPr>
          <w:p w:rsidR="009165CF" w:rsidRDefault="009165CF" w:rsidP="00796A42">
            <w:pPr>
              <w:tabs>
                <w:tab w:val="left" w:pos="5400"/>
                <w:tab w:val="left" w:pos="7200"/>
                <w:tab w:val="left" w:pos="8640"/>
              </w:tabs>
              <w:spacing w:before="40" w:after="40" w:line="240" w:lineRule="auto"/>
              <w:cnfStyle w:val="000000100000" w:firstRow="0" w:lastRow="0" w:firstColumn="0" w:lastColumn="0" w:oddVBand="0" w:evenVBand="0" w:oddHBand="1" w:evenHBand="0" w:firstRowFirstColumn="0" w:firstRowLastColumn="0" w:lastRowFirstColumn="0" w:lastRowLastColumn="0"/>
            </w:pPr>
            <w:r>
              <w:t>--</w:t>
            </w:r>
          </w:p>
        </w:tc>
      </w:tr>
      <w:tr w:rsidR="009165CF" w:rsidTr="00796A42">
        <w:tc>
          <w:tcPr>
            <w:cnfStyle w:val="001000000000" w:firstRow="0" w:lastRow="0" w:firstColumn="1" w:lastColumn="0" w:oddVBand="0" w:evenVBand="0" w:oddHBand="0" w:evenHBand="0" w:firstRowFirstColumn="0" w:firstRowLastColumn="0" w:lastRowFirstColumn="0" w:lastRowLastColumn="0"/>
            <w:tcW w:w="5121" w:type="dxa"/>
            <w:gridSpan w:val="2"/>
            <w:tcBorders>
              <w:right w:val="none" w:sz="0" w:space="0" w:color="auto"/>
            </w:tcBorders>
          </w:tcPr>
          <w:p w:rsidR="009165CF" w:rsidRDefault="009165CF" w:rsidP="00796A42">
            <w:pPr>
              <w:tabs>
                <w:tab w:val="left" w:pos="1440"/>
                <w:tab w:val="left" w:pos="5400"/>
                <w:tab w:val="left" w:pos="7200"/>
                <w:tab w:val="left" w:pos="8640"/>
              </w:tabs>
              <w:spacing w:before="40" w:after="40" w:line="240" w:lineRule="auto"/>
            </w:pPr>
            <w:r>
              <w:t>Montana to Northwest (Path 8)</w:t>
            </w:r>
          </w:p>
        </w:tc>
        <w:tc>
          <w:tcPr>
            <w:tcW w:w="2069" w:type="dxa"/>
          </w:tcPr>
          <w:p w:rsidR="009165CF" w:rsidRDefault="009165CF" w:rsidP="00796A42">
            <w:pPr>
              <w:spacing w:before="40" w:after="40" w:line="240" w:lineRule="auto"/>
              <w:cnfStyle w:val="000000000000" w:firstRow="0" w:lastRow="0" w:firstColumn="0" w:lastColumn="0" w:oddVBand="0" w:evenVBand="0" w:oddHBand="0" w:evenHBand="0" w:firstRowFirstColumn="0" w:firstRowLastColumn="0" w:lastRowFirstColumn="0" w:lastRowLastColumn="0"/>
            </w:pPr>
            <w:r>
              <w:t>Moderate</w:t>
            </w:r>
          </w:p>
        </w:tc>
        <w:tc>
          <w:tcPr>
            <w:tcW w:w="1439" w:type="dxa"/>
          </w:tcPr>
          <w:p w:rsidR="009165CF" w:rsidRDefault="009165CF" w:rsidP="00796A42">
            <w:pPr>
              <w:spacing w:before="40" w:after="40" w:line="240" w:lineRule="auto"/>
              <w:cnfStyle w:val="000000000000" w:firstRow="0" w:lastRow="0" w:firstColumn="0" w:lastColumn="0" w:oddVBand="0" w:evenVBand="0" w:oddHBand="0" w:evenHBand="0" w:firstRowFirstColumn="0" w:firstRowLastColumn="0" w:lastRowFirstColumn="0" w:lastRowLastColumn="0"/>
            </w:pPr>
            <w:r>
              <w:t>1400</w:t>
            </w:r>
          </w:p>
        </w:tc>
        <w:tc>
          <w:tcPr>
            <w:tcW w:w="1536" w:type="dxa"/>
          </w:tcPr>
          <w:p w:rsidR="009165CF" w:rsidRDefault="009165CF" w:rsidP="00796A42">
            <w:pPr>
              <w:tabs>
                <w:tab w:val="left" w:pos="5400"/>
                <w:tab w:val="left" w:pos="7200"/>
                <w:tab w:val="left" w:pos="8640"/>
              </w:tabs>
              <w:spacing w:before="40" w:after="40" w:line="240" w:lineRule="auto"/>
              <w:cnfStyle w:val="000000000000" w:firstRow="0" w:lastRow="0" w:firstColumn="0" w:lastColumn="0" w:oddVBand="0" w:evenVBand="0" w:oddHBand="0" w:evenHBand="0" w:firstRowFirstColumn="0" w:firstRowLastColumn="0" w:lastRowFirstColumn="0" w:lastRowLastColumn="0"/>
            </w:pPr>
            <w:r>
              <w:t>64%</w:t>
            </w:r>
          </w:p>
        </w:tc>
      </w:tr>
      <w:tr w:rsidR="009165CF" w:rsidTr="00796A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1" w:type="dxa"/>
            <w:gridSpan w:val="2"/>
            <w:tcBorders>
              <w:top w:val="none" w:sz="0" w:space="0" w:color="auto"/>
              <w:bottom w:val="none" w:sz="0" w:space="0" w:color="auto"/>
              <w:right w:val="none" w:sz="0" w:space="0" w:color="auto"/>
            </w:tcBorders>
          </w:tcPr>
          <w:p w:rsidR="009165CF" w:rsidRDefault="009165CF" w:rsidP="00796A42">
            <w:pPr>
              <w:tabs>
                <w:tab w:val="left" w:pos="1440"/>
                <w:tab w:val="left" w:pos="5400"/>
                <w:tab w:val="left" w:pos="7200"/>
                <w:tab w:val="left" w:pos="8640"/>
              </w:tabs>
              <w:spacing w:before="40" w:after="40" w:line="240" w:lineRule="auto"/>
            </w:pPr>
            <w:r>
              <w:t>Utah/Colorado to Southwest (Path 31, 35, 78)</w:t>
            </w:r>
          </w:p>
        </w:tc>
        <w:tc>
          <w:tcPr>
            <w:tcW w:w="2069" w:type="dxa"/>
            <w:tcBorders>
              <w:top w:val="none" w:sz="0" w:space="0" w:color="auto"/>
              <w:bottom w:val="none" w:sz="0" w:space="0" w:color="auto"/>
            </w:tcBorders>
          </w:tcPr>
          <w:p w:rsidR="009165CF" w:rsidRDefault="009165CF" w:rsidP="00796A42">
            <w:pPr>
              <w:spacing w:before="40" w:after="40" w:line="240" w:lineRule="auto"/>
              <w:cnfStyle w:val="000000100000" w:firstRow="0" w:lastRow="0" w:firstColumn="0" w:lastColumn="0" w:oddVBand="0" w:evenVBand="0" w:oddHBand="1" w:evenHBand="0" w:firstRowFirstColumn="0" w:firstRowLastColumn="0" w:lastRowFirstColumn="0" w:lastRowLastColumn="0"/>
            </w:pPr>
            <w:r>
              <w:t>--</w:t>
            </w:r>
          </w:p>
        </w:tc>
        <w:tc>
          <w:tcPr>
            <w:tcW w:w="1439" w:type="dxa"/>
            <w:tcBorders>
              <w:top w:val="none" w:sz="0" w:space="0" w:color="auto"/>
              <w:bottom w:val="none" w:sz="0" w:space="0" w:color="auto"/>
            </w:tcBorders>
          </w:tcPr>
          <w:p w:rsidR="009165CF" w:rsidRDefault="009165CF" w:rsidP="00796A42">
            <w:pPr>
              <w:spacing w:before="40" w:after="40" w:line="240" w:lineRule="auto"/>
              <w:cnfStyle w:val="000000100000" w:firstRow="0" w:lastRow="0" w:firstColumn="0" w:lastColumn="0" w:oddVBand="0" w:evenVBand="0" w:oddHBand="1" w:evenHBand="0" w:firstRowFirstColumn="0" w:firstRowLastColumn="0" w:lastRowFirstColumn="0" w:lastRowLastColumn="0"/>
            </w:pPr>
            <w:r>
              <w:t>--</w:t>
            </w:r>
          </w:p>
        </w:tc>
        <w:tc>
          <w:tcPr>
            <w:tcW w:w="1536" w:type="dxa"/>
            <w:tcBorders>
              <w:top w:val="none" w:sz="0" w:space="0" w:color="auto"/>
              <w:bottom w:val="none" w:sz="0" w:space="0" w:color="auto"/>
            </w:tcBorders>
          </w:tcPr>
          <w:p w:rsidR="009165CF" w:rsidRDefault="009165CF" w:rsidP="00796A42">
            <w:pPr>
              <w:tabs>
                <w:tab w:val="left" w:pos="5400"/>
                <w:tab w:val="left" w:pos="7200"/>
                <w:tab w:val="left" w:pos="8640"/>
              </w:tabs>
              <w:spacing w:before="40" w:after="40" w:line="240" w:lineRule="auto"/>
              <w:cnfStyle w:val="000000100000" w:firstRow="0" w:lastRow="0" w:firstColumn="0" w:lastColumn="0" w:oddVBand="0" w:evenVBand="0" w:oddHBand="1" w:evenHBand="0" w:firstRowFirstColumn="0" w:firstRowLastColumn="0" w:lastRowFirstColumn="0" w:lastRowLastColumn="0"/>
            </w:pPr>
            <w:r>
              <w:t>--</w:t>
            </w:r>
          </w:p>
        </w:tc>
      </w:tr>
      <w:tr w:rsidR="009165CF" w:rsidTr="00796A42">
        <w:tc>
          <w:tcPr>
            <w:cnfStyle w:val="001000000000" w:firstRow="0" w:lastRow="0" w:firstColumn="1" w:lastColumn="0" w:oddVBand="0" w:evenVBand="0" w:oddHBand="0" w:evenHBand="0" w:firstRowFirstColumn="0" w:firstRowLastColumn="0" w:lastRowFirstColumn="0" w:lastRowLastColumn="0"/>
            <w:tcW w:w="5121" w:type="dxa"/>
            <w:gridSpan w:val="2"/>
            <w:tcBorders>
              <w:right w:val="none" w:sz="0" w:space="0" w:color="auto"/>
            </w:tcBorders>
          </w:tcPr>
          <w:p w:rsidR="009165CF" w:rsidRDefault="009165CF" w:rsidP="00796A42">
            <w:pPr>
              <w:tabs>
                <w:tab w:val="left" w:pos="1440"/>
                <w:tab w:val="left" w:pos="5400"/>
                <w:tab w:val="left" w:pos="7200"/>
                <w:tab w:val="left" w:pos="8640"/>
              </w:tabs>
              <w:spacing w:before="40" w:after="40" w:line="240" w:lineRule="auto"/>
            </w:pPr>
            <w:r>
              <w:t>Southwest to Calif. (EOR Path 49/WOR Path 46)</w:t>
            </w:r>
          </w:p>
        </w:tc>
        <w:tc>
          <w:tcPr>
            <w:tcW w:w="2069" w:type="dxa"/>
          </w:tcPr>
          <w:p w:rsidR="009165CF" w:rsidRDefault="009165CF" w:rsidP="00796A42">
            <w:pPr>
              <w:spacing w:before="40" w:after="40" w:line="240" w:lineRule="auto"/>
              <w:cnfStyle w:val="000000000000" w:firstRow="0" w:lastRow="0" w:firstColumn="0" w:lastColumn="0" w:oddVBand="0" w:evenVBand="0" w:oddHBand="0" w:evenHBand="0" w:firstRowFirstColumn="0" w:firstRowLastColumn="0" w:lastRowFirstColumn="0" w:lastRowLastColumn="0"/>
            </w:pPr>
            <w:r>
              <w:t>Moderate</w:t>
            </w:r>
          </w:p>
        </w:tc>
        <w:tc>
          <w:tcPr>
            <w:tcW w:w="1439" w:type="dxa"/>
          </w:tcPr>
          <w:p w:rsidR="009165CF" w:rsidRDefault="009165CF" w:rsidP="00796A42">
            <w:pPr>
              <w:spacing w:before="40" w:after="40" w:line="240" w:lineRule="auto"/>
              <w:cnfStyle w:val="000000000000" w:firstRow="0" w:lastRow="0" w:firstColumn="0" w:lastColumn="0" w:oddVBand="0" w:evenVBand="0" w:oddHBand="0" w:evenHBand="0" w:firstRowFirstColumn="0" w:firstRowLastColumn="0" w:lastRowFirstColumn="0" w:lastRowLastColumn="0"/>
            </w:pPr>
            <w:r>
              <w:t>4000/5000</w:t>
            </w:r>
          </w:p>
        </w:tc>
        <w:tc>
          <w:tcPr>
            <w:tcW w:w="1536" w:type="dxa"/>
          </w:tcPr>
          <w:p w:rsidR="009165CF" w:rsidRDefault="009165CF" w:rsidP="00796A42">
            <w:pPr>
              <w:tabs>
                <w:tab w:val="left" w:pos="5400"/>
                <w:tab w:val="left" w:pos="7200"/>
                <w:tab w:val="left" w:pos="8640"/>
              </w:tabs>
              <w:spacing w:before="40" w:after="40" w:line="240" w:lineRule="auto"/>
              <w:cnfStyle w:val="000000000000" w:firstRow="0" w:lastRow="0" w:firstColumn="0" w:lastColumn="0" w:oddVBand="0" w:evenVBand="0" w:oddHBand="0" w:evenHBand="0" w:firstRowFirstColumn="0" w:firstRowLastColumn="0" w:lastRowFirstColumn="0" w:lastRowLastColumn="0"/>
            </w:pPr>
            <w:r>
              <w:t>43%/47%</w:t>
            </w:r>
          </w:p>
        </w:tc>
      </w:tr>
      <w:tr w:rsidR="009165CF" w:rsidTr="00796A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1" w:type="dxa"/>
            <w:gridSpan w:val="2"/>
            <w:tcBorders>
              <w:top w:val="none" w:sz="0" w:space="0" w:color="auto"/>
              <w:bottom w:val="none" w:sz="0" w:space="0" w:color="auto"/>
              <w:right w:val="none" w:sz="0" w:space="0" w:color="auto"/>
            </w:tcBorders>
          </w:tcPr>
          <w:p w:rsidR="009165CF" w:rsidRDefault="009165CF" w:rsidP="00796A42">
            <w:pPr>
              <w:tabs>
                <w:tab w:val="left" w:pos="1440"/>
                <w:tab w:val="left" w:pos="5400"/>
                <w:tab w:val="left" w:pos="7200"/>
                <w:tab w:val="left" w:pos="8640"/>
              </w:tabs>
              <w:spacing w:before="40" w:after="40" w:line="240" w:lineRule="auto"/>
            </w:pPr>
            <w:r>
              <w:t>Intermountain to Adelanto DC (Path 27)</w:t>
            </w:r>
          </w:p>
        </w:tc>
        <w:tc>
          <w:tcPr>
            <w:tcW w:w="2069" w:type="dxa"/>
            <w:tcBorders>
              <w:top w:val="none" w:sz="0" w:space="0" w:color="auto"/>
              <w:bottom w:val="none" w:sz="0" w:space="0" w:color="auto"/>
            </w:tcBorders>
          </w:tcPr>
          <w:p w:rsidR="009165CF" w:rsidRDefault="009165CF" w:rsidP="00796A42">
            <w:pPr>
              <w:spacing w:before="40" w:after="40" w:line="240" w:lineRule="auto"/>
              <w:cnfStyle w:val="000000100000" w:firstRow="0" w:lastRow="0" w:firstColumn="0" w:lastColumn="0" w:oddVBand="0" w:evenVBand="0" w:oddHBand="1" w:evenHBand="0" w:firstRowFirstColumn="0" w:firstRowLastColumn="0" w:lastRowFirstColumn="0" w:lastRowLastColumn="0"/>
            </w:pPr>
            <w:r>
              <w:t>Heavy</w:t>
            </w:r>
          </w:p>
        </w:tc>
        <w:tc>
          <w:tcPr>
            <w:tcW w:w="1439" w:type="dxa"/>
            <w:tcBorders>
              <w:top w:val="none" w:sz="0" w:space="0" w:color="auto"/>
              <w:bottom w:val="none" w:sz="0" w:space="0" w:color="auto"/>
            </w:tcBorders>
          </w:tcPr>
          <w:p w:rsidR="009165CF" w:rsidRDefault="009165CF" w:rsidP="00796A42">
            <w:pPr>
              <w:spacing w:before="40" w:after="40" w:line="240" w:lineRule="auto"/>
              <w:cnfStyle w:val="000000100000" w:firstRow="0" w:lastRow="0" w:firstColumn="0" w:lastColumn="0" w:oddVBand="0" w:evenVBand="0" w:oddHBand="1" w:evenHBand="0" w:firstRowFirstColumn="0" w:firstRowLastColumn="0" w:lastRowFirstColumn="0" w:lastRowLastColumn="0"/>
            </w:pPr>
            <w:r>
              <w:t>2100</w:t>
            </w:r>
          </w:p>
        </w:tc>
        <w:tc>
          <w:tcPr>
            <w:tcW w:w="1536" w:type="dxa"/>
            <w:tcBorders>
              <w:top w:val="none" w:sz="0" w:space="0" w:color="auto"/>
              <w:bottom w:val="none" w:sz="0" w:space="0" w:color="auto"/>
            </w:tcBorders>
          </w:tcPr>
          <w:p w:rsidR="009165CF" w:rsidRDefault="009165CF" w:rsidP="00796A42">
            <w:pPr>
              <w:tabs>
                <w:tab w:val="left" w:pos="5400"/>
                <w:tab w:val="left" w:pos="7200"/>
                <w:tab w:val="left" w:pos="8640"/>
              </w:tabs>
              <w:spacing w:before="40" w:after="40" w:line="240" w:lineRule="auto"/>
              <w:cnfStyle w:val="000000100000" w:firstRow="0" w:lastRow="0" w:firstColumn="0" w:lastColumn="0" w:oddVBand="0" w:evenVBand="0" w:oddHBand="1" w:evenHBand="0" w:firstRowFirstColumn="0" w:firstRowLastColumn="0" w:lastRowFirstColumn="0" w:lastRowLastColumn="0"/>
            </w:pPr>
            <w:r>
              <w:t>88%</w:t>
            </w:r>
          </w:p>
        </w:tc>
      </w:tr>
      <w:tr w:rsidR="009165CF" w:rsidTr="00796A42">
        <w:tc>
          <w:tcPr>
            <w:cnfStyle w:val="001000000000" w:firstRow="0" w:lastRow="0" w:firstColumn="1" w:lastColumn="0" w:oddVBand="0" w:evenVBand="0" w:oddHBand="0" w:evenHBand="0" w:firstRowFirstColumn="0" w:firstRowLastColumn="0" w:lastRowFirstColumn="0" w:lastRowLastColumn="0"/>
            <w:tcW w:w="5121" w:type="dxa"/>
            <w:gridSpan w:val="2"/>
            <w:tcBorders>
              <w:right w:val="none" w:sz="0" w:space="0" w:color="auto"/>
            </w:tcBorders>
          </w:tcPr>
          <w:p w:rsidR="009165CF" w:rsidRDefault="009165CF" w:rsidP="00796A42">
            <w:pPr>
              <w:tabs>
                <w:tab w:val="left" w:pos="1440"/>
                <w:tab w:val="left" w:pos="5400"/>
                <w:tab w:val="left" w:pos="7200"/>
                <w:tab w:val="left" w:pos="8640"/>
              </w:tabs>
              <w:spacing w:before="40" w:after="40" w:line="240" w:lineRule="auto"/>
            </w:pPr>
            <w:r>
              <w:t>San Diego to CFE (Path 45)</w:t>
            </w:r>
          </w:p>
        </w:tc>
        <w:tc>
          <w:tcPr>
            <w:tcW w:w="2069" w:type="dxa"/>
          </w:tcPr>
          <w:p w:rsidR="009165CF" w:rsidRDefault="009165CF" w:rsidP="00796A42">
            <w:pPr>
              <w:spacing w:before="40" w:after="40" w:line="240" w:lineRule="auto"/>
              <w:cnfStyle w:val="000000000000" w:firstRow="0" w:lastRow="0" w:firstColumn="0" w:lastColumn="0" w:oddVBand="0" w:evenVBand="0" w:oddHBand="0" w:evenHBand="0" w:firstRowFirstColumn="0" w:firstRowLastColumn="0" w:lastRowFirstColumn="0" w:lastRowLastColumn="0"/>
            </w:pPr>
            <w:r>
              <w:t>--</w:t>
            </w:r>
          </w:p>
        </w:tc>
        <w:tc>
          <w:tcPr>
            <w:tcW w:w="1439" w:type="dxa"/>
          </w:tcPr>
          <w:p w:rsidR="009165CF" w:rsidRDefault="009165CF" w:rsidP="00796A42">
            <w:pPr>
              <w:spacing w:before="40" w:after="40" w:line="240" w:lineRule="auto"/>
              <w:cnfStyle w:val="000000000000" w:firstRow="0" w:lastRow="0" w:firstColumn="0" w:lastColumn="0" w:oddVBand="0" w:evenVBand="0" w:oddHBand="0" w:evenHBand="0" w:firstRowFirstColumn="0" w:firstRowLastColumn="0" w:lastRowFirstColumn="0" w:lastRowLastColumn="0"/>
            </w:pPr>
            <w:r>
              <w:t>60</w:t>
            </w:r>
          </w:p>
        </w:tc>
        <w:tc>
          <w:tcPr>
            <w:tcW w:w="1536" w:type="dxa"/>
          </w:tcPr>
          <w:p w:rsidR="009165CF" w:rsidRDefault="009165CF" w:rsidP="00796A42">
            <w:pPr>
              <w:tabs>
                <w:tab w:val="left" w:pos="5400"/>
                <w:tab w:val="left" w:pos="7200"/>
                <w:tab w:val="left" w:pos="8640"/>
              </w:tabs>
              <w:spacing w:before="40" w:after="40" w:line="240" w:lineRule="auto"/>
              <w:cnfStyle w:val="000000000000" w:firstRow="0" w:lastRow="0" w:firstColumn="0" w:lastColumn="0" w:oddVBand="0" w:evenVBand="0" w:oddHBand="0" w:evenHBand="0" w:firstRowFirstColumn="0" w:firstRowLastColumn="0" w:lastRowFirstColumn="0" w:lastRowLastColumn="0"/>
            </w:pPr>
            <w:r>
              <w:t>15%</w:t>
            </w:r>
          </w:p>
        </w:tc>
      </w:tr>
      <w:tr w:rsidR="009165CF" w:rsidTr="00796A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1" w:type="dxa"/>
            <w:gridSpan w:val="2"/>
            <w:tcBorders>
              <w:top w:val="none" w:sz="0" w:space="0" w:color="auto"/>
              <w:bottom w:val="none" w:sz="0" w:space="0" w:color="auto"/>
              <w:right w:val="none" w:sz="0" w:space="0" w:color="auto"/>
            </w:tcBorders>
          </w:tcPr>
          <w:p w:rsidR="009165CF" w:rsidRDefault="009165CF" w:rsidP="00796A42">
            <w:pPr>
              <w:tabs>
                <w:tab w:val="left" w:pos="1440"/>
                <w:tab w:val="left" w:pos="5400"/>
                <w:tab w:val="left" w:pos="7200"/>
                <w:tab w:val="left" w:pos="8640"/>
              </w:tabs>
              <w:spacing w:before="40" w:after="40" w:line="240" w:lineRule="auto"/>
            </w:pPr>
            <w:r>
              <w:t>Northern to Southern California (Path 26)</w:t>
            </w:r>
          </w:p>
        </w:tc>
        <w:tc>
          <w:tcPr>
            <w:tcW w:w="2069" w:type="dxa"/>
            <w:tcBorders>
              <w:top w:val="none" w:sz="0" w:space="0" w:color="auto"/>
              <w:bottom w:val="none" w:sz="0" w:space="0" w:color="auto"/>
            </w:tcBorders>
          </w:tcPr>
          <w:p w:rsidR="009165CF" w:rsidRDefault="009165CF" w:rsidP="00796A42">
            <w:pPr>
              <w:spacing w:before="40" w:after="40" w:line="240" w:lineRule="auto"/>
              <w:cnfStyle w:val="000000100000" w:firstRow="0" w:lastRow="0" w:firstColumn="0" w:lastColumn="0" w:oddVBand="0" w:evenVBand="0" w:oddHBand="1" w:evenHBand="0" w:firstRowFirstColumn="0" w:firstRowLastColumn="0" w:lastRowFirstColumn="0" w:lastRowLastColumn="0"/>
            </w:pPr>
            <w:r>
              <w:t>Heavy</w:t>
            </w:r>
          </w:p>
        </w:tc>
        <w:tc>
          <w:tcPr>
            <w:tcW w:w="1439" w:type="dxa"/>
            <w:tcBorders>
              <w:top w:val="none" w:sz="0" w:space="0" w:color="auto"/>
              <w:bottom w:val="none" w:sz="0" w:space="0" w:color="auto"/>
            </w:tcBorders>
          </w:tcPr>
          <w:p w:rsidR="009165CF" w:rsidRDefault="009165CF" w:rsidP="00796A42">
            <w:pPr>
              <w:spacing w:before="40" w:after="40" w:line="240" w:lineRule="auto"/>
              <w:cnfStyle w:val="000000100000" w:firstRow="0" w:lastRow="0" w:firstColumn="0" w:lastColumn="0" w:oddVBand="0" w:evenVBand="0" w:oddHBand="1" w:evenHBand="0" w:firstRowFirstColumn="0" w:firstRowLastColumn="0" w:lastRowFirstColumn="0" w:lastRowLastColumn="0"/>
            </w:pPr>
            <w:r>
              <w:t>2800</w:t>
            </w:r>
          </w:p>
        </w:tc>
        <w:tc>
          <w:tcPr>
            <w:tcW w:w="1536" w:type="dxa"/>
            <w:tcBorders>
              <w:top w:val="none" w:sz="0" w:space="0" w:color="auto"/>
              <w:bottom w:val="none" w:sz="0" w:space="0" w:color="auto"/>
            </w:tcBorders>
          </w:tcPr>
          <w:p w:rsidR="009165CF" w:rsidRDefault="009165CF" w:rsidP="00796A42">
            <w:pPr>
              <w:tabs>
                <w:tab w:val="left" w:pos="5400"/>
                <w:tab w:val="left" w:pos="7200"/>
                <w:tab w:val="left" w:pos="8640"/>
              </w:tabs>
              <w:spacing w:before="40" w:after="40" w:line="240" w:lineRule="auto"/>
              <w:cnfStyle w:val="000000100000" w:firstRow="0" w:lastRow="0" w:firstColumn="0" w:lastColumn="0" w:oddVBand="0" w:evenVBand="0" w:oddHBand="1" w:evenHBand="0" w:firstRowFirstColumn="0" w:firstRowLastColumn="0" w:lastRowFirstColumn="0" w:lastRowLastColumn="0"/>
            </w:pPr>
            <w:r>
              <w:t>70%</w:t>
            </w:r>
          </w:p>
        </w:tc>
      </w:tr>
    </w:tbl>
    <w:p w:rsidR="009165CF" w:rsidRDefault="009165CF" w:rsidP="009165CF"/>
    <w:p w:rsidR="00C05765" w:rsidRDefault="00C05765" w:rsidP="00E60569"/>
    <w:sectPr w:rsidR="00C05765" w:rsidSect="00255412">
      <w:headerReference w:type="default" r:id="rId8"/>
      <w:footerReference w:type="default" r:id="rId9"/>
      <w:headerReference w:type="first" r:id="rId10"/>
      <w:footerReference w:type="firs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264" w:rsidRDefault="00390264" w:rsidP="00E60569">
      <w:r>
        <w:separator/>
      </w:r>
    </w:p>
    <w:p w:rsidR="00390264" w:rsidRDefault="00390264" w:rsidP="00E60569"/>
  </w:endnote>
  <w:endnote w:type="continuationSeparator" w:id="0">
    <w:p w:rsidR="00390264" w:rsidRDefault="00390264" w:rsidP="00E60569">
      <w:r>
        <w:continuationSeparator/>
      </w:r>
    </w:p>
    <w:p w:rsidR="00390264" w:rsidRDefault="00390264"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2063625332"/>
      <w:docPartObj>
        <w:docPartGallery w:val="Page Numbers (Bottom of Page)"/>
        <w:docPartUnique/>
      </w:docPartObj>
    </w:sdtPr>
    <w:sdtEndPr>
      <w:rPr>
        <w:b w:val="0"/>
      </w:rPr>
    </w:sdtEndPr>
    <w:sdtContent>
      <w:p w:rsidR="00796A42" w:rsidRPr="00E5288E" w:rsidRDefault="00796A42" w:rsidP="007B7780">
        <w:pPr>
          <w:pStyle w:val="Footer"/>
          <w:tabs>
            <w:tab w:val="clear" w:pos="4680"/>
            <w:tab w:val="center" w:pos="5040"/>
          </w:tabs>
          <w:rPr>
            <w:sz w:val="22"/>
          </w:rPr>
        </w:pPr>
        <w:r w:rsidRPr="00E5288E">
          <w:rPr>
            <w:sz w:val="22"/>
          </w:rPr>
          <w:drawing>
            <wp:inline distT="0" distB="0" distL="0" distR="0" wp14:anchorId="71172570" wp14:editId="2004407C">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sidR="00554A6B">
          <w:rPr>
            <w:b w:val="0"/>
            <w:sz w:val="22"/>
          </w:rPr>
          <w:t>2</w:t>
        </w:r>
        <w:r w:rsidRPr="009B19EE">
          <w:rPr>
            <w:b w:val="0"/>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A42" w:rsidRPr="002A59FD" w:rsidRDefault="00796A42" w:rsidP="006D1E92">
    <w:pPr>
      <w:pStyle w:val="Footer"/>
      <w:pBdr>
        <w:top w:val="single" w:sz="48" w:space="1" w:color="00395D" w:themeColor="text2"/>
        <w:bottom w:val="single" w:sz="48" w:space="1" w:color="00395D" w:themeColor="text2"/>
      </w:pBdr>
      <w:shd w:val="clear" w:color="auto" w:fill="00395D" w:themeFill="text2"/>
      <w:tabs>
        <w:tab w:val="clear" w:pos="4680"/>
        <w:tab w:val="center" w:pos="5040"/>
      </w:tabs>
      <w:spacing w:before="120" w:after="120" w:line="276" w:lineRule="auto"/>
      <w:jc w:val="center"/>
      <w:rPr>
        <w:b w:val="0"/>
        <w:color w:val="FFFFFF" w:themeColor="background1"/>
        <w:spacing w:val="20"/>
        <w:sz w:val="22"/>
      </w:rPr>
    </w:pPr>
    <w:r w:rsidRPr="002A59FD">
      <w:rPr>
        <w:b w:val="0"/>
        <w:color w:val="FFFFFF" w:themeColor="background1"/>
        <w:spacing w:val="20"/>
        <w:sz w:val="22"/>
      </w:rPr>
      <w:t>155 North 400 West | Suite 200 | Salt Lake City, Utah 84103</w:t>
    </w:r>
    <w:r w:rsidRPr="002A59FD">
      <w:rPr>
        <w:b w:val="0"/>
        <w:color w:val="FFFFFF" w:themeColor="background1"/>
        <w:spacing w:val="20"/>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264" w:rsidRDefault="00390264" w:rsidP="00EA064E">
      <w:pPr>
        <w:spacing w:after="0"/>
      </w:pPr>
      <w:r>
        <w:separator/>
      </w:r>
    </w:p>
  </w:footnote>
  <w:footnote w:type="continuationSeparator" w:id="0">
    <w:p w:rsidR="00390264" w:rsidRDefault="00390264" w:rsidP="00E60569">
      <w:r>
        <w:continuationSeparator/>
      </w:r>
    </w:p>
    <w:p w:rsidR="00390264" w:rsidRDefault="00390264" w:rsidP="00E605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A42" w:rsidRPr="00E5288E" w:rsidRDefault="00796A42" w:rsidP="00E60569">
    <w:pPr>
      <w:pStyle w:val="Header"/>
      <w:rPr>
        <w:sz w:val="22"/>
      </w:rPr>
    </w:pPr>
    <w:r>
      <w:rPr>
        <w:sz w:val="22"/>
      </w:rPr>
      <w:t>Specialized Study Request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A42" w:rsidRDefault="00796A42" w:rsidP="00A323FE">
    <w:pPr>
      <w:pStyle w:val="Header"/>
      <w:contextualSpacing w:val="0"/>
      <w:jc w:val="left"/>
    </w:pPr>
    <w:r>
      <w:rPr>
        <w:noProof/>
      </w:rPr>
      <w:drawing>
        <wp:anchor distT="0" distB="0" distL="114300" distR="114300" simplePos="0" relativeHeight="251658240" behindDoc="1" locked="0" layoutInCell="1" allowOverlap="1">
          <wp:simplePos x="0" y="0"/>
          <wp:positionH relativeFrom="column">
            <wp:posOffset>4864</wp:posOffset>
          </wp:positionH>
          <wp:positionV relativeFrom="paragraph">
            <wp:posOffset>77821</wp:posOffset>
          </wp:positionV>
          <wp:extent cx="2929134" cy="938786"/>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9134" cy="938786"/>
                  </a:xfrm>
                  <a:prstGeom prst="rect">
                    <a:avLst/>
                  </a:prstGeom>
                </pic:spPr>
              </pic:pic>
            </a:graphicData>
          </a:graphic>
          <wp14:sizeRelH relativeFrom="page">
            <wp14:pctWidth>0</wp14:pctWidth>
          </wp14:sizeRelH>
          <wp14:sizeRelV relativeFrom="page">
            <wp14:pctHeight>0</wp14:pctHeight>
          </wp14:sizeRelV>
        </wp:anchor>
      </w:drawing>
    </w:r>
  </w:p>
  <w:p w:rsidR="00796A42" w:rsidRDefault="00796A42" w:rsidP="00E60569">
    <w:pPr>
      <w:pStyle w:val="Header"/>
      <w:contextualSpacing w:val="0"/>
    </w:pPr>
    <w:bookmarkStart w:id="1" w:name="_Hlk535242431"/>
    <w:bookmarkStart w:id="2" w:name="_Hlk535242432"/>
    <w:bookmarkStart w:id="3" w:name="_Hlk535242433"/>
    <w:bookmarkStart w:id="4" w:name="_Hlk535242435"/>
    <w:bookmarkStart w:id="5" w:name="_Hlk535242436"/>
    <w:bookmarkStart w:id="6" w:name="_Hlk535242437"/>
    <w:bookmarkStart w:id="7" w:name="_Hlk535242438"/>
    <w:bookmarkStart w:id="8" w:name="_Hlk535242439"/>
    <w:bookmarkStart w:id="9" w:name="_Hlk535242440"/>
    <w:r>
      <w:t>2021 Base Case Compilation Schedule Specialized Study Request</w:t>
    </w:r>
  </w:p>
  <w:p w:rsidR="00796A42" w:rsidRDefault="00796A42" w:rsidP="00E60569">
    <w:pPr>
      <w:pStyle w:val="Header"/>
      <w:contextualSpacing w:val="0"/>
    </w:pPr>
    <w:r>
      <w:t>System Data Work Group (SDWG)</w:t>
    </w:r>
  </w:p>
  <w:bookmarkEnd w:id="1"/>
  <w:bookmarkEnd w:id="2"/>
  <w:bookmarkEnd w:id="3"/>
  <w:bookmarkEnd w:id="4"/>
  <w:bookmarkEnd w:id="5"/>
  <w:bookmarkEnd w:id="6"/>
  <w:bookmarkEnd w:id="7"/>
  <w:bookmarkEnd w:id="8"/>
  <w:bookmarkEnd w:i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FF018C0"/>
    <w:lvl w:ilvl="0">
      <w:start w:val="1"/>
      <w:numFmt w:val="decimal"/>
      <w:pStyle w:val="ListNumber"/>
      <w:lvlText w:val="%1."/>
      <w:lvlJc w:val="left"/>
      <w:pPr>
        <w:ind w:left="360" w:hanging="360"/>
      </w:pPr>
    </w:lvl>
  </w:abstractNum>
  <w:abstractNum w:abstractNumId="1"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2"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2F6E66"/>
    <w:multiLevelType w:val="multilevel"/>
    <w:tmpl w:val="7CF686C2"/>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5"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6"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8"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2"/>
  </w:num>
  <w:num w:numId="5">
    <w:abstractNumId w:val="9"/>
  </w:num>
  <w:num w:numId="6">
    <w:abstractNumId w:val="3"/>
  </w:num>
  <w:num w:numId="7">
    <w:abstractNumId w:val="7"/>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CF"/>
    <w:rsid w:val="000A1755"/>
    <w:rsid w:val="000F614E"/>
    <w:rsid w:val="001636D2"/>
    <w:rsid w:val="001A1779"/>
    <w:rsid w:val="001B7CE9"/>
    <w:rsid w:val="002122A7"/>
    <w:rsid w:val="002267AC"/>
    <w:rsid w:val="0022692D"/>
    <w:rsid w:val="00245949"/>
    <w:rsid w:val="00255412"/>
    <w:rsid w:val="002A59FD"/>
    <w:rsid w:val="002B4DA5"/>
    <w:rsid w:val="002E1330"/>
    <w:rsid w:val="00323BC9"/>
    <w:rsid w:val="003817E6"/>
    <w:rsid w:val="00390264"/>
    <w:rsid w:val="003D6FA2"/>
    <w:rsid w:val="003E1973"/>
    <w:rsid w:val="0043738A"/>
    <w:rsid w:val="00473E2D"/>
    <w:rsid w:val="004D1F97"/>
    <w:rsid w:val="00550DB3"/>
    <w:rsid w:val="00554A6B"/>
    <w:rsid w:val="00603CB7"/>
    <w:rsid w:val="00640848"/>
    <w:rsid w:val="006D1E92"/>
    <w:rsid w:val="007130D6"/>
    <w:rsid w:val="00761FA8"/>
    <w:rsid w:val="00796A42"/>
    <w:rsid w:val="007A46E1"/>
    <w:rsid w:val="007B7780"/>
    <w:rsid w:val="007C51B6"/>
    <w:rsid w:val="008E7488"/>
    <w:rsid w:val="008F3E53"/>
    <w:rsid w:val="009165CF"/>
    <w:rsid w:val="00937FDD"/>
    <w:rsid w:val="009A4D48"/>
    <w:rsid w:val="009B19EE"/>
    <w:rsid w:val="009E040B"/>
    <w:rsid w:val="009E1D07"/>
    <w:rsid w:val="00A323FE"/>
    <w:rsid w:val="00B9772D"/>
    <w:rsid w:val="00BA7DBE"/>
    <w:rsid w:val="00BF118D"/>
    <w:rsid w:val="00BF79BD"/>
    <w:rsid w:val="00C05765"/>
    <w:rsid w:val="00C11B97"/>
    <w:rsid w:val="00CF774D"/>
    <w:rsid w:val="00D21EAF"/>
    <w:rsid w:val="00E115FD"/>
    <w:rsid w:val="00E5288E"/>
    <w:rsid w:val="00E5719E"/>
    <w:rsid w:val="00E60569"/>
    <w:rsid w:val="00EA064E"/>
    <w:rsid w:val="00EA2394"/>
    <w:rsid w:val="00EC4B79"/>
    <w:rsid w:val="00F82512"/>
    <w:rsid w:val="00F853EC"/>
    <w:rsid w:val="00F8781A"/>
    <w:rsid w:val="00FE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9AEAD"/>
  <w15:chartTrackingRefBased/>
  <w15:docId w15:val="{CBE41946-5C56-45AC-A26B-C3EB579D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1E92"/>
    <w:rPr>
      <w:rFonts w:ascii="Palatino Linotype" w:hAnsi="Palatino Linotype"/>
    </w:rPr>
  </w:style>
  <w:style w:type="paragraph" w:styleId="Heading1">
    <w:name w:val="heading 1"/>
    <w:basedOn w:val="Normal"/>
    <w:next w:val="Normal"/>
    <w:link w:val="Heading1Char"/>
    <w:uiPriority w:val="2"/>
    <w:qFormat/>
    <w:rsid w:val="002267AC"/>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E60569"/>
    <w:pPr>
      <w:suppressAutoHyphens/>
      <w:spacing w:before="240"/>
      <w:outlineLvl w:val="1"/>
    </w:pPr>
    <w:rPr>
      <w:rFonts w:ascii="Lucida Sans" w:hAnsi="Lucida Sans"/>
      <w:b/>
      <w:sz w:val="24"/>
    </w:rPr>
  </w:style>
  <w:style w:type="paragraph" w:styleId="Heading3">
    <w:name w:val="heading 3"/>
    <w:basedOn w:val="Normal"/>
    <w:next w:val="Normal"/>
    <w:link w:val="Heading3Char"/>
    <w:uiPriority w:val="4"/>
    <w:unhideWhenUsed/>
    <w:qFormat/>
    <w:rsid w:val="00640848"/>
    <w:pPr>
      <w:suppressAutoHyphens/>
      <w:spacing w:before="240"/>
      <w:outlineLvl w:val="2"/>
    </w:pPr>
    <w:rPr>
      <w:rFonts w:ascii="Lucida Sans" w:hAnsi="Lucida Sans"/>
      <w:sz w:val="24"/>
    </w:rPr>
  </w:style>
  <w:style w:type="paragraph" w:styleId="Heading4">
    <w:name w:val="heading 4"/>
    <w:basedOn w:val="Normal"/>
    <w:next w:val="Normal"/>
    <w:link w:val="Heading4Char"/>
    <w:uiPriority w:val="5"/>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7A46E1"/>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uiPriority w:val="7"/>
    <w:qFormat/>
    <w:rsid w:val="002E1330"/>
    <w:pPr>
      <w:numPr>
        <w:numId w:val="6"/>
      </w:numPr>
      <w:suppressAutoHyphens/>
      <w:spacing w:before="12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7A46E1"/>
    <w:rPr>
      <w:rFonts w:ascii="Lucida Sans" w:hAnsi="Lucida Sans"/>
      <w:b/>
      <w:sz w:val="24"/>
    </w:rPr>
  </w:style>
  <w:style w:type="character" w:customStyle="1" w:styleId="Heading3Char">
    <w:name w:val="Heading 3 Char"/>
    <w:basedOn w:val="DefaultParagraphFont"/>
    <w:link w:val="Heading3"/>
    <w:uiPriority w:val="4"/>
    <w:rsid w:val="00640848"/>
    <w:rPr>
      <w:rFonts w:ascii="Lucida Sans" w:hAnsi="Lucida Sans"/>
      <w:sz w:val="24"/>
    </w:rPr>
  </w:style>
  <w:style w:type="character" w:customStyle="1" w:styleId="Heading4Char">
    <w:name w:val="Heading 4 Char"/>
    <w:basedOn w:val="DefaultParagraphFont"/>
    <w:link w:val="Heading4"/>
    <w:uiPriority w:val="5"/>
    <w:rsid w:val="007A46E1"/>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5172" w:themeColor="accent1"/>
        <w:left w:val="single" w:sz="4" w:space="0" w:color="005172" w:themeColor="accent1"/>
        <w:bottom w:val="single" w:sz="4" w:space="0" w:color="005172" w:themeColor="accent1"/>
        <w:right w:val="single" w:sz="4" w:space="0" w:color="005172" w:themeColor="accent1"/>
      </w:tblBorders>
    </w:tblPr>
    <w:tblStylePr w:type="firstRow">
      <w:rPr>
        <w:b/>
        <w:bCs/>
        <w:color w:val="FFFFFF" w:themeColor="background1"/>
      </w:rPr>
      <w:tblPr/>
      <w:tcPr>
        <w:shd w:val="clear" w:color="auto" w:fill="005172" w:themeFill="accent1"/>
      </w:tcPr>
    </w:tblStylePr>
    <w:tblStylePr w:type="lastRow">
      <w:rPr>
        <w:b/>
        <w:bCs/>
      </w:rPr>
      <w:tblPr/>
      <w:tcPr>
        <w:tcBorders>
          <w:top w:val="double" w:sz="4" w:space="0" w:color="00517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172" w:themeColor="accent1"/>
          <w:left w:val="nil"/>
        </w:tcBorders>
      </w:tcPr>
    </w:tblStylePr>
    <w:tblStylePr w:type="swCell">
      <w:tblPr/>
      <w:tcPr>
        <w:tcBorders>
          <w:top w:val="double" w:sz="4" w:space="0" w:color="005172" w:themeColor="accent1"/>
          <w:right w:val="nil"/>
        </w:tcBorders>
      </w:tcPr>
    </w:tblStylePr>
  </w:style>
  <w:style w:type="table" w:styleId="ListTable3">
    <w:name w:val="List Table 3"/>
    <w:basedOn w:val="TableNormal"/>
    <w:uiPriority w:val="48"/>
    <w:rsid w:val="006D1E9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Bullet">
    <w:name w:val="List Bullet"/>
    <w:basedOn w:val="Normal"/>
    <w:uiPriority w:val="6"/>
    <w:qFormat/>
    <w:rsid w:val="002E1330"/>
    <w:pPr>
      <w:numPr>
        <w:numId w:val="8"/>
      </w:numPr>
      <w:contextualSpacing/>
    </w:pPr>
  </w:style>
  <w:style w:type="paragraph" w:styleId="ListNumber">
    <w:name w:val="List Number"/>
    <w:basedOn w:val="Normal"/>
    <w:uiPriority w:val="99"/>
    <w:unhideWhenUsed/>
    <w:qFormat/>
    <w:rsid w:val="00B9772D"/>
    <w:pPr>
      <w:numPr>
        <w:numId w:val="10"/>
      </w:numPr>
      <w:suppressAutoHyphens/>
      <w:spacing w:before="120" w:after="60"/>
      <w:ind w:left="720"/>
    </w:pPr>
    <w:rPr>
      <w:rFonts w:asciiTheme="minorHAnsi" w:hAnsiTheme="minorHAnsi"/>
      <w:sz w:val="24"/>
    </w:rPr>
  </w:style>
  <w:style w:type="paragraph" w:styleId="Caption">
    <w:name w:val="caption"/>
    <w:basedOn w:val="Normal"/>
    <w:next w:val="Normal"/>
    <w:uiPriority w:val="35"/>
    <w:semiHidden/>
    <w:unhideWhenUsed/>
    <w:qFormat/>
    <w:rsid w:val="00B9772D"/>
    <w:pPr>
      <w:suppressAutoHyphens/>
      <w:spacing w:before="120" w:line="240" w:lineRule="auto"/>
      <w:contextualSpacing/>
      <w:jc w:val="center"/>
    </w:pPr>
    <w:rPr>
      <w:rFonts w:asciiTheme="minorHAnsi" w:hAnsiTheme="minorHAnsi"/>
      <w:b/>
      <w:bCs/>
      <w:color w:val="000000" w:themeColor="text1"/>
      <w:sz w:val="20"/>
      <w:szCs w:val="18"/>
    </w:rPr>
  </w:style>
  <w:style w:type="paragraph" w:styleId="FootnoteText">
    <w:name w:val="footnote text"/>
    <w:basedOn w:val="Normal"/>
    <w:link w:val="FootnoteTextChar"/>
    <w:uiPriority w:val="99"/>
    <w:semiHidden/>
    <w:unhideWhenUsed/>
    <w:rsid w:val="00B977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772D"/>
    <w:rPr>
      <w:rFonts w:ascii="Palatino Linotype" w:hAnsi="Palatino Linotype"/>
      <w:sz w:val="20"/>
      <w:szCs w:val="20"/>
    </w:rPr>
  </w:style>
  <w:style w:type="character" w:styleId="FootnoteReference">
    <w:name w:val="footnote reference"/>
    <w:basedOn w:val="DefaultParagraphFont"/>
    <w:uiPriority w:val="99"/>
    <w:semiHidden/>
    <w:unhideWhenUsed/>
    <w:rsid w:val="00B9772D"/>
    <w:rPr>
      <w:vertAlign w:val="superscript"/>
    </w:rPr>
  </w:style>
  <w:style w:type="table" w:styleId="GridTable1Light">
    <w:name w:val="Grid Table 1 Light"/>
    <w:aliases w:val="WECC Table"/>
    <w:basedOn w:val="TableNormal"/>
    <w:uiPriority w:val="46"/>
    <w:rsid w:val="006D1E92"/>
    <w:pPr>
      <w:spacing w:after="0" w:line="240" w:lineRule="auto"/>
    </w:pPr>
    <w:rPr>
      <w:rFonts w:ascii="Palatino Linotype" w:hAnsi="Palatino Linotyp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Lucida Sans" w:hAnsi="Lucida Sans"/>
        <w:b/>
        <w:bCs/>
        <w:i w:val="0"/>
        <w:color w:val="FFFFFF" w:themeColor="background1"/>
        <w:sz w:val="20"/>
      </w:rPr>
      <w:tblPr/>
      <w:tcPr>
        <w:shd w:val="clear" w:color="auto" w:fill="00395D" w:themeFill="text2"/>
      </w:tcPr>
    </w:tblStylePr>
    <w:tblStylePr w:type="lastRow">
      <w:rPr>
        <w:b w:val="0"/>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b w:val="0"/>
        <w:bCs/>
      </w:rPr>
    </w:tblStylePr>
    <w:tblStylePr w:type="lastCol">
      <w:rPr>
        <w:b w:val="0"/>
        <w:bCs/>
      </w:rPr>
    </w:tblStylePr>
  </w:style>
  <w:style w:type="table" w:customStyle="1" w:styleId="WECCDefault">
    <w:name w:val="WECC Default"/>
    <w:basedOn w:val="TableNormal"/>
    <w:uiPriority w:val="99"/>
    <w:rsid w:val="001A1779"/>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4" w:type="dxa"/>
        <w:left w:w="115" w:type="dxa"/>
        <w:bottom w:w="14" w:type="dxa"/>
        <w:right w:w="115" w:type="dxa"/>
      </w:tcMar>
    </w:tcPr>
    <w:tblStylePr w:type="firstRow">
      <w:pPr>
        <w:jc w:val="left"/>
      </w:pPr>
      <w:rPr>
        <w:rFonts w:ascii="Lucida Sans" w:hAnsi="Lucida Sans"/>
        <w:b/>
        <w:sz w:val="22"/>
      </w:rPr>
      <w:tblPr/>
      <w:tcPr>
        <w:tcBorders>
          <w:top w:val="single" w:sz="4" w:space="0" w:color="666666" w:themeColor="accent5"/>
          <w:left w:val="single" w:sz="4" w:space="0" w:color="666666" w:themeColor="accent5"/>
          <w:bottom w:val="single" w:sz="4" w:space="0" w:color="666666" w:themeColor="accent5"/>
          <w:right w:val="single" w:sz="4" w:space="0" w:color="666666" w:themeColor="accent5"/>
          <w:insideH w:val="single" w:sz="4" w:space="0" w:color="666666" w:themeColor="accent5"/>
          <w:insideV w:val="single" w:sz="4" w:space="0" w:color="666666" w:themeColor="accent5"/>
        </w:tcBorders>
        <w:shd w:val="clear" w:color="auto" w:fill="00395D" w:themeFill="text2"/>
      </w:tcPr>
    </w:tblStylePr>
    <w:tblStylePr w:type="band2Horz">
      <w:tblPr/>
      <w:tcPr>
        <w:shd w:val="clear" w:color="auto" w:fill="E0E0E0" w:themeFill="accent5" w:themeFillTint="33"/>
      </w:tcPr>
    </w:tblStylePr>
  </w:style>
  <w:style w:type="paragraph" w:styleId="Quote">
    <w:name w:val="Quote"/>
    <w:basedOn w:val="Normal"/>
    <w:next w:val="Normal"/>
    <w:link w:val="QuoteChar"/>
    <w:uiPriority w:val="29"/>
    <w:qFormat/>
    <w:rsid w:val="009165CF"/>
    <w:pPr>
      <w:spacing w:after="200"/>
    </w:pPr>
    <w:rPr>
      <w:rFonts w:asciiTheme="minorHAnsi" w:hAnsiTheme="minorHAnsi"/>
      <w:i/>
      <w:iCs/>
      <w:color w:val="000000" w:themeColor="text1"/>
      <w:sz w:val="24"/>
    </w:rPr>
  </w:style>
  <w:style w:type="character" w:customStyle="1" w:styleId="QuoteChar">
    <w:name w:val="Quote Char"/>
    <w:basedOn w:val="DefaultParagraphFont"/>
    <w:link w:val="Quote"/>
    <w:uiPriority w:val="29"/>
    <w:rsid w:val="009165CF"/>
    <w:rPr>
      <w:i/>
      <w:iCs/>
      <w:color w:val="000000" w:themeColor="text1"/>
      <w:sz w:val="24"/>
    </w:rPr>
  </w:style>
  <w:style w:type="table" w:customStyle="1" w:styleId="WECCTableStyle">
    <w:name w:val="WECC Table Style"/>
    <w:basedOn w:val="ListTable3-Accent1"/>
    <w:uiPriority w:val="99"/>
    <w:rsid w:val="009165CF"/>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5172" w:themeFill="accent1"/>
      </w:tcPr>
    </w:tblStylePr>
    <w:tblStylePr w:type="lastRow">
      <w:rPr>
        <w:b w:val="0"/>
        <w:bCs/>
      </w:rPr>
      <w:tblPr/>
      <w:tcPr>
        <w:tcBorders>
          <w:top w:val="single" w:sz="4" w:space="0" w:color="auto"/>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single" w:sz="4" w:space="0" w:color="auto"/>
          <w:left w:val="nil"/>
        </w:tcBorders>
      </w:tcPr>
    </w:tblStylePr>
    <w:tblStylePr w:type="swCell">
      <w:tblPr/>
      <w:tcPr>
        <w:tcBorders>
          <w:top w:val="single" w:sz="4" w:space="0" w:color="auto"/>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asicDocument.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00395D"/>
      </a:dk2>
      <a:lt2>
        <a:srgbClr val="A99260"/>
      </a:lt2>
      <a:accent1>
        <a:srgbClr val="005172"/>
      </a:accent1>
      <a:accent2>
        <a:srgbClr val="005238"/>
      </a:accent2>
      <a:accent3>
        <a:srgbClr val="6D2D41"/>
      </a:accent3>
      <a:accent4>
        <a:srgbClr val="B53713"/>
      </a:accent4>
      <a:accent5>
        <a:srgbClr val="666666"/>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Other Administrative Documents" ma:contentTypeID="0x010100E45EF0F8AAA65E428351BA36F1B645BE1000F771B668C180F1439D00492558E36648" ma:contentTypeVersion="8" ma:contentTypeDescription="" ma:contentTypeScope="" ma:versionID="2ce44a0ef50b8cb05bba474c862fdb7f">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033e74cb97fef4429009600980d662dc"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Other_x0020_Administrative_x0020_Documents" minOccurs="0"/>
                <xsd:element ref="ns2:Jurisdiction"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description="edited"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T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NDA"/>
        </xsd:restriction>
      </xsd:simpleType>
    </xsd:element>
    <xsd:element name="Other_x0020_Administrative_x0020_Documents" ma:index="7" nillable="true" ma:displayName="Other Administrative Documents" ma:format="Dropdown" ma:internalName="Other_x0020_Administrative_x0020_Documents">
      <xsd:simpleType>
        <xsd:restriction base="dms:Choice">
          <xsd:enumeration value="Scope of Work"/>
          <xsd:enumeration value="Dashboard"/>
          <xsd:enumeration value="Data Request"/>
          <xsd:enumeration value="Financial"/>
          <xsd:enumeration value="Terms of Use"/>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vent_x0020_ID" ma:index="10" nillable="true" ma:displayName="Calendar Event ID" ma:internalName="Event_x0020_ID">
      <xsd:simpleType>
        <xsd:restriction base="dms:Note">
          <xsd:maxLength value="255"/>
        </xsd:restriction>
      </xsd:simpleType>
    </xsd:element>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pprover" ma:index="22"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N/A</Document_x0020_Categorization_x0020_Policy>
    <TaxCatchAll xmlns="4bd63098-0c83-43cf-abdd-085f2cc55a51">
      <Value>1038</Value>
      <Value>636</Value>
    </TaxCatchAll>
    <Privacy xmlns="2fb8a92a-9032-49d6-b983-191f0a73b01f">Public</Privacy>
    <Event_x0020_ID xmlns="4bd63098-0c83-43cf-abdd-085f2cc55a51" xsi:nil="true"/>
    <Committee xmlns="2fb8a92a-9032-49d6-b983-191f0a73b01f">
      <Value>SDWG</Value>
    </Committee>
    <WECC_x0020_Status xmlns="2fb8a92a-9032-49d6-b983-191f0a73b01f" xsi:nil="true"/>
    <Owner_x0020_Group xmlns="2fb8a92a-9032-49d6-b983-191f0a73b01f">
      <Value>System Stability Planning</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BCCS</TermName>
          <TermId xmlns="http://schemas.microsoft.com/office/infopath/2007/PartnerControls">3d14cc98-b7de-416d-839a-ce08b9e42ed6</TermId>
        </TermInfo>
        <TermInfo xmlns="http://schemas.microsoft.com/office/infopath/2007/PartnerControls">
          <TermName xmlns="http://schemas.microsoft.com/office/infopath/2007/PartnerControls">Base Case Compilation Schedule</TermName>
          <TermId xmlns="http://schemas.microsoft.com/office/infopath/2007/PartnerControls">2b03da6f-5bfc-426e-af01-61674628bd65</TermId>
        </TermInfo>
      </Terms>
    </TaxKeywordTaxHTField>
    <Approver xmlns="4bd63098-0c83-43cf-abdd-085f2cc55a51">
      <UserInfo>
        <DisplayName>Melloni, Elena</DisplayName>
        <AccountId>3432</AccountId>
        <AccountType/>
      </UserInfo>
    </Approver>
    <_dlc_DocId xmlns="4bd63098-0c83-43cf-abdd-085f2cc55a51">YWEQ7USXTMD7-11-15979</_dlc_DocId>
    <_dlc_DocIdUrl xmlns="4bd63098-0c83-43cf-abdd-085f2cc55a51">
      <Url>https://www.wecc.org/_layouts/15/DocIdRedir.aspx?ID=YWEQ7USXTMD7-11-15979</Url>
      <Description>YWEQ7USXTMD7-11-15979</Description>
    </_dlc_DocIdUrl>
    <Jurisdiction xmlns="2fb8a92a-9032-49d6-b983-191f0a73b01f"/>
    <Other_x0020_Administrative_x0020_Documents xmlns="2fb8a92a-9032-49d6-b983-191f0a73b01f" xsi:nil="true"/>
  </documentManagement>
</p:properties>
</file>

<file path=customXml/itemProps1.xml><?xml version="1.0" encoding="utf-8"?>
<ds:datastoreItem xmlns:ds="http://schemas.openxmlformats.org/officeDocument/2006/customXml" ds:itemID="{7D4B5F79-50EA-46D9-B3BE-F275D604B479}">
  <ds:schemaRefs>
    <ds:schemaRef ds:uri="http://schemas.openxmlformats.org/officeDocument/2006/bibliography"/>
  </ds:schemaRefs>
</ds:datastoreItem>
</file>

<file path=customXml/itemProps2.xml><?xml version="1.0" encoding="utf-8"?>
<ds:datastoreItem xmlns:ds="http://schemas.openxmlformats.org/officeDocument/2006/customXml" ds:itemID="{95002D33-AA23-4031-80DD-BA12BFCBF15F}"/>
</file>

<file path=customXml/itemProps3.xml><?xml version="1.0" encoding="utf-8"?>
<ds:datastoreItem xmlns:ds="http://schemas.openxmlformats.org/officeDocument/2006/customXml" ds:itemID="{4E7EF1DC-9E9A-4028-A2E7-2110AC5BF2A2}"/>
</file>

<file path=customXml/itemProps4.xml><?xml version="1.0" encoding="utf-8"?>
<ds:datastoreItem xmlns:ds="http://schemas.openxmlformats.org/officeDocument/2006/customXml" ds:itemID="{A389F4F8-82D9-4EFB-9D47-2AB64BB984A4}"/>
</file>

<file path=customXml/itemProps5.xml><?xml version="1.0" encoding="utf-8"?>
<ds:datastoreItem xmlns:ds="http://schemas.openxmlformats.org/officeDocument/2006/customXml" ds:itemID="{A3FCF67A-4A11-4ADD-A3A4-5084A7680040}"/>
</file>

<file path=docProps/app.xml><?xml version="1.0" encoding="utf-8"?>
<Properties xmlns="http://schemas.openxmlformats.org/officeDocument/2006/extended-properties" xmlns:vt="http://schemas.openxmlformats.org/officeDocument/2006/docPropsVTypes">
  <Template>BasicDocument.dotx</Template>
  <TotalTime>22</TotalTime>
  <Pages>3</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Specialized Study Request Template_2020</dc:title>
  <dc:subject/>
  <dc:creator>Melloni, Elena</dc:creator>
  <cp:keywords>BCCS; Base Case Compilation Schedule</cp:keywords>
  <dc:description/>
  <cp:lastModifiedBy>Elena Melloni</cp:lastModifiedBy>
  <cp:revision>1</cp:revision>
  <cp:lastPrinted>2019-01-04T22:00:00Z</cp:lastPrinted>
  <dcterms:created xsi:type="dcterms:W3CDTF">2019-09-10T19:59:00Z</dcterms:created>
  <dcterms:modified xsi:type="dcterms:W3CDTF">2019-09-10T20:22:00Z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0x010100E45EF0F8AAA65E428351BA36F1B645BE1000F771B668C180F1439D00492558E36648</vt:lpwstr>
  </property>
  <property fmtid="{D5CDD505-2E9C-101B-9397-08002B2CF9AE}" pid="3" name="_dlc_DocIdItemGuid">
    <vt:lpwstr>00c78d14-ce70-4637-8f7a-53d3c0e7d584</vt:lpwstr>
  </property>
  <property fmtid="{D5CDD505-2E9C-101B-9397-08002B2CF9AE}" pid="4" name="TaxKeyword">
    <vt:lpwstr>636;#BCCS|3d14cc98-b7de-416d-839a-ce08b9e42ed6;#1038;#Base Case Compilation Schedule|2b03da6f-5bfc-426e-af01-61674628bd65</vt:lpwstr>
  </property>
</Properties>
</file>