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3069" w14:textId="77777777" w:rsidR="00684847" w:rsidRDefault="00684847" w:rsidP="00E54C02">
      <w:pPr>
        <w:spacing w:before="120" w:after="0"/>
        <w:jc w:val="center"/>
      </w:pPr>
    </w:p>
    <w:p w14:paraId="6F83D1FB" w14:textId="77777777" w:rsidR="00684847" w:rsidRDefault="00684847" w:rsidP="00E54C02">
      <w:pPr>
        <w:spacing w:before="120" w:after="0"/>
        <w:jc w:val="center"/>
      </w:pPr>
    </w:p>
    <w:p w14:paraId="2F1B7FF9" w14:textId="77777777" w:rsidR="00684847" w:rsidRDefault="00684847" w:rsidP="00E54C02">
      <w:pPr>
        <w:spacing w:before="120" w:after="0"/>
        <w:jc w:val="center"/>
      </w:pPr>
    </w:p>
    <w:p w14:paraId="4D0952B1" w14:textId="77777777" w:rsidR="00684847" w:rsidRDefault="00684847" w:rsidP="00E54C02">
      <w:pPr>
        <w:spacing w:before="120" w:after="0"/>
        <w:jc w:val="center"/>
      </w:pPr>
    </w:p>
    <w:p w14:paraId="79B624F7" w14:textId="77777777" w:rsidR="00684847" w:rsidRDefault="00684847" w:rsidP="00E54C02">
      <w:pPr>
        <w:spacing w:before="120" w:after="0"/>
        <w:jc w:val="center"/>
      </w:pPr>
    </w:p>
    <w:p w14:paraId="5BB521AC" w14:textId="77777777" w:rsidR="00684847" w:rsidRDefault="00684847" w:rsidP="00E54C02">
      <w:pPr>
        <w:spacing w:before="120" w:after="0"/>
        <w:jc w:val="center"/>
      </w:pPr>
    </w:p>
    <w:p w14:paraId="4ED9ACC2" w14:textId="77777777" w:rsidR="00684847" w:rsidRDefault="00684847" w:rsidP="00E54C02">
      <w:pPr>
        <w:spacing w:before="120" w:after="0"/>
        <w:jc w:val="center"/>
      </w:pPr>
    </w:p>
    <w:p w14:paraId="0FC57030" w14:textId="77777777" w:rsidR="00684847" w:rsidRDefault="00684847" w:rsidP="00E54C02">
      <w:pPr>
        <w:spacing w:before="120" w:after="0"/>
        <w:jc w:val="center"/>
      </w:pPr>
    </w:p>
    <w:p w14:paraId="246D8F85" w14:textId="77777777" w:rsidR="00F82512" w:rsidRDefault="00866213" w:rsidP="00E54C02">
      <w:pPr>
        <w:spacing w:before="120" w:after="0"/>
        <w:jc w:val="center"/>
      </w:pPr>
      <w:r>
        <w:rPr>
          <w:noProof/>
        </w:rPr>
        <w:drawing>
          <wp:inline distT="0" distB="0" distL="0" distR="0" wp14:anchorId="5E85FB34" wp14:editId="5502F572">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67015" cy="1097280"/>
                    </a:xfrm>
                    <a:prstGeom prst="rect">
                      <a:avLst/>
                    </a:prstGeom>
                  </pic:spPr>
                </pic:pic>
              </a:graphicData>
            </a:graphic>
          </wp:inline>
        </w:drawing>
      </w:r>
    </w:p>
    <w:p w14:paraId="1A27AFFE" w14:textId="77777777" w:rsidR="00684847" w:rsidRDefault="00684847" w:rsidP="00E54C02">
      <w:pPr>
        <w:pStyle w:val="Title"/>
        <w:pBdr>
          <w:bottom w:val="single" w:sz="24" w:space="1" w:color="00395D" w:themeColor="accent1"/>
        </w:pBdr>
        <w:spacing w:before="120" w:after="0"/>
      </w:pPr>
    </w:p>
    <w:p w14:paraId="7F977278" w14:textId="77777777" w:rsidR="00684847" w:rsidRDefault="00684847" w:rsidP="00E54C02">
      <w:pPr>
        <w:spacing w:before="120" w:after="0"/>
        <w:jc w:val="center"/>
      </w:pPr>
    </w:p>
    <w:p w14:paraId="700F6592" w14:textId="23EBA758" w:rsidR="00684847" w:rsidRDefault="00317FF4" w:rsidP="00E54C02">
      <w:pPr>
        <w:pStyle w:val="Title"/>
        <w:spacing w:before="120" w:after="0"/>
      </w:pPr>
      <w:r>
        <w:t>Path Rating Process Historical Logbook</w:t>
      </w:r>
    </w:p>
    <w:p w14:paraId="5473D873" w14:textId="346FE6AB" w:rsidR="00684847" w:rsidRDefault="00317FF4" w:rsidP="00E54C02">
      <w:pPr>
        <w:pStyle w:val="Subtitle"/>
        <w:spacing w:before="120" w:after="0"/>
      </w:pPr>
      <w:r>
        <w:t xml:space="preserve">Revision Date: </w:t>
      </w:r>
      <w:r w:rsidR="0027767F">
        <w:t>September 29, 2022</w:t>
      </w:r>
    </w:p>
    <w:p w14:paraId="6BABD6A1" w14:textId="77777777" w:rsidR="00F402CA" w:rsidRDefault="00684847" w:rsidP="00E54C02">
      <w:pPr>
        <w:spacing w:before="120" w:after="0"/>
      </w:pPr>
      <w:r>
        <w:br w:type="page"/>
      </w:r>
    </w:p>
    <w:p w14:paraId="160AC357" w14:textId="77777777" w:rsidR="0027767F" w:rsidRDefault="00F402CA" w:rsidP="00F402CA">
      <w:pPr>
        <w:pStyle w:val="TOCHeading"/>
        <w:rPr>
          <w:noProof/>
        </w:rPr>
      </w:pPr>
      <w:r>
        <w:lastRenderedPageBreak/>
        <w:t>Table of Contents</w:t>
      </w:r>
      <w:r w:rsidR="00270EA9">
        <w:fldChar w:fldCharType="begin"/>
      </w:r>
      <w:r w:rsidR="00270EA9">
        <w:instrText xml:space="preserve"> TOC \o "1-3" \h \z \u </w:instrText>
      </w:r>
      <w:r w:rsidR="00270EA9">
        <w:fldChar w:fldCharType="separate"/>
      </w:r>
    </w:p>
    <w:p w14:paraId="35F4ABAF" w14:textId="7C95DAED" w:rsidR="0027767F" w:rsidRDefault="0027767F">
      <w:pPr>
        <w:pStyle w:val="TOC1"/>
        <w:rPr>
          <w:rFonts w:eastAsiaTheme="minorEastAsia"/>
          <w:b w:val="0"/>
        </w:rPr>
      </w:pPr>
      <w:hyperlink w:anchor="_Toc115358768" w:history="1">
        <w:r w:rsidRPr="002964AF">
          <w:rPr>
            <w:rStyle w:val="Hyperlink"/>
          </w:rPr>
          <w:t>Projects Removed from Logbook due to merging</w:t>
        </w:r>
        <w:r>
          <w:rPr>
            <w:webHidden/>
          </w:rPr>
          <w:tab/>
        </w:r>
        <w:r>
          <w:rPr>
            <w:webHidden/>
          </w:rPr>
          <w:fldChar w:fldCharType="begin"/>
        </w:r>
        <w:r>
          <w:rPr>
            <w:webHidden/>
          </w:rPr>
          <w:instrText xml:space="preserve"> PAGEREF _Toc115358768 \h </w:instrText>
        </w:r>
        <w:r>
          <w:rPr>
            <w:webHidden/>
          </w:rPr>
        </w:r>
        <w:r>
          <w:rPr>
            <w:webHidden/>
          </w:rPr>
          <w:fldChar w:fldCharType="separate"/>
        </w:r>
        <w:r>
          <w:rPr>
            <w:webHidden/>
          </w:rPr>
          <w:t>4</w:t>
        </w:r>
        <w:r>
          <w:rPr>
            <w:webHidden/>
          </w:rPr>
          <w:fldChar w:fldCharType="end"/>
        </w:r>
      </w:hyperlink>
    </w:p>
    <w:p w14:paraId="066B3291" w14:textId="09028347" w:rsidR="0027767F" w:rsidRDefault="0027767F">
      <w:pPr>
        <w:pStyle w:val="TOC2"/>
        <w:rPr>
          <w:rFonts w:eastAsiaTheme="minorEastAsia"/>
        </w:rPr>
      </w:pPr>
      <w:hyperlink w:anchor="_Toc115358769" w:history="1">
        <w:r w:rsidRPr="002964AF">
          <w:rPr>
            <w:rStyle w:val="Hyperlink"/>
            <w:b/>
          </w:rPr>
          <w:t>SWIP North Transmission Project</w:t>
        </w:r>
        <w:r>
          <w:rPr>
            <w:webHidden/>
          </w:rPr>
          <w:tab/>
        </w:r>
        <w:r>
          <w:rPr>
            <w:webHidden/>
          </w:rPr>
          <w:fldChar w:fldCharType="begin"/>
        </w:r>
        <w:r>
          <w:rPr>
            <w:webHidden/>
          </w:rPr>
          <w:instrText xml:space="preserve"> PAGEREF _Toc115358769 \h </w:instrText>
        </w:r>
        <w:r>
          <w:rPr>
            <w:webHidden/>
          </w:rPr>
        </w:r>
        <w:r>
          <w:rPr>
            <w:webHidden/>
          </w:rPr>
          <w:fldChar w:fldCharType="separate"/>
        </w:r>
        <w:r>
          <w:rPr>
            <w:webHidden/>
          </w:rPr>
          <w:t>4</w:t>
        </w:r>
        <w:r>
          <w:rPr>
            <w:webHidden/>
          </w:rPr>
          <w:fldChar w:fldCharType="end"/>
        </w:r>
      </w:hyperlink>
    </w:p>
    <w:p w14:paraId="597F9DEB" w14:textId="5C58F241" w:rsidR="0027767F" w:rsidRDefault="0027767F">
      <w:pPr>
        <w:pStyle w:val="TOC2"/>
        <w:rPr>
          <w:rFonts w:eastAsiaTheme="minorEastAsia"/>
        </w:rPr>
      </w:pPr>
      <w:hyperlink w:anchor="_Toc115358770" w:history="1">
        <w:r w:rsidRPr="002964AF">
          <w:rPr>
            <w:rStyle w:val="Hyperlink"/>
            <w:b/>
          </w:rPr>
          <w:t>SWIP-South Project</w:t>
        </w:r>
        <w:r>
          <w:rPr>
            <w:webHidden/>
          </w:rPr>
          <w:tab/>
        </w:r>
        <w:r>
          <w:rPr>
            <w:webHidden/>
          </w:rPr>
          <w:fldChar w:fldCharType="begin"/>
        </w:r>
        <w:r>
          <w:rPr>
            <w:webHidden/>
          </w:rPr>
          <w:instrText xml:space="preserve"> PAGEREF _Toc115358770 \h </w:instrText>
        </w:r>
        <w:r>
          <w:rPr>
            <w:webHidden/>
          </w:rPr>
        </w:r>
        <w:r>
          <w:rPr>
            <w:webHidden/>
          </w:rPr>
          <w:fldChar w:fldCharType="separate"/>
        </w:r>
        <w:r>
          <w:rPr>
            <w:webHidden/>
          </w:rPr>
          <w:t>11</w:t>
        </w:r>
        <w:r>
          <w:rPr>
            <w:webHidden/>
          </w:rPr>
          <w:fldChar w:fldCharType="end"/>
        </w:r>
      </w:hyperlink>
    </w:p>
    <w:p w14:paraId="0FDA37E3" w14:textId="6371F93A" w:rsidR="0027767F" w:rsidRDefault="0027767F">
      <w:pPr>
        <w:pStyle w:val="TOC1"/>
        <w:rPr>
          <w:rFonts w:eastAsiaTheme="minorEastAsia"/>
          <w:b w:val="0"/>
        </w:rPr>
      </w:pPr>
      <w:hyperlink w:anchor="_Toc115358771" w:history="1">
        <w:r w:rsidRPr="002964AF">
          <w:rPr>
            <w:rStyle w:val="Hyperlink"/>
          </w:rPr>
          <w:t>Projects Removed from Logbook due to Completion</w:t>
        </w:r>
        <w:r>
          <w:rPr>
            <w:webHidden/>
          </w:rPr>
          <w:tab/>
        </w:r>
        <w:r>
          <w:rPr>
            <w:webHidden/>
          </w:rPr>
          <w:fldChar w:fldCharType="begin"/>
        </w:r>
        <w:r>
          <w:rPr>
            <w:webHidden/>
          </w:rPr>
          <w:instrText xml:space="preserve"> PAGEREF _Toc115358771 \h </w:instrText>
        </w:r>
        <w:r>
          <w:rPr>
            <w:webHidden/>
          </w:rPr>
        </w:r>
        <w:r>
          <w:rPr>
            <w:webHidden/>
          </w:rPr>
          <w:fldChar w:fldCharType="separate"/>
        </w:r>
        <w:r>
          <w:rPr>
            <w:webHidden/>
          </w:rPr>
          <w:t>16</w:t>
        </w:r>
        <w:r>
          <w:rPr>
            <w:webHidden/>
          </w:rPr>
          <w:fldChar w:fldCharType="end"/>
        </w:r>
      </w:hyperlink>
    </w:p>
    <w:p w14:paraId="419EA814" w14:textId="59CB2D15" w:rsidR="0027767F" w:rsidRDefault="0027767F">
      <w:pPr>
        <w:pStyle w:val="TOC2"/>
        <w:rPr>
          <w:rFonts w:eastAsiaTheme="minorEastAsia"/>
        </w:rPr>
      </w:pPr>
      <w:hyperlink w:anchor="_Toc115358772" w:history="1">
        <w:r w:rsidRPr="002964AF">
          <w:rPr>
            <w:rStyle w:val="Hyperlink"/>
            <w:rFonts w:ascii="Palatino Linotype" w:hAnsi="Palatino Linotype"/>
          </w:rPr>
          <w:t>Harry Allen</w:t>
        </w:r>
        <w:r w:rsidRPr="002964AF">
          <w:rPr>
            <w:rStyle w:val="Hyperlink"/>
            <w:rFonts w:ascii="Palatino Linotype" w:hAnsi="Palatino Linotype" w:cs="Cambria Math"/>
          </w:rPr>
          <w:t>‐</w:t>
        </w:r>
        <w:r w:rsidRPr="002964AF">
          <w:rPr>
            <w:rStyle w:val="Hyperlink"/>
            <w:rFonts w:ascii="Palatino Linotype" w:hAnsi="Palatino Linotype"/>
          </w:rPr>
          <w:t>Eldorado 500 kV Transmission Project</w:t>
        </w:r>
        <w:r>
          <w:rPr>
            <w:webHidden/>
          </w:rPr>
          <w:tab/>
        </w:r>
        <w:r>
          <w:rPr>
            <w:webHidden/>
          </w:rPr>
          <w:fldChar w:fldCharType="begin"/>
        </w:r>
        <w:r>
          <w:rPr>
            <w:webHidden/>
          </w:rPr>
          <w:instrText xml:space="preserve"> PAGEREF _Toc115358772 \h </w:instrText>
        </w:r>
        <w:r>
          <w:rPr>
            <w:webHidden/>
          </w:rPr>
        </w:r>
        <w:r>
          <w:rPr>
            <w:webHidden/>
          </w:rPr>
          <w:fldChar w:fldCharType="separate"/>
        </w:r>
        <w:r>
          <w:rPr>
            <w:webHidden/>
          </w:rPr>
          <w:t>16</w:t>
        </w:r>
        <w:r>
          <w:rPr>
            <w:webHidden/>
          </w:rPr>
          <w:fldChar w:fldCharType="end"/>
        </w:r>
      </w:hyperlink>
    </w:p>
    <w:p w14:paraId="7EA2CBF9" w14:textId="4F70A984" w:rsidR="0027767F" w:rsidRDefault="0027767F">
      <w:pPr>
        <w:pStyle w:val="TOC2"/>
        <w:rPr>
          <w:rFonts w:eastAsiaTheme="minorEastAsia"/>
        </w:rPr>
      </w:pPr>
      <w:hyperlink w:anchor="_Toc115358773" w:history="1">
        <w:r w:rsidRPr="002964AF">
          <w:rPr>
            <w:rStyle w:val="Hyperlink"/>
          </w:rPr>
          <w:t>Path 45 Uprate Project</w:t>
        </w:r>
        <w:r>
          <w:rPr>
            <w:webHidden/>
          </w:rPr>
          <w:tab/>
        </w:r>
        <w:r>
          <w:rPr>
            <w:webHidden/>
          </w:rPr>
          <w:fldChar w:fldCharType="begin"/>
        </w:r>
        <w:r>
          <w:rPr>
            <w:webHidden/>
          </w:rPr>
          <w:instrText xml:space="preserve"> PAGEREF _Toc115358773 \h </w:instrText>
        </w:r>
        <w:r>
          <w:rPr>
            <w:webHidden/>
          </w:rPr>
        </w:r>
        <w:r>
          <w:rPr>
            <w:webHidden/>
          </w:rPr>
          <w:fldChar w:fldCharType="separate"/>
        </w:r>
        <w:r>
          <w:rPr>
            <w:webHidden/>
          </w:rPr>
          <w:t>19</w:t>
        </w:r>
        <w:r>
          <w:rPr>
            <w:webHidden/>
          </w:rPr>
          <w:fldChar w:fldCharType="end"/>
        </w:r>
      </w:hyperlink>
    </w:p>
    <w:p w14:paraId="4677FEF3" w14:textId="2F3C5F52" w:rsidR="0027767F" w:rsidRDefault="0027767F">
      <w:pPr>
        <w:pStyle w:val="TOC2"/>
        <w:rPr>
          <w:rFonts w:eastAsiaTheme="minorEastAsia"/>
        </w:rPr>
      </w:pPr>
      <w:hyperlink w:anchor="_Toc115358774" w:history="1">
        <w:r w:rsidRPr="002964AF">
          <w:rPr>
            <w:rStyle w:val="Hyperlink"/>
          </w:rPr>
          <w:t>Path 47 Verification of Accepted Rating Project</w:t>
        </w:r>
        <w:r>
          <w:rPr>
            <w:webHidden/>
          </w:rPr>
          <w:tab/>
        </w:r>
        <w:r>
          <w:rPr>
            <w:webHidden/>
          </w:rPr>
          <w:fldChar w:fldCharType="begin"/>
        </w:r>
        <w:r>
          <w:rPr>
            <w:webHidden/>
          </w:rPr>
          <w:instrText xml:space="preserve"> PAGEREF _Toc115358774 \h </w:instrText>
        </w:r>
        <w:r>
          <w:rPr>
            <w:webHidden/>
          </w:rPr>
        </w:r>
        <w:r>
          <w:rPr>
            <w:webHidden/>
          </w:rPr>
          <w:fldChar w:fldCharType="separate"/>
        </w:r>
        <w:r>
          <w:rPr>
            <w:webHidden/>
          </w:rPr>
          <w:t>22</w:t>
        </w:r>
        <w:r>
          <w:rPr>
            <w:webHidden/>
          </w:rPr>
          <w:fldChar w:fldCharType="end"/>
        </w:r>
      </w:hyperlink>
    </w:p>
    <w:p w14:paraId="047C94E9" w14:textId="776C482A" w:rsidR="0027767F" w:rsidRDefault="0027767F">
      <w:pPr>
        <w:pStyle w:val="TOC2"/>
        <w:rPr>
          <w:rFonts w:eastAsiaTheme="minorEastAsia"/>
        </w:rPr>
      </w:pPr>
      <w:hyperlink w:anchor="_Toc115358775" w:history="1">
        <w:r w:rsidRPr="002964AF">
          <w:rPr>
            <w:rStyle w:val="Hyperlink"/>
          </w:rPr>
          <w:t>Keota Interconnection TOT 3 Definition Change</w:t>
        </w:r>
        <w:r>
          <w:rPr>
            <w:webHidden/>
          </w:rPr>
          <w:tab/>
        </w:r>
        <w:r>
          <w:rPr>
            <w:webHidden/>
          </w:rPr>
          <w:fldChar w:fldCharType="begin"/>
        </w:r>
        <w:r>
          <w:rPr>
            <w:webHidden/>
          </w:rPr>
          <w:instrText xml:space="preserve"> PAGEREF _Toc115358775 \h </w:instrText>
        </w:r>
        <w:r>
          <w:rPr>
            <w:webHidden/>
          </w:rPr>
        </w:r>
        <w:r>
          <w:rPr>
            <w:webHidden/>
          </w:rPr>
          <w:fldChar w:fldCharType="separate"/>
        </w:r>
        <w:r>
          <w:rPr>
            <w:webHidden/>
          </w:rPr>
          <w:t>22</w:t>
        </w:r>
        <w:r>
          <w:rPr>
            <w:webHidden/>
          </w:rPr>
          <w:fldChar w:fldCharType="end"/>
        </w:r>
      </w:hyperlink>
    </w:p>
    <w:p w14:paraId="3A695FF3" w14:textId="501C7C26" w:rsidR="0027767F" w:rsidRDefault="0027767F">
      <w:pPr>
        <w:pStyle w:val="TOC2"/>
        <w:rPr>
          <w:rFonts w:eastAsiaTheme="minorEastAsia"/>
        </w:rPr>
      </w:pPr>
      <w:hyperlink w:anchor="_Toc115358776" w:history="1">
        <w:r w:rsidRPr="002964AF">
          <w:rPr>
            <w:rStyle w:val="Hyperlink"/>
          </w:rPr>
          <w:t>Pacific DC Intertie (PDCI) Upgrade Project</w:t>
        </w:r>
        <w:r>
          <w:rPr>
            <w:webHidden/>
          </w:rPr>
          <w:tab/>
        </w:r>
        <w:r>
          <w:rPr>
            <w:webHidden/>
          </w:rPr>
          <w:fldChar w:fldCharType="begin"/>
        </w:r>
        <w:r>
          <w:rPr>
            <w:webHidden/>
          </w:rPr>
          <w:instrText xml:space="preserve"> PAGEREF _Toc115358776 \h </w:instrText>
        </w:r>
        <w:r>
          <w:rPr>
            <w:webHidden/>
          </w:rPr>
        </w:r>
        <w:r>
          <w:rPr>
            <w:webHidden/>
          </w:rPr>
          <w:fldChar w:fldCharType="separate"/>
        </w:r>
        <w:r>
          <w:rPr>
            <w:webHidden/>
          </w:rPr>
          <w:t>23</w:t>
        </w:r>
        <w:r>
          <w:rPr>
            <w:webHidden/>
          </w:rPr>
          <w:fldChar w:fldCharType="end"/>
        </w:r>
      </w:hyperlink>
    </w:p>
    <w:p w14:paraId="7792B4AE" w14:textId="2614169D" w:rsidR="0027767F" w:rsidRDefault="0027767F">
      <w:pPr>
        <w:pStyle w:val="TOC2"/>
        <w:rPr>
          <w:rFonts w:eastAsiaTheme="minorEastAsia"/>
        </w:rPr>
      </w:pPr>
      <w:hyperlink w:anchor="_Toc115358777" w:history="1">
        <w:r w:rsidRPr="002964AF">
          <w:rPr>
            <w:rStyle w:val="Hyperlink"/>
          </w:rPr>
          <w:t>Devers-Colorado River (DCR) Path 49 Rating</w:t>
        </w:r>
        <w:r>
          <w:rPr>
            <w:webHidden/>
          </w:rPr>
          <w:tab/>
        </w:r>
        <w:r>
          <w:rPr>
            <w:webHidden/>
          </w:rPr>
          <w:fldChar w:fldCharType="begin"/>
        </w:r>
        <w:r>
          <w:rPr>
            <w:webHidden/>
          </w:rPr>
          <w:instrText xml:space="preserve"> PAGEREF _Toc115358777 \h </w:instrText>
        </w:r>
        <w:r>
          <w:rPr>
            <w:webHidden/>
          </w:rPr>
        </w:r>
        <w:r>
          <w:rPr>
            <w:webHidden/>
          </w:rPr>
          <w:fldChar w:fldCharType="separate"/>
        </w:r>
        <w:r>
          <w:rPr>
            <w:webHidden/>
          </w:rPr>
          <w:t>24</w:t>
        </w:r>
        <w:r>
          <w:rPr>
            <w:webHidden/>
          </w:rPr>
          <w:fldChar w:fldCharType="end"/>
        </w:r>
      </w:hyperlink>
    </w:p>
    <w:p w14:paraId="522A7B62" w14:textId="5E25A97D" w:rsidR="0027767F" w:rsidRDefault="0027767F">
      <w:pPr>
        <w:pStyle w:val="TOC2"/>
        <w:rPr>
          <w:rFonts w:eastAsiaTheme="minorEastAsia"/>
        </w:rPr>
      </w:pPr>
      <w:hyperlink w:anchor="_Toc115358778" w:history="1">
        <w:r w:rsidRPr="002964AF">
          <w:rPr>
            <w:rStyle w:val="Hyperlink"/>
          </w:rPr>
          <w:t>Central Ferry to Lower Monumental Project</w:t>
        </w:r>
        <w:r>
          <w:rPr>
            <w:webHidden/>
          </w:rPr>
          <w:tab/>
        </w:r>
        <w:r>
          <w:rPr>
            <w:webHidden/>
          </w:rPr>
          <w:fldChar w:fldCharType="begin"/>
        </w:r>
        <w:r>
          <w:rPr>
            <w:webHidden/>
          </w:rPr>
          <w:instrText xml:space="preserve"> PAGEREF _Toc115358778 \h </w:instrText>
        </w:r>
        <w:r>
          <w:rPr>
            <w:webHidden/>
          </w:rPr>
        </w:r>
        <w:r>
          <w:rPr>
            <w:webHidden/>
          </w:rPr>
          <w:fldChar w:fldCharType="separate"/>
        </w:r>
        <w:r>
          <w:rPr>
            <w:webHidden/>
          </w:rPr>
          <w:t>26</w:t>
        </w:r>
        <w:r>
          <w:rPr>
            <w:webHidden/>
          </w:rPr>
          <w:fldChar w:fldCharType="end"/>
        </w:r>
      </w:hyperlink>
    </w:p>
    <w:p w14:paraId="42CC4853" w14:textId="64C624E2" w:rsidR="0027767F" w:rsidRDefault="0027767F">
      <w:pPr>
        <w:pStyle w:val="TOC2"/>
        <w:rPr>
          <w:rFonts w:eastAsiaTheme="minorEastAsia"/>
        </w:rPr>
      </w:pPr>
      <w:hyperlink w:anchor="_Toc115358779" w:history="1">
        <w:r w:rsidRPr="002964AF">
          <w:rPr>
            <w:rStyle w:val="Hyperlink"/>
          </w:rPr>
          <w:t>Gladstone 230 kV phase shifting transformer project</w:t>
        </w:r>
        <w:r>
          <w:rPr>
            <w:webHidden/>
          </w:rPr>
          <w:tab/>
        </w:r>
        <w:r>
          <w:rPr>
            <w:webHidden/>
          </w:rPr>
          <w:fldChar w:fldCharType="begin"/>
        </w:r>
        <w:r>
          <w:rPr>
            <w:webHidden/>
          </w:rPr>
          <w:instrText xml:space="preserve"> PAGEREF _Toc115358779 \h </w:instrText>
        </w:r>
        <w:r>
          <w:rPr>
            <w:webHidden/>
          </w:rPr>
        </w:r>
        <w:r>
          <w:rPr>
            <w:webHidden/>
          </w:rPr>
          <w:fldChar w:fldCharType="separate"/>
        </w:r>
        <w:r>
          <w:rPr>
            <w:webHidden/>
          </w:rPr>
          <w:t>27</w:t>
        </w:r>
        <w:r>
          <w:rPr>
            <w:webHidden/>
          </w:rPr>
          <w:fldChar w:fldCharType="end"/>
        </w:r>
      </w:hyperlink>
    </w:p>
    <w:p w14:paraId="31FF7D4F" w14:textId="6EBB5446" w:rsidR="0027767F" w:rsidRDefault="0027767F">
      <w:pPr>
        <w:pStyle w:val="TOC2"/>
        <w:rPr>
          <w:rFonts w:eastAsiaTheme="minorEastAsia"/>
        </w:rPr>
      </w:pPr>
      <w:hyperlink w:anchor="_Toc115358780" w:history="1">
        <w:r w:rsidRPr="002964AF">
          <w:rPr>
            <w:rStyle w:val="Hyperlink"/>
          </w:rPr>
          <w:t>Path 46 Re-Definition and Rating</w:t>
        </w:r>
        <w:r>
          <w:rPr>
            <w:webHidden/>
          </w:rPr>
          <w:tab/>
        </w:r>
        <w:r>
          <w:rPr>
            <w:webHidden/>
          </w:rPr>
          <w:fldChar w:fldCharType="begin"/>
        </w:r>
        <w:r>
          <w:rPr>
            <w:webHidden/>
          </w:rPr>
          <w:instrText xml:space="preserve"> PAGEREF _Toc115358780 \h </w:instrText>
        </w:r>
        <w:r>
          <w:rPr>
            <w:webHidden/>
          </w:rPr>
        </w:r>
        <w:r>
          <w:rPr>
            <w:webHidden/>
          </w:rPr>
          <w:fldChar w:fldCharType="separate"/>
        </w:r>
        <w:r>
          <w:rPr>
            <w:webHidden/>
          </w:rPr>
          <w:t>27</w:t>
        </w:r>
        <w:r>
          <w:rPr>
            <w:webHidden/>
          </w:rPr>
          <w:fldChar w:fldCharType="end"/>
        </w:r>
      </w:hyperlink>
    </w:p>
    <w:p w14:paraId="3176FB6B" w14:textId="11EA0291" w:rsidR="0027767F" w:rsidRDefault="0027767F">
      <w:pPr>
        <w:pStyle w:val="TOC2"/>
        <w:rPr>
          <w:rFonts w:eastAsiaTheme="minorEastAsia"/>
        </w:rPr>
      </w:pPr>
      <w:hyperlink w:anchor="_Toc115358781" w:history="1">
        <w:r w:rsidRPr="002964AF">
          <w:rPr>
            <w:rStyle w:val="Hyperlink"/>
          </w:rPr>
          <w:t>Path 3 (Northwest-BC) S-N Rating Increase</w:t>
        </w:r>
        <w:r>
          <w:rPr>
            <w:webHidden/>
          </w:rPr>
          <w:tab/>
        </w:r>
        <w:r>
          <w:rPr>
            <w:webHidden/>
          </w:rPr>
          <w:fldChar w:fldCharType="begin"/>
        </w:r>
        <w:r>
          <w:rPr>
            <w:webHidden/>
          </w:rPr>
          <w:instrText xml:space="preserve"> PAGEREF _Toc115358781 \h </w:instrText>
        </w:r>
        <w:r>
          <w:rPr>
            <w:webHidden/>
          </w:rPr>
        </w:r>
        <w:r>
          <w:rPr>
            <w:webHidden/>
          </w:rPr>
          <w:fldChar w:fldCharType="separate"/>
        </w:r>
        <w:r>
          <w:rPr>
            <w:webHidden/>
          </w:rPr>
          <w:t>28</w:t>
        </w:r>
        <w:r>
          <w:rPr>
            <w:webHidden/>
          </w:rPr>
          <w:fldChar w:fldCharType="end"/>
        </w:r>
      </w:hyperlink>
    </w:p>
    <w:p w14:paraId="3C9808CB" w14:textId="31BA2A3D" w:rsidR="0027767F" w:rsidRDefault="0027767F">
      <w:pPr>
        <w:pStyle w:val="TOC2"/>
        <w:rPr>
          <w:rFonts w:eastAsiaTheme="minorEastAsia"/>
        </w:rPr>
      </w:pPr>
      <w:hyperlink w:anchor="_Toc115358782" w:history="1">
        <w:r w:rsidRPr="002964AF">
          <w:rPr>
            <w:rStyle w:val="Hyperlink"/>
          </w:rPr>
          <w:t>Path 1 Definition Change Project</w:t>
        </w:r>
        <w:r>
          <w:rPr>
            <w:webHidden/>
          </w:rPr>
          <w:tab/>
        </w:r>
        <w:r>
          <w:rPr>
            <w:webHidden/>
          </w:rPr>
          <w:fldChar w:fldCharType="begin"/>
        </w:r>
        <w:r>
          <w:rPr>
            <w:webHidden/>
          </w:rPr>
          <w:instrText xml:space="preserve"> PAGEREF _Toc115358782 \h </w:instrText>
        </w:r>
        <w:r>
          <w:rPr>
            <w:webHidden/>
          </w:rPr>
        </w:r>
        <w:r>
          <w:rPr>
            <w:webHidden/>
          </w:rPr>
          <w:fldChar w:fldCharType="separate"/>
        </w:r>
        <w:r>
          <w:rPr>
            <w:webHidden/>
          </w:rPr>
          <w:t>28</w:t>
        </w:r>
        <w:r>
          <w:rPr>
            <w:webHidden/>
          </w:rPr>
          <w:fldChar w:fldCharType="end"/>
        </w:r>
      </w:hyperlink>
    </w:p>
    <w:p w14:paraId="2F96342E" w14:textId="15B6B658" w:rsidR="0027767F" w:rsidRDefault="0027767F">
      <w:pPr>
        <w:pStyle w:val="TOC2"/>
        <w:rPr>
          <w:rFonts w:eastAsiaTheme="minorEastAsia"/>
        </w:rPr>
      </w:pPr>
      <w:hyperlink w:anchor="_Toc115358783" w:history="1">
        <w:r w:rsidRPr="002964AF">
          <w:rPr>
            <w:rStyle w:val="Hyperlink"/>
          </w:rPr>
          <w:t>Rio Puerco Expansion (Path 48)</w:t>
        </w:r>
        <w:r>
          <w:rPr>
            <w:webHidden/>
          </w:rPr>
          <w:tab/>
        </w:r>
        <w:r>
          <w:rPr>
            <w:webHidden/>
          </w:rPr>
          <w:fldChar w:fldCharType="begin"/>
        </w:r>
        <w:r>
          <w:rPr>
            <w:webHidden/>
          </w:rPr>
          <w:instrText xml:space="preserve"> PAGEREF _Toc115358783 \h </w:instrText>
        </w:r>
        <w:r>
          <w:rPr>
            <w:webHidden/>
          </w:rPr>
        </w:r>
        <w:r>
          <w:rPr>
            <w:webHidden/>
          </w:rPr>
          <w:fldChar w:fldCharType="separate"/>
        </w:r>
        <w:r>
          <w:rPr>
            <w:webHidden/>
          </w:rPr>
          <w:t>29</w:t>
        </w:r>
        <w:r>
          <w:rPr>
            <w:webHidden/>
          </w:rPr>
          <w:fldChar w:fldCharType="end"/>
        </w:r>
      </w:hyperlink>
    </w:p>
    <w:p w14:paraId="305C99C9" w14:textId="7BAB8065" w:rsidR="0027767F" w:rsidRDefault="0027767F">
      <w:pPr>
        <w:pStyle w:val="TOC2"/>
        <w:rPr>
          <w:rFonts w:eastAsiaTheme="minorEastAsia"/>
        </w:rPr>
      </w:pPr>
      <w:hyperlink w:anchor="_Toc115358784" w:history="1">
        <w:r w:rsidRPr="002964AF">
          <w:rPr>
            <w:rStyle w:val="Hyperlink"/>
          </w:rPr>
          <w:t>West of McNary Reinforcement Project (WOMR)</w:t>
        </w:r>
        <w:r>
          <w:rPr>
            <w:webHidden/>
          </w:rPr>
          <w:tab/>
        </w:r>
        <w:r>
          <w:rPr>
            <w:webHidden/>
          </w:rPr>
          <w:fldChar w:fldCharType="begin"/>
        </w:r>
        <w:r>
          <w:rPr>
            <w:webHidden/>
          </w:rPr>
          <w:instrText xml:space="preserve"> PAGEREF _Toc115358784 \h </w:instrText>
        </w:r>
        <w:r>
          <w:rPr>
            <w:webHidden/>
          </w:rPr>
        </w:r>
        <w:r>
          <w:rPr>
            <w:webHidden/>
          </w:rPr>
          <w:fldChar w:fldCharType="separate"/>
        </w:r>
        <w:r>
          <w:rPr>
            <w:webHidden/>
          </w:rPr>
          <w:t>30</w:t>
        </w:r>
        <w:r>
          <w:rPr>
            <w:webHidden/>
          </w:rPr>
          <w:fldChar w:fldCharType="end"/>
        </w:r>
      </w:hyperlink>
    </w:p>
    <w:p w14:paraId="6B847C06" w14:textId="2CFECB98" w:rsidR="0027767F" w:rsidRDefault="0027767F">
      <w:pPr>
        <w:pStyle w:val="TOC2"/>
        <w:rPr>
          <w:rFonts w:eastAsiaTheme="minorEastAsia"/>
        </w:rPr>
      </w:pPr>
      <w:hyperlink w:anchor="_Toc115358785" w:history="1">
        <w:r w:rsidRPr="002964AF">
          <w:rPr>
            <w:rStyle w:val="Hyperlink"/>
          </w:rPr>
          <w:t>Path 26 Rating Confirmation</w:t>
        </w:r>
        <w:r>
          <w:rPr>
            <w:webHidden/>
          </w:rPr>
          <w:tab/>
        </w:r>
        <w:r>
          <w:rPr>
            <w:webHidden/>
          </w:rPr>
          <w:fldChar w:fldCharType="begin"/>
        </w:r>
        <w:r>
          <w:rPr>
            <w:webHidden/>
          </w:rPr>
          <w:instrText xml:space="preserve"> PAGEREF _Toc115358785 \h </w:instrText>
        </w:r>
        <w:r>
          <w:rPr>
            <w:webHidden/>
          </w:rPr>
        </w:r>
        <w:r>
          <w:rPr>
            <w:webHidden/>
          </w:rPr>
          <w:fldChar w:fldCharType="separate"/>
        </w:r>
        <w:r>
          <w:rPr>
            <w:webHidden/>
          </w:rPr>
          <w:t>31</w:t>
        </w:r>
        <w:r>
          <w:rPr>
            <w:webHidden/>
          </w:rPr>
          <w:fldChar w:fldCharType="end"/>
        </w:r>
      </w:hyperlink>
    </w:p>
    <w:p w14:paraId="5496E15F" w14:textId="46A4C2C9" w:rsidR="0027767F" w:rsidRDefault="0027767F">
      <w:pPr>
        <w:pStyle w:val="TOC2"/>
        <w:rPr>
          <w:rFonts w:eastAsiaTheme="minorEastAsia"/>
        </w:rPr>
      </w:pPr>
      <w:hyperlink w:anchor="_Toc115358786" w:history="1">
        <w:r w:rsidRPr="002964AF">
          <w:rPr>
            <w:rStyle w:val="Hyperlink"/>
          </w:rPr>
          <w:t>WECC Rating “Expedited” Re-Study of Paths 29 and 32</w:t>
        </w:r>
        <w:r>
          <w:rPr>
            <w:webHidden/>
          </w:rPr>
          <w:tab/>
        </w:r>
        <w:r>
          <w:rPr>
            <w:webHidden/>
          </w:rPr>
          <w:fldChar w:fldCharType="begin"/>
        </w:r>
        <w:r>
          <w:rPr>
            <w:webHidden/>
          </w:rPr>
          <w:instrText xml:space="preserve"> PAGEREF _Toc115358786 \h </w:instrText>
        </w:r>
        <w:r>
          <w:rPr>
            <w:webHidden/>
          </w:rPr>
        </w:r>
        <w:r>
          <w:rPr>
            <w:webHidden/>
          </w:rPr>
          <w:fldChar w:fldCharType="separate"/>
        </w:r>
        <w:r>
          <w:rPr>
            <w:webHidden/>
          </w:rPr>
          <w:t>32</w:t>
        </w:r>
        <w:r>
          <w:rPr>
            <w:webHidden/>
          </w:rPr>
          <w:fldChar w:fldCharType="end"/>
        </w:r>
      </w:hyperlink>
    </w:p>
    <w:p w14:paraId="3B50E8A2" w14:textId="242DCD28" w:rsidR="0027767F" w:rsidRDefault="0027767F">
      <w:pPr>
        <w:pStyle w:val="TOC2"/>
        <w:rPr>
          <w:rFonts w:eastAsiaTheme="minorEastAsia"/>
        </w:rPr>
      </w:pPr>
      <w:hyperlink w:anchor="_Toc115358787" w:history="1">
        <w:r w:rsidRPr="002964AF">
          <w:rPr>
            <w:rStyle w:val="Hyperlink"/>
            <w:b/>
          </w:rPr>
          <w:t>Southern Nevada Transmission Interface Project (Path 81 Redefinition)</w:t>
        </w:r>
        <w:r>
          <w:rPr>
            <w:webHidden/>
          </w:rPr>
          <w:tab/>
        </w:r>
        <w:r>
          <w:rPr>
            <w:webHidden/>
          </w:rPr>
          <w:fldChar w:fldCharType="begin"/>
        </w:r>
        <w:r>
          <w:rPr>
            <w:webHidden/>
          </w:rPr>
          <w:instrText xml:space="preserve"> PAGEREF _Toc115358787 \h </w:instrText>
        </w:r>
        <w:r>
          <w:rPr>
            <w:webHidden/>
          </w:rPr>
        </w:r>
        <w:r>
          <w:rPr>
            <w:webHidden/>
          </w:rPr>
          <w:fldChar w:fldCharType="separate"/>
        </w:r>
        <w:r>
          <w:rPr>
            <w:webHidden/>
          </w:rPr>
          <w:t>34</w:t>
        </w:r>
        <w:r>
          <w:rPr>
            <w:webHidden/>
          </w:rPr>
          <w:fldChar w:fldCharType="end"/>
        </w:r>
      </w:hyperlink>
    </w:p>
    <w:p w14:paraId="29F950A4" w14:textId="7C374EC1" w:rsidR="0027767F" w:rsidRDefault="0027767F">
      <w:pPr>
        <w:pStyle w:val="TOC2"/>
        <w:rPr>
          <w:rFonts w:eastAsiaTheme="minorEastAsia"/>
        </w:rPr>
      </w:pPr>
      <w:hyperlink w:anchor="_Toc115358788" w:history="1">
        <w:r w:rsidRPr="002964AF">
          <w:rPr>
            <w:rStyle w:val="Hyperlink"/>
            <w:b/>
          </w:rPr>
          <w:t>Path 14 (Idaho to Northwest) West to East Rating Increase</w:t>
        </w:r>
        <w:r>
          <w:rPr>
            <w:webHidden/>
          </w:rPr>
          <w:tab/>
        </w:r>
        <w:r>
          <w:rPr>
            <w:webHidden/>
          </w:rPr>
          <w:fldChar w:fldCharType="begin"/>
        </w:r>
        <w:r>
          <w:rPr>
            <w:webHidden/>
          </w:rPr>
          <w:instrText xml:space="preserve"> PAGEREF _Toc115358788 \h </w:instrText>
        </w:r>
        <w:r>
          <w:rPr>
            <w:webHidden/>
          </w:rPr>
        </w:r>
        <w:r>
          <w:rPr>
            <w:webHidden/>
          </w:rPr>
          <w:fldChar w:fldCharType="separate"/>
        </w:r>
        <w:r>
          <w:rPr>
            <w:webHidden/>
          </w:rPr>
          <w:t>35</w:t>
        </w:r>
        <w:r>
          <w:rPr>
            <w:webHidden/>
          </w:rPr>
          <w:fldChar w:fldCharType="end"/>
        </w:r>
      </w:hyperlink>
    </w:p>
    <w:p w14:paraId="5C97697C" w14:textId="3774494A" w:rsidR="0027767F" w:rsidRDefault="0027767F">
      <w:pPr>
        <w:pStyle w:val="TOC2"/>
        <w:rPr>
          <w:rFonts w:eastAsiaTheme="minorEastAsia"/>
        </w:rPr>
      </w:pPr>
      <w:hyperlink w:anchor="_Toc115358789" w:history="1">
        <w:r w:rsidRPr="002964AF">
          <w:rPr>
            <w:rStyle w:val="Hyperlink"/>
            <w:b/>
          </w:rPr>
          <w:t>Four Corners 345/500 kV Qualified Path (path 23) UPGRADE</w:t>
        </w:r>
        <w:r>
          <w:rPr>
            <w:webHidden/>
          </w:rPr>
          <w:tab/>
        </w:r>
        <w:r>
          <w:rPr>
            <w:webHidden/>
          </w:rPr>
          <w:fldChar w:fldCharType="begin"/>
        </w:r>
        <w:r>
          <w:rPr>
            <w:webHidden/>
          </w:rPr>
          <w:instrText xml:space="preserve"> PAGEREF _Toc115358789 \h </w:instrText>
        </w:r>
        <w:r>
          <w:rPr>
            <w:webHidden/>
          </w:rPr>
        </w:r>
        <w:r>
          <w:rPr>
            <w:webHidden/>
          </w:rPr>
          <w:fldChar w:fldCharType="separate"/>
        </w:r>
        <w:r>
          <w:rPr>
            <w:webHidden/>
          </w:rPr>
          <w:t>36</w:t>
        </w:r>
        <w:r>
          <w:rPr>
            <w:webHidden/>
          </w:rPr>
          <w:fldChar w:fldCharType="end"/>
        </w:r>
      </w:hyperlink>
    </w:p>
    <w:p w14:paraId="37B6A5F2" w14:textId="5E0748D1" w:rsidR="0027767F" w:rsidRDefault="0027767F">
      <w:pPr>
        <w:pStyle w:val="TOC2"/>
        <w:rPr>
          <w:rFonts w:eastAsiaTheme="minorEastAsia"/>
        </w:rPr>
      </w:pPr>
      <w:hyperlink w:anchor="_Toc115358790" w:history="1">
        <w:r w:rsidRPr="002964AF">
          <w:rPr>
            <w:rStyle w:val="Hyperlink"/>
            <w:b/>
          </w:rPr>
          <w:t>Path 78 TOT 2B1 Path Rating Increase</w:t>
        </w:r>
        <w:r>
          <w:rPr>
            <w:webHidden/>
          </w:rPr>
          <w:tab/>
        </w:r>
        <w:r>
          <w:rPr>
            <w:webHidden/>
          </w:rPr>
          <w:fldChar w:fldCharType="begin"/>
        </w:r>
        <w:r>
          <w:rPr>
            <w:webHidden/>
          </w:rPr>
          <w:instrText xml:space="preserve"> PAGEREF _Toc115358790 \h </w:instrText>
        </w:r>
        <w:r>
          <w:rPr>
            <w:webHidden/>
          </w:rPr>
        </w:r>
        <w:r>
          <w:rPr>
            <w:webHidden/>
          </w:rPr>
          <w:fldChar w:fldCharType="separate"/>
        </w:r>
        <w:r>
          <w:rPr>
            <w:webHidden/>
          </w:rPr>
          <w:t>37</w:t>
        </w:r>
        <w:r>
          <w:rPr>
            <w:webHidden/>
          </w:rPr>
          <w:fldChar w:fldCharType="end"/>
        </w:r>
      </w:hyperlink>
    </w:p>
    <w:p w14:paraId="7508FDF7" w14:textId="7880977A" w:rsidR="0027767F" w:rsidRDefault="0027767F">
      <w:pPr>
        <w:pStyle w:val="TOC2"/>
        <w:rPr>
          <w:rFonts w:eastAsiaTheme="minorEastAsia"/>
        </w:rPr>
      </w:pPr>
      <w:hyperlink w:anchor="_Toc115358791" w:history="1">
        <w:r w:rsidRPr="002964AF">
          <w:rPr>
            <w:rStyle w:val="Hyperlink"/>
            <w:b/>
          </w:rPr>
          <w:t>TOT 1A (Path 30) Limit Calculation Update Project</w:t>
        </w:r>
        <w:r>
          <w:rPr>
            <w:webHidden/>
          </w:rPr>
          <w:tab/>
        </w:r>
        <w:r>
          <w:rPr>
            <w:webHidden/>
          </w:rPr>
          <w:fldChar w:fldCharType="begin"/>
        </w:r>
        <w:r>
          <w:rPr>
            <w:webHidden/>
          </w:rPr>
          <w:instrText xml:space="preserve"> PAGEREF _Toc115358791 \h </w:instrText>
        </w:r>
        <w:r>
          <w:rPr>
            <w:webHidden/>
          </w:rPr>
        </w:r>
        <w:r>
          <w:rPr>
            <w:webHidden/>
          </w:rPr>
          <w:fldChar w:fldCharType="separate"/>
        </w:r>
        <w:r>
          <w:rPr>
            <w:webHidden/>
          </w:rPr>
          <w:t>38</w:t>
        </w:r>
        <w:r>
          <w:rPr>
            <w:webHidden/>
          </w:rPr>
          <w:fldChar w:fldCharType="end"/>
        </w:r>
      </w:hyperlink>
    </w:p>
    <w:p w14:paraId="7503F0C0" w14:textId="2B578CC0" w:rsidR="0027767F" w:rsidRDefault="0027767F">
      <w:pPr>
        <w:pStyle w:val="TOC2"/>
        <w:rPr>
          <w:rFonts w:eastAsiaTheme="minorEastAsia"/>
        </w:rPr>
      </w:pPr>
      <w:hyperlink w:anchor="_Toc115358792" w:history="1">
        <w:r w:rsidRPr="002964AF">
          <w:rPr>
            <w:rStyle w:val="Hyperlink"/>
            <w:b/>
          </w:rPr>
          <w:t>Path 42 Uprate</w:t>
        </w:r>
        <w:r>
          <w:rPr>
            <w:webHidden/>
          </w:rPr>
          <w:tab/>
        </w:r>
        <w:r>
          <w:rPr>
            <w:webHidden/>
          </w:rPr>
          <w:fldChar w:fldCharType="begin"/>
        </w:r>
        <w:r>
          <w:rPr>
            <w:webHidden/>
          </w:rPr>
          <w:instrText xml:space="preserve"> PAGEREF _Toc115358792 \h </w:instrText>
        </w:r>
        <w:r>
          <w:rPr>
            <w:webHidden/>
          </w:rPr>
        </w:r>
        <w:r>
          <w:rPr>
            <w:webHidden/>
          </w:rPr>
          <w:fldChar w:fldCharType="separate"/>
        </w:r>
        <w:r>
          <w:rPr>
            <w:webHidden/>
          </w:rPr>
          <w:t>39</w:t>
        </w:r>
        <w:r>
          <w:rPr>
            <w:webHidden/>
          </w:rPr>
          <w:fldChar w:fldCharType="end"/>
        </w:r>
      </w:hyperlink>
    </w:p>
    <w:p w14:paraId="3337F80D" w14:textId="5CAA878E" w:rsidR="0027767F" w:rsidRDefault="0027767F">
      <w:pPr>
        <w:pStyle w:val="TOC2"/>
        <w:rPr>
          <w:rFonts w:eastAsiaTheme="minorEastAsia"/>
        </w:rPr>
      </w:pPr>
      <w:hyperlink w:anchor="_Toc115358793" w:history="1">
        <w:r w:rsidRPr="002964AF">
          <w:rPr>
            <w:rStyle w:val="Hyperlink"/>
            <w:b/>
          </w:rPr>
          <w:t>TOT3 Wayne Child Project</w:t>
        </w:r>
        <w:r>
          <w:rPr>
            <w:webHidden/>
          </w:rPr>
          <w:tab/>
        </w:r>
        <w:r>
          <w:rPr>
            <w:webHidden/>
          </w:rPr>
          <w:fldChar w:fldCharType="begin"/>
        </w:r>
        <w:r>
          <w:rPr>
            <w:webHidden/>
          </w:rPr>
          <w:instrText xml:space="preserve"> PAGEREF _Toc115358793 \h </w:instrText>
        </w:r>
        <w:r>
          <w:rPr>
            <w:webHidden/>
          </w:rPr>
        </w:r>
        <w:r>
          <w:rPr>
            <w:webHidden/>
          </w:rPr>
          <w:fldChar w:fldCharType="separate"/>
        </w:r>
        <w:r>
          <w:rPr>
            <w:webHidden/>
          </w:rPr>
          <w:t>42</w:t>
        </w:r>
        <w:r>
          <w:rPr>
            <w:webHidden/>
          </w:rPr>
          <w:fldChar w:fldCharType="end"/>
        </w:r>
      </w:hyperlink>
    </w:p>
    <w:p w14:paraId="0533DFC5" w14:textId="1454272A" w:rsidR="0027767F" w:rsidRDefault="0027767F">
      <w:pPr>
        <w:pStyle w:val="TOC1"/>
        <w:rPr>
          <w:rFonts w:eastAsiaTheme="minorEastAsia"/>
          <w:b w:val="0"/>
        </w:rPr>
      </w:pPr>
      <w:hyperlink w:anchor="_Toc115358794" w:history="1">
        <w:r w:rsidRPr="002964AF">
          <w:rPr>
            <w:rStyle w:val="Hyperlink"/>
          </w:rPr>
          <w:t>Projects Removed from Logbook Due to Cancellation</w:t>
        </w:r>
        <w:r>
          <w:rPr>
            <w:webHidden/>
          </w:rPr>
          <w:tab/>
        </w:r>
        <w:r>
          <w:rPr>
            <w:webHidden/>
          </w:rPr>
          <w:fldChar w:fldCharType="begin"/>
        </w:r>
        <w:r>
          <w:rPr>
            <w:webHidden/>
          </w:rPr>
          <w:instrText xml:space="preserve"> PAGEREF _Toc115358794 \h </w:instrText>
        </w:r>
        <w:r>
          <w:rPr>
            <w:webHidden/>
          </w:rPr>
        </w:r>
        <w:r>
          <w:rPr>
            <w:webHidden/>
          </w:rPr>
          <w:fldChar w:fldCharType="separate"/>
        </w:r>
        <w:r>
          <w:rPr>
            <w:webHidden/>
          </w:rPr>
          <w:t>43</w:t>
        </w:r>
        <w:r>
          <w:rPr>
            <w:webHidden/>
          </w:rPr>
          <w:fldChar w:fldCharType="end"/>
        </w:r>
      </w:hyperlink>
    </w:p>
    <w:p w14:paraId="321C4243" w14:textId="1B1B97F0" w:rsidR="0027767F" w:rsidRDefault="0027767F">
      <w:pPr>
        <w:pStyle w:val="TOC2"/>
        <w:rPr>
          <w:rFonts w:eastAsiaTheme="minorEastAsia"/>
        </w:rPr>
      </w:pPr>
      <w:hyperlink w:anchor="_Toc115358795" w:history="1">
        <w:r w:rsidRPr="002964AF">
          <w:rPr>
            <w:rStyle w:val="Hyperlink"/>
          </w:rPr>
          <w:t>Cascade Crossing Transmission Project (previously known as Southern Crossing Transmission Project)</w:t>
        </w:r>
        <w:r>
          <w:rPr>
            <w:webHidden/>
          </w:rPr>
          <w:tab/>
        </w:r>
        <w:r>
          <w:rPr>
            <w:webHidden/>
          </w:rPr>
          <w:fldChar w:fldCharType="begin"/>
        </w:r>
        <w:r>
          <w:rPr>
            <w:webHidden/>
          </w:rPr>
          <w:instrText xml:space="preserve"> PAGEREF _Toc115358795 \h </w:instrText>
        </w:r>
        <w:r>
          <w:rPr>
            <w:webHidden/>
          </w:rPr>
        </w:r>
        <w:r>
          <w:rPr>
            <w:webHidden/>
          </w:rPr>
          <w:fldChar w:fldCharType="separate"/>
        </w:r>
        <w:r>
          <w:rPr>
            <w:webHidden/>
          </w:rPr>
          <w:t>43</w:t>
        </w:r>
        <w:r>
          <w:rPr>
            <w:webHidden/>
          </w:rPr>
          <w:fldChar w:fldCharType="end"/>
        </w:r>
      </w:hyperlink>
    </w:p>
    <w:p w14:paraId="0126D8F0" w14:textId="77998FEE" w:rsidR="0027767F" w:rsidRDefault="0027767F">
      <w:pPr>
        <w:pStyle w:val="TOC2"/>
        <w:rPr>
          <w:rFonts w:eastAsiaTheme="minorEastAsia"/>
        </w:rPr>
      </w:pPr>
      <w:hyperlink w:anchor="_Toc115358796" w:history="1">
        <w:r w:rsidRPr="002964AF">
          <w:rPr>
            <w:rStyle w:val="Hyperlink"/>
          </w:rPr>
          <w:t>Sutter Energy Center Interconnection Relocation Project</w:t>
        </w:r>
        <w:r>
          <w:rPr>
            <w:webHidden/>
          </w:rPr>
          <w:tab/>
        </w:r>
        <w:r>
          <w:rPr>
            <w:webHidden/>
          </w:rPr>
          <w:fldChar w:fldCharType="begin"/>
        </w:r>
        <w:r>
          <w:rPr>
            <w:webHidden/>
          </w:rPr>
          <w:instrText xml:space="preserve"> PAGEREF _Toc115358796 \h </w:instrText>
        </w:r>
        <w:r>
          <w:rPr>
            <w:webHidden/>
          </w:rPr>
        </w:r>
        <w:r>
          <w:rPr>
            <w:webHidden/>
          </w:rPr>
          <w:fldChar w:fldCharType="separate"/>
        </w:r>
        <w:r>
          <w:rPr>
            <w:webHidden/>
          </w:rPr>
          <w:t>44</w:t>
        </w:r>
        <w:r>
          <w:rPr>
            <w:webHidden/>
          </w:rPr>
          <w:fldChar w:fldCharType="end"/>
        </w:r>
      </w:hyperlink>
    </w:p>
    <w:p w14:paraId="4A5D256F" w14:textId="44B79063" w:rsidR="0027767F" w:rsidRDefault="0027767F">
      <w:pPr>
        <w:pStyle w:val="TOC2"/>
        <w:rPr>
          <w:rFonts w:eastAsiaTheme="minorEastAsia"/>
        </w:rPr>
      </w:pPr>
      <w:hyperlink w:anchor="_Toc115358797" w:history="1">
        <w:r w:rsidRPr="002964AF">
          <w:rPr>
            <w:rStyle w:val="Hyperlink"/>
          </w:rPr>
          <w:t>Canada–Northern California Transmission Project S-N Rating (CNC Project)</w:t>
        </w:r>
        <w:r>
          <w:rPr>
            <w:webHidden/>
          </w:rPr>
          <w:tab/>
        </w:r>
        <w:r>
          <w:rPr>
            <w:webHidden/>
          </w:rPr>
          <w:fldChar w:fldCharType="begin"/>
        </w:r>
        <w:r>
          <w:rPr>
            <w:webHidden/>
          </w:rPr>
          <w:instrText xml:space="preserve"> PAGEREF _Toc115358797 \h </w:instrText>
        </w:r>
        <w:r>
          <w:rPr>
            <w:webHidden/>
          </w:rPr>
        </w:r>
        <w:r>
          <w:rPr>
            <w:webHidden/>
          </w:rPr>
          <w:fldChar w:fldCharType="separate"/>
        </w:r>
        <w:r>
          <w:rPr>
            <w:webHidden/>
          </w:rPr>
          <w:t>45</w:t>
        </w:r>
        <w:r>
          <w:rPr>
            <w:webHidden/>
          </w:rPr>
          <w:fldChar w:fldCharType="end"/>
        </w:r>
      </w:hyperlink>
    </w:p>
    <w:p w14:paraId="727200A5" w14:textId="4DEE8B42" w:rsidR="0027767F" w:rsidRDefault="0027767F">
      <w:pPr>
        <w:pStyle w:val="TOC2"/>
        <w:rPr>
          <w:rFonts w:eastAsiaTheme="minorEastAsia"/>
        </w:rPr>
      </w:pPr>
      <w:hyperlink w:anchor="_Toc115358798" w:history="1">
        <w:r w:rsidRPr="002964AF">
          <w:rPr>
            <w:rStyle w:val="Hyperlink"/>
            <w:b/>
          </w:rPr>
          <w:t>Sacramento Area 500 kV Transmission Project (SAC500)</w:t>
        </w:r>
        <w:r>
          <w:rPr>
            <w:webHidden/>
          </w:rPr>
          <w:tab/>
        </w:r>
        <w:r>
          <w:rPr>
            <w:webHidden/>
          </w:rPr>
          <w:fldChar w:fldCharType="begin"/>
        </w:r>
        <w:r>
          <w:rPr>
            <w:webHidden/>
          </w:rPr>
          <w:instrText xml:space="preserve"> PAGEREF _Toc115358798 \h </w:instrText>
        </w:r>
        <w:r>
          <w:rPr>
            <w:webHidden/>
          </w:rPr>
        </w:r>
        <w:r>
          <w:rPr>
            <w:webHidden/>
          </w:rPr>
          <w:fldChar w:fldCharType="separate"/>
        </w:r>
        <w:r>
          <w:rPr>
            <w:webHidden/>
          </w:rPr>
          <w:t>45</w:t>
        </w:r>
        <w:r>
          <w:rPr>
            <w:webHidden/>
          </w:rPr>
          <w:fldChar w:fldCharType="end"/>
        </w:r>
      </w:hyperlink>
    </w:p>
    <w:p w14:paraId="1A8F9FC6" w14:textId="465C6251" w:rsidR="0027767F" w:rsidRDefault="0027767F">
      <w:pPr>
        <w:pStyle w:val="TOC1"/>
        <w:rPr>
          <w:rFonts w:eastAsiaTheme="minorEastAsia"/>
          <w:b w:val="0"/>
        </w:rPr>
      </w:pPr>
      <w:hyperlink w:anchor="_Toc115358799" w:history="1">
        <w:r w:rsidRPr="002964AF">
          <w:rPr>
            <w:rStyle w:val="Hyperlink"/>
          </w:rPr>
          <w:t>Projects Removed from Logbook and Placed on Hold</w:t>
        </w:r>
        <w:r>
          <w:rPr>
            <w:webHidden/>
          </w:rPr>
          <w:tab/>
        </w:r>
        <w:r>
          <w:rPr>
            <w:webHidden/>
          </w:rPr>
          <w:fldChar w:fldCharType="begin"/>
        </w:r>
        <w:r>
          <w:rPr>
            <w:webHidden/>
          </w:rPr>
          <w:instrText xml:space="preserve"> PAGEREF _Toc115358799 \h </w:instrText>
        </w:r>
        <w:r>
          <w:rPr>
            <w:webHidden/>
          </w:rPr>
        </w:r>
        <w:r>
          <w:rPr>
            <w:webHidden/>
          </w:rPr>
          <w:fldChar w:fldCharType="separate"/>
        </w:r>
        <w:r>
          <w:rPr>
            <w:webHidden/>
          </w:rPr>
          <w:t>47</w:t>
        </w:r>
        <w:r>
          <w:rPr>
            <w:webHidden/>
          </w:rPr>
          <w:fldChar w:fldCharType="end"/>
        </w:r>
      </w:hyperlink>
    </w:p>
    <w:p w14:paraId="12F11CB7" w14:textId="6BAE4E98" w:rsidR="0027767F" w:rsidRDefault="0027767F">
      <w:pPr>
        <w:pStyle w:val="TOC2"/>
        <w:rPr>
          <w:rFonts w:eastAsiaTheme="minorEastAsia"/>
        </w:rPr>
      </w:pPr>
      <w:hyperlink w:anchor="_Toc115358800" w:history="1">
        <w:r w:rsidRPr="002964AF">
          <w:rPr>
            <w:rStyle w:val="Hyperlink"/>
          </w:rPr>
          <w:t>IID-SCE (Path 42 1500 MW Upgrade Project)</w:t>
        </w:r>
        <w:r>
          <w:rPr>
            <w:webHidden/>
          </w:rPr>
          <w:tab/>
        </w:r>
        <w:r>
          <w:rPr>
            <w:webHidden/>
          </w:rPr>
          <w:fldChar w:fldCharType="begin"/>
        </w:r>
        <w:r>
          <w:rPr>
            <w:webHidden/>
          </w:rPr>
          <w:instrText xml:space="preserve"> PAGEREF _Toc115358800 \h </w:instrText>
        </w:r>
        <w:r>
          <w:rPr>
            <w:webHidden/>
          </w:rPr>
        </w:r>
        <w:r>
          <w:rPr>
            <w:webHidden/>
          </w:rPr>
          <w:fldChar w:fldCharType="separate"/>
        </w:r>
        <w:r>
          <w:rPr>
            <w:webHidden/>
          </w:rPr>
          <w:t>47</w:t>
        </w:r>
        <w:r>
          <w:rPr>
            <w:webHidden/>
          </w:rPr>
          <w:fldChar w:fldCharType="end"/>
        </w:r>
      </w:hyperlink>
    </w:p>
    <w:p w14:paraId="46E74B48" w14:textId="778F377D" w:rsidR="0027767F" w:rsidRDefault="0027767F">
      <w:pPr>
        <w:pStyle w:val="TOC2"/>
        <w:rPr>
          <w:rFonts w:eastAsiaTheme="minorEastAsia"/>
        </w:rPr>
      </w:pPr>
      <w:hyperlink w:anchor="_Toc115358801" w:history="1">
        <w:r w:rsidRPr="002964AF">
          <w:rPr>
            <w:rStyle w:val="Hyperlink"/>
          </w:rPr>
          <w:t>Lake Elsinore Advanced Pump Storage Project (LEAPS) and the Talega-Escondido/Valley-Serrano 500 kV Interconnection</w:t>
        </w:r>
        <w:r>
          <w:rPr>
            <w:webHidden/>
          </w:rPr>
          <w:tab/>
        </w:r>
        <w:r>
          <w:rPr>
            <w:webHidden/>
          </w:rPr>
          <w:fldChar w:fldCharType="begin"/>
        </w:r>
        <w:r>
          <w:rPr>
            <w:webHidden/>
          </w:rPr>
          <w:instrText xml:space="preserve"> PAGEREF _Toc115358801 \h </w:instrText>
        </w:r>
        <w:r>
          <w:rPr>
            <w:webHidden/>
          </w:rPr>
        </w:r>
        <w:r>
          <w:rPr>
            <w:webHidden/>
          </w:rPr>
          <w:fldChar w:fldCharType="separate"/>
        </w:r>
        <w:r>
          <w:rPr>
            <w:webHidden/>
          </w:rPr>
          <w:t>48</w:t>
        </w:r>
        <w:r>
          <w:rPr>
            <w:webHidden/>
          </w:rPr>
          <w:fldChar w:fldCharType="end"/>
        </w:r>
      </w:hyperlink>
    </w:p>
    <w:p w14:paraId="323FE8D7" w14:textId="7523FC3F" w:rsidR="0027767F" w:rsidRDefault="0027767F">
      <w:pPr>
        <w:pStyle w:val="TOC1"/>
        <w:rPr>
          <w:rFonts w:eastAsiaTheme="minorEastAsia"/>
          <w:b w:val="0"/>
        </w:rPr>
      </w:pPr>
      <w:hyperlink w:anchor="_Toc115358802" w:history="1">
        <w:r w:rsidRPr="002964AF">
          <w:rPr>
            <w:rStyle w:val="Hyperlink"/>
          </w:rPr>
          <w:t>Projects Removed from Logbook Due to Lack of Communication</w:t>
        </w:r>
        <w:r>
          <w:rPr>
            <w:webHidden/>
          </w:rPr>
          <w:tab/>
        </w:r>
        <w:r>
          <w:rPr>
            <w:webHidden/>
          </w:rPr>
          <w:fldChar w:fldCharType="begin"/>
        </w:r>
        <w:r>
          <w:rPr>
            <w:webHidden/>
          </w:rPr>
          <w:instrText xml:space="preserve"> PAGEREF _Toc115358802 \h </w:instrText>
        </w:r>
        <w:r>
          <w:rPr>
            <w:webHidden/>
          </w:rPr>
        </w:r>
        <w:r>
          <w:rPr>
            <w:webHidden/>
          </w:rPr>
          <w:fldChar w:fldCharType="separate"/>
        </w:r>
        <w:r>
          <w:rPr>
            <w:webHidden/>
          </w:rPr>
          <w:t>50</w:t>
        </w:r>
        <w:r>
          <w:rPr>
            <w:webHidden/>
          </w:rPr>
          <w:fldChar w:fldCharType="end"/>
        </w:r>
      </w:hyperlink>
    </w:p>
    <w:p w14:paraId="58D45838" w14:textId="6A27D7EE" w:rsidR="0027767F" w:rsidRDefault="0027767F">
      <w:pPr>
        <w:pStyle w:val="TOC2"/>
        <w:rPr>
          <w:rFonts w:eastAsiaTheme="minorEastAsia"/>
        </w:rPr>
      </w:pPr>
      <w:hyperlink w:anchor="_Toc115358803" w:history="1">
        <w:r w:rsidRPr="002964AF">
          <w:rPr>
            <w:rStyle w:val="Hyperlink"/>
          </w:rPr>
          <w:t>Viewland Interconnection Project</w:t>
        </w:r>
        <w:r>
          <w:rPr>
            <w:webHidden/>
          </w:rPr>
          <w:tab/>
        </w:r>
        <w:r>
          <w:rPr>
            <w:webHidden/>
          </w:rPr>
          <w:fldChar w:fldCharType="begin"/>
        </w:r>
        <w:r>
          <w:rPr>
            <w:webHidden/>
          </w:rPr>
          <w:instrText xml:space="preserve"> PAGEREF _Toc115358803 \h </w:instrText>
        </w:r>
        <w:r>
          <w:rPr>
            <w:webHidden/>
          </w:rPr>
        </w:r>
        <w:r>
          <w:rPr>
            <w:webHidden/>
          </w:rPr>
          <w:fldChar w:fldCharType="separate"/>
        </w:r>
        <w:r>
          <w:rPr>
            <w:webHidden/>
          </w:rPr>
          <w:t>50</w:t>
        </w:r>
        <w:r>
          <w:rPr>
            <w:webHidden/>
          </w:rPr>
          <w:fldChar w:fldCharType="end"/>
        </w:r>
      </w:hyperlink>
    </w:p>
    <w:p w14:paraId="65494D8F" w14:textId="367B6803" w:rsidR="0027767F" w:rsidRDefault="0027767F">
      <w:pPr>
        <w:pStyle w:val="TOC2"/>
        <w:rPr>
          <w:rFonts w:eastAsiaTheme="minorEastAsia"/>
        </w:rPr>
      </w:pPr>
      <w:hyperlink w:anchor="_Toc115358804" w:history="1">
        <w:r w:rsidRPr="002964AF">
          <w:rPr>
            <w:rStyle w:val="Hyperlink"/>
          </w:rPr>
          <w:t>Great Basin HVDC Project</w:t>
        </w:r>
        <w:r>
          <w:rPr>
            <w:webHidden/>
          </w:rPr>
          <w:tab/>
        </w:r>
        <w:r>
          <w:rPr>
            <w:webHidden/>
          </w:rPr>
          <w:fldChar w:fldCharType="begin"/>
        </w:r>
        <w:r>
          <w:rPr>
            <w:webHidden/>
          </w:rPr>
          <w:instrText xml:space="preserve"> PAGEREF _Toc115358804 \h </w:instrText>
        </w:r>
        <w:r>
          <w:rPr>
            <w:webHidden/>
          </w:rPr>
        </w:r>
        <w:r>
          <w:rPr>
            <w:webHidden/>
          </w:rPr>
          <w:fldChar w:fldCharType="separate"/>
        </w:r>
        <w:r>
          <w:rPr>
            <w:webHidden/>
          </w:rPr>
          <w:t>51</w:t>
        </w:r>
        <w:r>
          <w:rPr>
            <w:webHidden/>
          </w:rPr>
          <w:fldChar w:fldCharType="end"/>
        </w:r>
      </w:hyperlink>
    </w:p>
    <w:p w14:paraId="48315265" w14:textId="55C5C50B" w:rsidR="0027767F" w:rsidRDefault="0027767F">
      <w:pPr>
        <w:pStyle w:val="TOC2"/>
        <w:rPr>
          <w:rFonts w:eastAsiaTheme="minorEastAsia"/>
        </w:rPr>
      </w:pPr>
      <w:hyperlink w:anchor="_Toc115358805" w:history="1">
        <w:r w:rsidRPr="002964AF">
          <w:rPr>
            <w:rStyle w:val="Hyperlink"/>
          </w:rPr>
          <w:t>Triton South</w:t>
        </w:r>
        <w:r>
          <w:rPr>
            <w:webHidden/>
          </w:rPr>
          <w:tab/>
        </w:r>
        <w:r>
          <w:rPr>
            <w:webHidden/>
          </w:rPr>
          <w:fldChar w:fldCharType="begin"/>
        </w:r>
        <w:r>
          <w:rPr>
            <w:webHidden/>
          </w:rPr>
          <w:instrText xml:space="preserve"> PAGEREF _Toc115358805 \h </w:instrText>
        </w:r>
        <w:r>
          <w:rPr>
            <w:webHidden/>
          </w:rPr>
        </w:r>
        <w:r>
          <w:rPr>
            <w:webHidden/>
          </w:rPr>
          <w:fldChar w:fldCharType="separate"/>
        </w:r>
        <w:r>
          <w:rPr>
            <w:webHidden/>
          </w:rPr>
          <w:t>52</w:t>
        </w:r>
        <w:r>
          <w:rPr>
            <w:webHidden/>
          </w:rPr>
          <w:fldChar w:fldCharType="end"/>
        </w:r>
      </w:hyperlink>
    </w:p>
    <w:p w14:paraId="2732D8AA" w14:textId="780F13FC" w:rsidR="0027767F" w:rsidRDefault="0027767F">
      <w:pPr>
        <w:pStyle w:val="TOC2"/>
        <w:rPr>
          <w:rFonts w:eastAsiaTheme="minorEastAsia"/>
        </w:rPr>
      </w:pPr>
      <w:hyperlink w:anchor="_Toc115358806" w:history="1">
        <w:r w:rsidRPr="002964AF">
          <w:rPr>
            <w:rStyle w:val="Hyperlink"/>
          </w:rPr>
          <w:t>See Breeze Pacific West Coast Cable Project</w:t>
        </w:r>
        <w:r>
          <w:rPr>
            <w:webHidden/>
          </w:rPr>
          <w:tab/>
        </w:r>
        <w:r>
          <w:rPr>
            <w:webHidden/>
          </w:rPr>
          <w:fldChar w:fldCharType="begin"/>
        </w:r>
        <w:r>
          <w:rPr>
            <w:webHidden/>
          </w:rPr>
          <w:instrText xml:space="preserve"> PAGEREF _Toc115358806 \h </w:instrText>
        </w:r>
        <w:r>
          <w:rPr>
            <w:webHidden/>
          </w:rPr>
        </w:r>
        <w:r>
          <w:rPr>
            <w:webHidden/>
          </w:rPr>
          <w:fldChar w:fldCharType="separate"/>
        </w:r>
        <w:r>
          <w:rPr>
            <w:webHidden/>
          </w:rPr>
          <w:t>52</w:t>
        </w:r>
        <w:r>
          <w:rPr>
            <w:webHidden/>
          </w:rPr>
          <w:fldChar w:fldCharType="end"/>
        </w:r>
      </w:hyperlink>
    </w:p>
    <w:p w14:paraId="64AEC1C8" w14:textId="401D6438" w:rsidR="0027767F" w:rsidRDefault="0027767F">
      <w:pPr>
        <w:pStyle w:val="TOC2"/>
        <w:rPr>
          <w:rFonts w:eastAsiaTheme="minorEastAsia"/>
        </w:rPr>
      </w:pPr>
      <w:hyperlink w:anchor="_Toc115358807" w:history="1">
        <w:r w:rsidRPr="002964AF">
          <w:rPr>
            <w:rStyle w:val="Hyperlink"/>
            <w:b/>
          </w:rPr>
          <w:t>TOT3 Archer Interconnection Project</w:t>
        </w:r>
        <w:r>
          <w:rPr>
            <w:webHidden/>
          </w:rPr>
          <w:tab/>
        </w:r>
        <w:r>
          <w:rPr>
            <w:webHidden/>
          </w:rPr>
          <w:fldChar w:fldCharType="begin"/>
        </w:r>
        <w:r>
          <w:rPr>
            <w:webHidden/>
          </w:rPr>
          <w:instrText xml:space="preserve"> PAGEREF _Toc115358807 \h </w:instrText>
        </w:r>
        <w:r>
          <w:rPr>
            <w:webHidden/>
          </w:rPr>
        </w:r>
        <w:r>
          <w:rPr>
            <w:webHidden/>
          </w:rPr>
          <w:fldChar w:fldCharType="separate"/>
        </w:r>
        <w:r>
          <w:rPr>
            <w:webHidden/>
          </w:rPr>
          <w:t>53</w:t>
        </w:r>
        <w:r>
          <w:rPr>
            <w:webHidden/>
          </w:rPr>
          <w:fldChar w:fldCharType="end"/>
        </w:r>
      </w:hyperlink>
    </w:p>
    <w:p w14:paraId="48FD77BD" w14:textId="77777777" w:rsidR="00317FF4" w:rsidRDefault="00270EA9" w:rsidP="00E54C02">
      <w:pPr>
        <w:pStyle w:val="Heading1"/>
        <w:spacing w:before="120" w:after="0"/>
        <w:contextualSpacing w:val="0"/>
        <w:sectPr w:rsidR="00317FF4" w:rsidSect="00684847">
          <w:headerReference w:type="default" r:id="rId13"/>
          <w:footerReference w:type="default" r:id="rId14"/>
          <w:pgSz w:w="12240" w:h="15840"/>
          <w:pgMar w:top="1440" w:right="1080" w:bottom="1440" w:left="1080" w:header="720" w:footer="720" w:gutter="0"/>
          <w:cols w:space="720"/>
          <w:titlePg/>
          <w:docGrid w:linePitch="360"/>
        </w:sectPr>
      </w:pPr>
      <w:r>
        <w:fldChar w:fldCharType="end"/>
      </w:r>
      <w:bookmarkStart w:id="0" w:name="_Toc535245402"/>
    </w:p>
    <w:p w14:paraId="493A9B98" w14:textId="14F54346" w:rsidR="00F07F57" w:rsidRDefault="00F07F57" w:rsidP="00F07F57">
      <w:pPr>
        <w:pStyle w:val="Heading1"/>
        <w:spacing w:before="120" w:after="0"/>
        <w:contextualSpacing w:val="0"/>
      </w:pPr>
      <w:bookmarkStart w:id="1" w:name="_Toc115358768"/>
      <w:bookmarkEnd w:id="0"/>
      <w:r>
        <w:lastRenderedPageBreak/>
        <w:t>Projects Removed from Logbook due to merging</w:t>
      </w:r>
      <w:bookmarkEnd w:id="1"/>
    </w:p>
    <w:p w14:paraId="3E25BFC4" w14:textId="5FAAFFBF" w:rsidR="00F07F57" w:rsidRDefault="00F07F57" w:rsidP="00F07F57">
      <w:pPr>
        <w:spacing w:before="120" w:after="0"/>
      </w:pPr>
      <w:r>
        <w:t>Projects that were listed in the Path Rating process Logbook but have been merged into another project.</w:t>
      </w:r>
    </w:p>
    <w:tbl>
      <w:tblPr>
        <w:tblStyle w:val="WECCTable"/>
        <w:tblW w:w="12980" w:type="dxa"/>
        <w:tblLayout w:type="fixed"/>
        <w:tblLook w:val="0020" w:firstRow="1" w:lastRow="0" w:firstColumn="0" w:lastColumn="0" w:noHBand="0" w:noVBand="0"/>
      </w:tblPr>
      <w:tblGrid>
        <w:gridCol w:w="1152"/>
        <w:gridCol w:w="1872"/>
        <w:gridCol w:w="740"/>
        <w:gridCol w:w="7344"/>
        <w:gridCol w:w="1872"/>
      </w:tblGrid>
      <w:tr w:rsidR="00F07F57" w:rsidRPr="00D84BC7" w14:paraId="7EC194D8" w14:textId="77777777" w:rsidTr="008949D2">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1152" w:type="dxa"/>
          </w:tcPr>
          <w:p w14:paraId="40C0CACA" w14:textId="77777777" w:rsidR="00F07F57" w:rsidRPr="009A2BC5" w:rsidRDefault="00F07F57" w:rsidP="008949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72" w:type="dxa"/>
          </w:tcPr>
          <w:p w14:paraId="3F308605" w14:textId="77777777" w:rsidR="00F07F57" w:rsidRPr="009A2BC5" w:rsidRDefault="00F07F57" w:rsidP="008949D2">
            <w:pPr>
              <w:pStyle w:val="Header"/>
              <w:widowControl w:val="0"/>
              <w:tabs>
                <w:tab w:val="clear" w:pos="4680"/>
                <w:tab w:val="clear" w:pos="10080"/>
              </w:tabs>
              <w:jc w:val="center"/>
              <w:cnfStyle w:val="100000000000" w:firstRow="1" w:lastRow="0" w:firstColumn="0" w:lastColumn="0" w:oddVBand="0" w:evenVBand="0" w:oddHBand="0" w:evenHBand="0" w:firstRowFirstColumn="0" w:firstRowLastColumn="0" w:lastRowFirstColumn="0" w:lastRowLastColumn="0"/>
              <w:rPr>
                <w:b/>
                <w:color w:val="FFFFFF" w:themeColor="background1"/>
                <w:sz w:val="20"/>
              </w:rPr>
            </w:pPr>
            <w:r w:rsidRPr="009A2BC5">
              <w:rPr>
                <w:b/>
                <w:color w:val="FFFFFF" w:themeColor="background1"/>
                <w:sz w:val="20"/>
              </w:rPr>
              <w:t>Entity</w:t>
            </w:r>
          </w:p>
        </w:tc>
        <w:tc>
          <w:tcPr>
            <w:cnfStyle w:val="000010000000" w:firstRow="0" w:lastRow="0" w:firstColumn="0" w:lastColumn="0" w:oddVBand="1" w:evenVBand="0" w:oddHBand="0" w:evenHBand="0" w:firstRowFirstColumn="0" w:firstRowLastColumn="0" w:lastRowFirstColumn="0" w:lastRowLastColumn="0"/>
            <w:tcW w:w="740" w:type="dxa"/>
          </w:tcPr>
          <w:p w14:paraId="4392311A" w14:textId="77777777" w:rsidR="00F07F57" w:rsidRPr="009A2BC5" w:rsidRDefault="00F07F57" w:rsidP="008949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344" w:type="dxa"/>
          </w:tcPr>
          <w:p w14:paraId="5A7290A1" w14:textId="77777777" w:rsidR="00F07F57" w:rsidRPr="009A2BC5" w:rsidRDefault="00F07F57" w:rsidP="008949D2">
            <w:pPr>
              <w:pStyle w:val="Header"/>
              <w:widowControl w:val="0"/>
              <w:tabs>
                <w:tab w:val="clear" w:pos="4680"/>
                <w:tab w:val="clear" w:pos="10080"/>
              </w:tabs>
              <w:jc w:val="center"/>
              <w:cnfStyle w:val="100000000000" w:firstRow="1" w:lastRow="0" w:firstColumn="0" w:lastColumn="0" w:oddVBand="0" w:evenVBand="0" w:oddHBand="0" w:evenHBand="0" w:firstRowFirstColumn="0" w:firstRowLastColumn="0" w:lastRowFirstColumn="0" w:lastRowLastColumn="0"/>
              <w:rPr>
                <w:b/>
                <w:color w:val="FFFFFF" w:themeColor="background1"/>
                <w:sz w:val="20"/>
              </w:rPr>
            </w:pPr>
            <w:r w:rsidRPr="009A2BC5">
              <w:rPr>
                <w:b/>
                <w:color w:val="FFFFFF" w:themeColor="background1"/>
                <w:sz w:val="20"/>
              </w:rPr>
              <w:t>Project Name</w:t>
            </w:r>
          </w:p>
        </w:tc>
        <w:tc>
          <w:tcPr>
            <w:cnfStyle w:val="000010000000" w:firstRow="0" w:lastRow="0" w:firstColumn="0" w:lastColumn="0" w:oddVBand="1" w:evenVBand="0" w:oddHBand="0" w:evenHBand="0" w:firstRowFirstColumn="0" w:firstRowLastColumn="0" w:lastRowFirstColumn="0" w:lastRowLastColumn="0"/>
            <w:tcW w:w="1872" w:type="dxa"/>
          </w:tcPr>
          <w:p w14:paraId="782356B0" w14:textId="77777777" w:rsidR="00F07F57" w:rsidRPr="009A2BC5" w:rsidRDefault="00F07F57" w:rsidP="008949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F07F57" w:rsidRPr="00D84BC7" w14:paraId="2BCBCCCB" w14:textId="77777777" w:rsidTr="008949D2">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1152" w:type="dxa"/>
            <w:shd w:val="clear" w:color="auto" w:fill="6D2D41" w:themeFill="accent3"/>
            <w:vAlign w:val="center"/>
          </w:tcPr>
          <w:p w14:paraId="63782CDC" w14:textId="77777777" w:rsidR="00F07F57" w:rsidRPr="00454399" w:rsidRDefault="00F07F57" w:rsidP="008949D2">
            <w:pPr>
              <w:widowControl w:val="0"/>
              <w:jc w:val="center"/>
              <w:rPr>
                <w:rFonts w:asciiTheme="minorHAnsi" w:hAnsiTheme="minorHAnsi"/>
                <w:kern w:val="2"/>
              </w:rPr>
            </w:pPr>
            <w:r>
              <w:rPr>
                <w:rFonts w:asciiTheme="minorHAnsi" w:hAnsiTheme="minorHAnsi"/>
                <w:kern w:val="2"/>
              </w:rPr>
              <w:t>2-</w:t>
            </w:r>
            <w:r w:rsidRPr="00454399">
              <w:rPr>
                <w:rFonts w:asciiTheme="minorHAnsi" w:hAnsiTheme="minorHAnsi"/>
                <w:kern w:val="2"/>
              </w:rPr>
              <w:t>21-07</w:t>
            </w:r>
          </w:p>
        </w:tc>
        <w:tc>
          <w:tcPr>
            <w:tcW w:w="1872" w:type="dxa"/>
            <w:shd w:val="clear" w:color="auto" w:fill="6D2D41" w:themeFill="accent3"/>
            <w:vAlign w:val="center"/>
          </w:tcPr>
          <w:p w14:paraId="145DE0A5" w14:textId="77777777" w:rsidR="00F07F57" w:rsidRPr="00454399" w:rsidRDefault="00F07F57" w:rsidP="008949D2">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kern w:val="2"/>
                <w:sz w:val="20"/>
              </w:rPr>
            </w:pPr>
            <w:r w:rsidRPr="00454399">
              <w:rPr>
                <w:rFonts w:asciiTheme="minorHAnsi" w:hAnsiTheme="minorHAnsi"/>
                <w:kern w:val="2"/>
                <w:sz w:val="20"/>
              </w:rPr>
              <w:t xml:space="preserve">LS Power &amp; </w:t>
            </w:r>
            <w:r w:rsidRPr="00454399">
              <w:rPr>
                <w:rFonts w:asciiTheme="minorHAnsi" w:hAnsiTheme="minorHAnsi" w:cs="Courier New"/>
                <w:sz w:val="20"/>
              </w:rPr>
              <w:t>Great Basin Transmission LLC</w:t>
            </w:r>
          </w:p>
        </w:tc>
        <w:tc>
          <w:tcPr>
            <w:cnfStyle w:val="000010000000" w:firstRow="0" w:lastRow="0" w:firstColumn="0" w:lastColumn="0" w:oddVBand="1" w:evenVBand="0" w:oddHBand="0" w:evenHBand="0" w:firstRowFirstColumn="0" w:firstRowLastColumn="0" w:lastRowFirstColumn="0" w:lastRowLastColumn="0"/>
            <w:tcW w:w="740" w:type="dxa"/>
            <w:shd w:val="clear" w:color="auto" w:fill="6D2D41" w:themeFill="accent3"/>
            <w:vAlign w:val="center"/>
          </w:tcPr>
          <w:p w14:paraId="707FE2EB" w14:textId="77777777" w:rsidR="00F07F57" w:rsidRPr="00454399" w:rsidRDefault="00F07F57" w:rsidP="008949D2">
            <w:pPr>
              <w:widowControl w:val="0"/>
              <w:jc w:val="center"/>
              <w:rPr>
                <w:rFonts w:asciiTheme="minorHAnsi" w:hAnsiTheme="minorHAnsi"/>
                <w:kern w:val="2"/>
              </w:rPr>
            </w:pPr>
            <w:r w:rsidRPr="00454399">
              <w:rPr>
                <w:rFonts w:asciiTheme="minorHAnsi" w:hAnsiTheme="minorHAnsi"/>
                <w:kern w:val="2"/>
              </w:rPr>
              <w:t>N</w:t>
            </w:r>
          </w:p>
        </w:tc>
        <w:tc>
          <w:tcPr>
            <w:tcW w:w="7344" w:type="dxa"/>
            <w:shd w:val="clear" w:color="auto" w:fill="6D2D41" w:themeFill="accent3"/>
            <w:vAlign w:val="center"/>
          </w:tcPr>
          <w:p w14:paraId="75314E6C" w14:textId="77777777" w:rsidR="00F07F57" w:rsidRPr="00454399" w:rsidRDefault="00F07F57" w:rsidP="008949D2">
            <w:pPr>
              <w:pStyle w:val="Heading2"/>
              <w:keepNext w:val="0"/>
              <w:widowControl w:val="0"/>
              <w:outlineLvl w:val="1"/>
              <w:cnfStyle w:val="100000000000" w:firstRow="1" w:lastRow="0" w:firstColumn="0" w:lastColumn="0" w:oddVBand="0" w:evenVBand="0" w:oddHBand="0" w:evenHBand="0" w:firstRowFirstColumn="0" w:firstRowLastColumn="0" w:lastRowFirstColumn="0" w:lastRowLastColumn="0"/>
              <w:rPr>
                <w:b/>
              </w:rPr>
            </w:pPr>
            <w:bookmarkStart w:id="2" w:name="_Toc19173834"/>
            <w:bookmarkStart w:id="3" w:name="_Toc88558792"/>
            <w:bookmarkStart w:id="4" w:name="_Toc115358769"/>
            <w:r w:rsidRPr="00454399">
              <w:rPr>
                <w:b/>
              </w:rPr>
              <w:t>SWIP North Transmission Project</w:t>
            </w:r>
            <w:bookmarkEnd w:id="2"/>
            <w:bookmarkEnd w:id="3"/>
            <w:bookmarkEnd w:id="4"/>
          </w:p>
          <w:p w14:paraId="7F9A8B94" w14:textId="77777777" w:rsidR="00F07F57" w:rsidRPr="00454399" w:rsidRDefault="00F07F57" w:rsidP="008949D2">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kern w:val="2"/>
              </w:rPr>
            </w:pPr>
            <w:r w:rsidRPr="00454399">
              <w:rPr>
                <w:rFonts w:asciiTheme="minorHAnsi" w:hAnsiTheme="minorHAnsi"/>
                <w:b w:val="0"/>
                <w:sz w:val="20"/>
              </w:rPr>
              <w:t>(previously known as Great Basin Transmission LLC’s proposed Midpoint-White Pine 500 kV transmission line)</w:t>
            </w:r>
          </w:p>
        </w:tc>
        <w:tc>
          <w:tcPr>
            <w:cnfStyle w:val="000010000000" w:firstRow="0" w:lastRow="0" w:firstColumn="0" w:lastColumn="0" w:oddVBand="1" w:evenVBand="0" w:oddHBand="0" w:evenHBand="0" w:firstRowFirstColumn="0" w:firstRowLastColumn="0" w:lastRowFirstColumn="0" w:lastRowLastColumn="0"/>
            <w:tcW w:w="1872" w:type="dxa"/>
            <w:shd w:val="clear" w:color="auto" w:fill="6D2D41" w:themeFill="accent3"/>
            <w:vAlign w:val="center"/>
          </w:tcPr>
          <w:p w14:paraId="66E9A0D4" w14:textId="77777777" w:rsidR="00F07F57" w:rsidRPr="00454399" w:rsidRDefault="00F07F57" w:rsidP="008949D2">
            <w:pPr>
              <w:widowControl w:val="0"/>
              <w:ind w:left="251" w:hanging="243"/>
              <w:jc w:val="center"/>
              <w:rPr>
                <w:rFonts w:asciiTheme="minorHAnsi" w:hAnsiTheme="minorHAnsi"/>
                <w:kern w:val="2"/>
              </w:rPr>
            </w:pPr>
            <w:r w:rsidRPr="00454399">
              <w:rPr>
                <w:rFonts w:asciiTheme="minorHAnsi" w:hAnsiTheme="minorHAnsi"/>
                <w:kern w:val="2"/>
              </w:rPr>
              <w:t>2014</w:t>
            </w:r>
          </w:p>
        </w:tc>
      </w:tr>
      <w:tr w:rsidR="00F07F57" w:rsidRPr="00D84BC7" w14:paraId="73320C4A"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447C512D" w14:textId="77777777" w:rsidR="00F07F57" w:rsidRPr="00D84BC7" w:rsidRDefault="00F07F57" w:rsidP="008949D2">
            <w:pPr>
              <w:widowControl w:val="0"/>
              <w:jc w:val="center"/>
              <w:rPr>
                <w:spacing w:val="-2"/>
                <w:kern w:val="2"/>
              </w:rPr>
            </w:pPr>
            <w:r>
              <w:rPr>
                <w:rFonts w:cs="Courier New"/>
                <w:kern w:val="2"/>
              </w:rPr>
              <w:t>2-</w:t>
            </w:r>
            <w:r w:rsidRPr="007049C1">
              <w:rPr>
                <w:rFonts w:cs="Courier New"/>
                <w:kern w:val="2"/>
              </w:rPr>
              <w:t>22-07</w:t>
            </w:r>
          </w:p>
        </w:tc>
        <w:tc>
          <w:tcPr>
            <w:tcW w:w="1872" w:type="dxa"/>
          </w:tcPr>
          <w:p w14:paraId="7043057C"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56365397" w14:textId="77777777" w:rsidR="00F07F57" w:rsidRPr="007049C1" w:rsidRDefault="00F07F57" w:rsidP="008949D2">
            <w:pPr>
              <w:widowControl w:val="0"/>
              <w:jc w:val="center"/>
              <w:rPr>
                <w:spacing w:val="-2"/>
                <w:kern w:val="2"/>
              </w:rPr>
            </w:pPr>
            <w:r w:rsidRPr="007049C1">
              <w:rPr>
                <w:spacing w:val="-2"/>
                <w:kern w:val="2"/>
              </w:rPr>
              <w:t>N</w:t>
            </w:r>
          </w:p>
        </w:tc>
        <w:tc>
          <w:tcPr>
            <w:tcW w:w="7344" w:type="dxa"/>
          </w:tcPr>
          <w:p w14:paraId="7D31B745"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spacing w:val="-2"/>
                <w:kern w:val="2"/>
              </w:rPr>
            </w:pPr>
            <w:r w:rsidRPr="007049C1">
              <w:rPr>
                <w:rFonts w:cs="Courier New"/>
                <w:kern w:val="2"/>
              </w:rPr>
              <w:t xml:space="preserve">By </w:t>
            </w:r>
            <w:r>
              <w:rPr>
                <w:rFonts w:cs="Courier New"/>
                <w:kern w:val="2"/>
              </w:rPr>
              <w:t>email</w:t>
            </w:r>
            <w:r w:rsidRPr="007049C1">
              <w:rPr>
                <w:rFonts w:cs="Courier New"/>
                <w:kern w:val="2"/>
              </w:rPr>
              <w:t xml:space="preserve"> this date LS Power, LLC for Great Basin Transmission, LLC requested Phase 1 status for the Project Rating Review of the proposed Midpoint-White Pine 500 kV transmission line project.</w:t>
            </w:r>
            <w:r>
              <w:rPr>
                <w:rFonts w:cs="Courier New"/>
                <w:kern w:val="2"/>
              </w:rPr>
              <w:t xml:space="preserve"> </w:t>
            </w:r>
            <w:r w:rsidRPr="007049C1">
              <w:rPr>
                <w:rFonts w:cs="Courier New"/>
                <w:kern w:val="2"/>
              </w:rPr>
              <w:t>This project represents the northern portion of the original Southwest Intertie Project (SWIP) and stretches from Midpoint in Idaho to White Pine County in Nevada.</w:t>
            </w:r>
            <w:r>
              <w:rPr>
                <w:rFonts w:cs="Courier New"/>
                <w:kern w:val="2"/>
              </w:rPr>
              <w:t xml:space="preserve"> </w:t>
            </w:r>
            <w:r w:rsidRPr="007049C1">
              <w:rPr>
                <w:rFonts w:cs="Courier New"/>
                <w:kern w:val="2"/>
              </w:rPr>
              <w:t>The request was distributed to PCC and TSS.</w:t>
            </w:r>
          </w:p>
        </w:tc>
        <w:tc>
          <w:tcPr>
            <w:cnfStyle w:val="000010000000" w:firstRow="0" w:lastRow="0" w:firstColumn="0" w:lastColumn="0" w:oddVBand="1" w:evenVBand="0" w:oddHBand="0" w:evenHBand="0" w:firstRowFirstColumn="0" w:firstRowLastColumn="0" w:lastRowFirstColumn="0" w:lastRowLastColumn="0"/>
            <w:tcW w:w="1872" w:type="dxa"/>
          </w:tcPr>
          <w:p w14:paraId="7750D616" w14:textId="77777777" w:rsidR="00F07F57" w:rsidRPr="00D84BC7" w:rsidRDefault="00F07F57" w:rsidP="008949D2">
            <w:pPr>
              <w:widowControl w:val="0"/>
              <w:jc w:val="both"/>
              <w:rPr>
                <w:spacing w:val="-2"/>
                <w:kern w:val="2"/>
              </w:rPr>
            </w:pPr>
          </w:p>
        </w:tc>
      </w:tr>
      <w:tr w:rsidR="00F07F57" w:rsidRPr="00D84BC7" w14:paraId="7D44C5BA"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620E6E4A" w14:textId="77777777" w:rsidR="00F07F57" w:rsidRPr="00D84BC7" w:rsidRDefault="00F07F57" w:rsidP="008949D2">
            <w:pPr>
              <w:widowControl w:val="0"/>
              <w:jc w:val="center"/>
              <w:rPr>
                <w:spacing w:val="-2"/>
                <w:kern w:val="2"/>
              </w:rPr>
            </w:pPr>
            <w:r>
              <w:rPr>
                <w:rFonts w:cs="Courier New"/>
                <w:kern w:val="2"/>
              </w:rPr>
              <w:t>8-</w:t>
            </w:r>
            <w:r w:rsidRPr="007049C1">
              <w:rPr>
                <w:rFonts w:cs="Courier New"/>
                <w:kern w:val="2"/>
              </w:rPr>
              <w:t>11-</w:t>
            </w:r>
            <w:r>
              <w:rPr>
                <w:rFonts w:cs="Courier New"/>
                <w:kern w:val="2"/>
              </w:rPr>
              <w:t>08</w:t>
            </w:r>
          </w:p>
        </w:tc>
        <w:tc>
          <w:tcPr>
            <w:tcW w:w="1872" w:type="dxa"/>
          </w:tcPr>
          <w:p w14:paraId="5EA9ED04"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37F68E04"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08B307F2"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the TSS Chair distributed a letter stating that the SWIP North Transmission Project has achieved </w:t>
            </w:r>
            <w:r>
              <w:rPr>
                <w:rFonts w:cs="Courier New"/>
                <w:kern w:val="2"/>
              </w:rPr>
              <w:t>Phase 2</w:t>
            </w:r>
            <w:r w:rsidRPr="007049C1">
              <w:rPr>
                <w:rFonts w:cs="Courier New"/>
                <w:kern w:val="2"/>
              </w:rPr>
              <w:t xml:space="preserve"> status with a proposed rating of 1400 MW southbound and 2000 MW northbound.</w:t>
            </w:r>
          </w:p>
        </w:tc>
        <w:tc>
          <w:tcPr>
            <w:cnfStyle w:val="000010000000" w:firstRow="0" w:lastRow="0" w:firstColumn="0" w:lastColumn="0" w:oddVBand="1" w:evenVBand="0" w:oddHBand="0" w:evenHBand="0" w:firstRowFirstColumn="0" w:firstRowLastColumn="0" w:lastRowFirstColumn="0" w:lastRowLastColumn="0"/>
            <w:tcW w:w="1872" w:type="dxa"/>
          </w:tcPr>
          <w:p w14:paraId="5744963F" w14:textId="77777777" w:rsidR="00F07F57" w:rsidRPr="00D84BC7" w:rsidRDefault="00F07F57" w:rsidP="008949D2">
            <w:pPr>
              <w:widowControl w:val="0"/>
              <w:jc w:val="both"/>
              <w:rPr>
                <w:spacing w:val="-2"/>
                <w:kern w:val="2"/>
              </w:rPr>
            </w:pPr>
          </w:p>
        </w:tc>
      </w:tr>
      <w:tr w:rsidR="00F07F57" w:rsidRPr="00D84BC7" w14:paraId="1D476AF9"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52625E6A" w14:textId="77777777" w:rsidR="00F07F57" w:rsidRPr="00D84BC7" w:rsidRDefault="00F07F57" w:rsidP="008949D2">
            <w:pPr>
              <w:widowControl w:val="0"/>
              <w:jc w:val="center"/>
              <w:rPr>
                <w:spacing w:val="-2"/>
                <w:kern w:val="2"/>
              </w:rPr>
            </w:pPr>
            <w:r>
              <w:rPr>
                <w:rFonts w:cs="Courier New"/>
                <w:kern w:val="2"/>
              </w:rPr>
              <w:t>9-</w:t>
            </w:r>
            <w:r w:rsidRPr="007049C1">
              <w:rPr>
                <w:rFonts w:cs="Courier New"/>
                <w:kern w:val="2"/>
              </w:rPr>
              <w:t>28-</w:t>
            </w:r>
            <w:r>
              <w:rPr>
                <w:rFonts w:cs="Courier New"/>
                <w:kern w:val="2"/>
              </w:rPr>
              <w:t>09</w:t>
            </w:r>
          </w:p>
        </w:tc>
        <w:tc>
          <w:tcPr>
            <w:tcW w:w="1872" w:type="dxa"/>
          </w:tcPr>
          <w:p w14:paraId="22CCED70"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ABDAEDE"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49EA3192"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the SWIP-North PRG leader distributed for review a draft write-up and summary of the preliminary non-simultaneous studies as well as two base cases and associated dynamics data that were used to run the studies.</w:t>
            </w:r>
          </w:p>
        </w:tc>
        <w:tc>
          <w:tcPr>
            <w:cnfStyle w:val="000010000000" w:firstRow="0" w:lastRow="0" w:firstColumn="0" w:lastColumn="0" w:oddVBand="1" w:evenVBand="0" w:oddHBand="0" w:evenHBand="0" w:firstRowFirstColumn="0" w:firstRowLastColumn="0" w:lastRowFirstColumn="0" w:lastRowLastColumn="0"/>
            <w:tcW w:w="1872" w:type="dxa"/>
          </w:tcPr>
          <w:p w14:paraId="387C8D59" w14:textId="77777777" w:rsidR="00F07F57" w:rsidRPr="00D84BC7" w:rsidRDefault="00F07F57" w:rsidP="008949D2">
            <w:pPr>
              <w:widowControl w:val="0"/>
              <w:jc w:val="both"/>
              <w:rPr>
                <w:spacing w:val="-2"/>
                <w:kern w:val="2"/>
              </w:rPr>
            </w:pPr>
          </w:p>
        </w:tc>
      </w:tr>
      <w:tr w:rsidR="00F07F57" w:rsidRPr="00D84BC7" w14:paraId="4B0E1140"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57DF8B8D" w14:textId="77777777" w:rsidR="00F07F57" w:rsidRPr="00D84BC7" w:rsidRDefault="00F07F57" w:rsidP="008949D2">
            <w:pPr>
              <w:widowControl w:val="0"/>
              <w:jc w:val="center"/>
              <w:rPr>
                <w:spacing w:val="-2"/>
                <w:kern w:val="2"/>
              </w:rPr>
            </w:pPr>
            <w:r w:rsidRPr="007049C1">
              <w:rPr>
                <w:rFonts w:cs="Courier New"/>
                <w:kern w:val="2"/>
              </w:rPr>
              <w:t>10-14-</w:t>
            </w:r>
            <w:r>
              <w:rPr>
                <w:rFonts w:cs="Courier New"/>
                <w:kern w:val="2"/>
              </w:rPr>
              <w:t>09</w:t>
            </w:r>
          </w:p>
        </w:tc>
        <w:tc>
          <w:tcPr>
            <w:tcW w:w="1872" w:type="dxa"/>
          </w:tcPr>
          <w:p w14:paraId="35F989CC"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41282E53"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3D86107A"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Idaho Power Co. submitted a list of comments to the draft write-up of study results distributed on </w:t>
            </w:r>
            <w:r>
              <w:rPr>
                <w:rFonts w:cs="Courier New"/>
                <w:kern w:val="2"/>
              </w:rPr>
              <w:t>9-</w:t>
            </w:r>
            <w:r w:rsidRPr="007049C1">
              <w:rPr>
                <w:rFonts w:cs="Courier New"/>
                <w:kern w:val="2"/>
              </w:rPr>
              <w:t>28-09 for review.</w:t>
            </w:r>
          </w:p>
        </w:tc>
        <w:tc>
          <w:tcPr>
            <w:cnfStyle w:val="000010000000" w:firstRow="0" w:lastRow="0" w:firstColumn="0" w:lastColumn="0" w:oddVBand="1" w:evenVBand="0" w:oddHBand="0" w:evenHBand="0" w:firstRowFirstColumn="0" w:firstRowLastColumn="0" w:lastRowFirstColumn="0" w:lastRowLastColumn="0"/>
            <w:tcW w:w="1872" w:type="dxa"/>
          </w:tcPr>
          <w:p w14:paraId="5B32E87E" w14:textId="77777777" w:rsidR="00F07F57" w:rsidRPr="00D84BC7" w:rsidRDefault="00F07F57" w:rsidP="008949D2">
            <w:pPr>
              <w:widowControl w:val="0"/>
              <w:jc w:val="both"/>
              <w:rPr>
                <w:spacing w:val="-2"/>
                <w:kern w:val="2"/>
              </w:rPr>
            </w:pPr>
          </w:p>
        </w:tc>
      </w:tr>
      <w:tr w:rsidR="00F07F57" w:rsidRPr="00D84BC7" w14:paraId="63C49EA2"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75B8982B" w14:textId="77777777" w:rsidR="00F07F57" w:rsidRPr="00D84BC7" w:rsidRDefault="00F07F57" w:rsidP="008949D2">
            <w:pPr>
              <w:widowControl w:val="0"/>
              <w:jc w:val="center"/>
              <w:rPr>
                <w:spacing w:val="-2"/>
                <w:kern w:val="2"/>
              </w:rPr>
            </w:pPr>
            <w:r>
              <w:rPr>
                <w:rFonts w:cs="Courier New"/>
                <w:kern w:val="2"/>
              </w:rPr>
              <w:t>10-18-09</w:t>
            </w:r>
          </w:p>
        </w:tc>
        <w:tc>
          <w:tcPr>
            <w:tcW w:w="1872" w:type="dxa"/>
          </w:tcPr>
          <w:p w14:paraId="45B2943E"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6EEDFAA4"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3AB569E7"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NV Energy submitted a list of comments to the draft write-up of study results distributed on </w:t>
            </w:r>
            <w:r>
              <w:rPr>
                <w:rFonts w:cs="Courier New"/>
                <w:kern w:val="2"/>
              </w:rPr>
              <w:t>9-</w:t>
            </w:r>
            <w:r w:rsidRPr="007049C1">
              <w:rPr>
                <w:rFonts w:cs="Courier New"/>
                <w:kern w:val="2"/>
              </w:rPr>
              <w:t>28-09 for review.</w:t>
            </w:r>
          </w:p>
        </w:tc>
        <w:tc>
          <w:tcPr>
            <w:cnfStyle w:val="000010000000" w:firstRow="0" w:lastRow="0" w:firstColumn="0" w:lastColumn="0" w:oddVBand="1" w:evenVBand="0" w:oddHBand="0" w:evenHBand="0" w:firstRowFirstColumn="0" w:firstRowLastColumn="0" w:lastRowFirstColumn="0" w:lastRowLastColumn="0"/>
            <w:tcW w:w="1872" w:type="dxa"/>
          </w:tcPr>
          <w:p w14:paraId="5CAC945D" w14:textId="77777777" w:rsidR="00F07F57" w:rsidRPr="00D84BC7" w:rsidRDefault="00F07F57" w:rsidP="008949D2">
            <w:pPr>
              <w:widowControl w:val="0"/>
              <w:jc w:val="both"/>
              <w:rPr>
                <w:spacing w:val="-2"/>
                <w:kern w:val="2"/>
              </w:rPr>
            </w:pPr>
          </w:p>
        </w:tc>
      </w:tr>
      <w:tr w:rsidR="00F07F57" w:rsidRPr="00D84BC7" w14:paraId="54A2FFAC"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09068772" w14:textId="77777777" w:rsidR="00F07F57" w:rsidRPr="00D84BC7" w:rsidRDefault="00F07F57" w:rsidP="008949D2">
            <w:pPr>
              <w:widowControl w:val="0"/>
              <w:jc w:val="center"/>
              <w:rPr>
                <w:spacing w:val="-2"/>
                <w:kern w:val="2"/>
              </w:rPr>
            </w:pPr>
            <w:r>
              <w:rPr>
                <w:rFonts w:cs="Courier New"/>
                <w:kern w:val="2"/>
              </w:rPr>
              <w:lastRenderedPageBreak/>
              <w:t>10-20-09</w:t>
            </w:r>
          </w:p>
        </w:tc>
        <w:tc>
          <w:tcPr>
            <w:tcW w:w="1872" w:type="dxa"/>
          </w:tcPr>
          <w:p w14:paraId="5A86C4AE"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7F341DC0"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0D664717"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PG&amp;E submitted a list of comments to the draft write-up of study results distributed on </w:t>
            </w:r>
            <w:r>
              <w:rPr>
                <w:rFonts w:cs="Courier New"/>
                <w:kern w:val="2"/>
              </w:rPr>
              <w:t>9-</w:t>
            </w:r>
            <w:r w:rsidRPr="007049C1">
              <w:rPr>
                <w:rFonts w:cs="Courier New"/>
                <w:kern w:val="2"/>
              </w:rPr>
              <w:t>28-09 for review.</w:t>
            </w:r>
          </w:p>
        </w:tc>
        <w:tc>
          <w:tcPr>
            <w:cnfStyle w:val="000010000000" w:firstRow="0" w:lastRow="0" w:firstColumn="0" w:lastColumn="0" w:oddVBand="1" w:evenVBand="0" w:oddHBand="0" w:evenHBand="0" w:firstRowFirstColumn="0" w:firstRowLastColumn="0" w:lastRowFirstColumn="0" w:lastRowLastColumn="0"/>
            <w:tcW w:w="1872" w:type="dxa"/>
          </w:tcPr>
          <w:p w14:paraId="27C1E60B" w14:textId="77777777" w:rsidR="00F07F57" w:rsidRPr="00D84BC7" w:rsidRDefault="00F07F57" w:rsidP="008949D2">
            <w:pPr>
              <w:widowControl w:val="0"/>
              <w:jc w:val="both"/>
              <w:rPr>
                <w:spacing w:val="-2"/>
                <w:kern w:val="2"/>
              </w:rPr>
            </w:pPr>
          </w:p>
        </w:tc>
      </w:tr>
      <w:tr w:rsidR="00F07F57" w:rsidRPr="00D84BC7" w14:paraId="44D964F4"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0C3754DC" w14:textId="77777777" w:rsidR="00F07F57" w:rsidRPr="00D84BC7" w:rsidRDefault="00F07F57" w:rsidP="008949D2">
            <w:pPr>
              <w:widowControl w:val="0"/>
              <w:jc w:val="center"/>
              <w:rPr>
                <w:spacing w:val="-2"/>
                <w:kern w:val="2"/>
              </w:rPr>
            </w:pPr>
            <w:r>
              <w:rPr>
                <w:rFonts w:cs="Courier New"/>
                <w:kern w:val="2"/>
              </w:rPr>
              <w:t>8-2-10</w:t>
            </w:r>
          </w:p>
        </w:tc>
        <w:tc>
          <w:tcPr>
            <w:tcW w:w="1872" w:type="dxa"/>
          </w:tcPr>
          <w:p w14:paraId="41BF3A90"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60367A75"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2504B3AC"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Great Basin Transmission (GBT) provided notice that Utility System Efficiencies (USE) will now be providing technical assistance with the </w:t>
            </w:r>
            <w:r>
              <w:rPr>
                <w:rFonts w:cs="Courier New"/>
                <w:kern w:val="2"/>
              </w:rPr>
              <w:t>Phase 2</w:t>
            </w:r>
            <w:r w:rsidRPr="007049C1">
              <w:rPr>
                <w:rFonts w:cs="Courier New"/>
                <w:kern w:val="2"/>
              </w:rPr>
              <w:t xml:space="preserve"> study effort.</w:t>
            </w:r>
            <w:r>
              <w:rPr>
                <w:rFonts w:cs="Courier New"/>
                <w:kern w:val="2"/>
              </w:rPr>
              <w:t xml:space="preserve"> </w:t>
            </w:r>
            <w:r w:rsidRPr="007049C1">
              <w:rPr>
                <w:rFonts w:cs="Courier New"/>
                <w:kern w:val="2"/>
              </w:rPr>
              <w:t>An updated Study Plan was distributed for review and comment.</w:t>
            </w:r>
          </w:p>
        </w:tc>
        <w:tc>
          <w:tcPr>
            <w:cnfStyle w:val="000010000000" w:firstRow="0" w:lastRow="0" w:firstColumn="0" w:lastColumn="0" w:oddVBand="1" w:evenVBand="0" w:oddHBand="0" w:evenHBand="0" w:firstRowFirstColumn="0" w:firstRowLastColumn="0" w:lastRowFirstColumn="0" w:lastRowLastColumn="0"/>
            <w:tcW w:w="1872" w:type="dxa"/>
          </w:tcPr>
          <w:p w14:paraId="406D86CE" w14:textId="77777777" w:rsidR="00F07F57" w:rsidRPr="00D84BC7" w:rsidRDefault="00F07F57" w:rsidP="008949D2">
            <w:pPr>
              <w:widowControl w:val="0"/>
              <w:jc w:val="both"/>
              <w:rPr>
                <w:spacing w:val="-2"/>
                <w:kern w:val="2"/>
              </w:rPr>
            </w:pPr>
          </w:p>
        </w:tc>
      </w:tr>
      <w:tr w:rsidR="00F07F57" w:rsidRPr="00D84BC7" w14:paraId="1BC7A55A"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6302AF7E" w14:textId="77777777" w:rsidR="00F07F57" w:rsidRPr="00D84BC7" w:rsidRDefault="00F07F57" w:rsidP="008949D2">
            <w:pPr>
              <w:widowControl w:val="0"/>
              <w:jc w:val="center"/>
              <w:rPr>
                <w:spacing w:val="-2"/>
                <w:kern w:val="2"/>
              </w:rPr>
            </w:pPr>
            <w:r>
              <w:rPr>
                <w:rFonts w:cs="Courier New"/>
                <w:kern w:val="2"/>
              </w:rPr>
              <w:t>8-3-10</w:t>
            </w:r>
          </w:p>
        </w:tc>
        <w:tc>
          <w:tcPr>
            <w:tcW w:w="1872" w:type="dxa"/>
          </w:tcPr>
          <w:p w14:paraId="79136038"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775F3050"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19CD6387"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seven base cases were distributed by USE for review and comment.</w:t>
            </w:r>
          </w:p>
        </w:tc>
        <w:tc>
          <w:tcPr>
            <w:cnfStyle w:val="000010000000" w:firstRow="0" w:lastRow="0" w:firstColumn="0" w:lastColumn="0" w:oddVBand="1" w:evenVBand="0" w:oddHBand="0" w:evenHBand="0" w:firstRowFirstColumn="0" w:firstRowLastColumn="0" w:lastRowFirstColumn="0" w:lastRowLastColumn="0"/>
            <w:tcW w:w="1872" w:type="dxa"/>
          </w:tcPr>
          <w:p w14:paraId="776FEC42" w14:textId="77777777" w:rsidR="00F07F57" w:rsidRPr="00D84BC7" w:rsidRDefault="00F07F57" w:rsidP="008949D2">
            <w:pPr>
              <w:widowControl w:val="0"/>
              <w:jc w:val="both"/>
              <w:rPr>
                <w:spacing w:val="-2"/>
                <w:kern w:val="2"/>
              </w:rPr>
            </w:pPr>
          </w:p>
        </w:tc>
      </w:tr>
      <w:tr w:rsidR="00F07F57" w:rsidRPr="00D84BC7" w14:paraId="20F4D766"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551F2D75" w14:textId="77777777" w:rsidR="00F07F57" w:rsidRPr="00D84BC7" w:rsidRDefault="00F07F57" w:rsidP="008949D2">
            <w:pPr>
              <w:widowControl w:val="0"/>
              <w:jc w:val="center"/>
              <w:rPr>
                <w:spacing w:val="-2"/>
                <w:kern w:val="2"/>
              </w:rPr>
            </w:pPr>
            <w:r>
              <w:rPr>
                <w:rFonts w:cs="Courier New"/>
                <w:kern w:val="2"/>
              </w:rPr>
              <w:t>8-12-10</w:t>
            </w:r>
          </w:p>
        </w:tc>
        <w:tc>
          <w:tcPr>
            <w:tcW w:w="1872" w:type="dxa"/>
          </w:tcPr>
          <w:p w14:paraId="281FD173"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67B2EA7D"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55DAA2B6"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SMUD submitted two comments to the study plan provided by USE.</w:t>
            </w:r>
            <w:r>
              <w:rPr>
                <w:rFonts w:cs="Courier New"/>
                <w:kern w:val="2"/>
              </w:rPr>
              <w:t xml:space="preserve"> </w:t>
            </w:r>
          </w:p>
        </w:tc>
        <w:tc>
          <w:tcPr>
            <w:cnfStyle w:val="000010000000" w:firstRow="0" w:lastRow="0" w:firstColumn="0" w:lastColumn="0" w:oddVBand="1" w:evenVBand="0" w:oddHBand="0" w:evenHBand="0" w:firstRowFirstColumn="0" w:firstRowLastColumn="0" w:lastRowFirstColumn="0" w:lastRowLastColumn="0"/>
            <w:tcW w:w="1872" w:type="dxa"/>
          </w:tcPr>
          <w:p w14:paraId="3FA11023" w14:textId="77777777" w:rsidR="00F07F57" w:rsidRPr="00D84BC7" w:rsidRDefault="00F07F57" w:rsidP="008949D2">
            <w:pPr>
              <w:widowControl w:val="0"/>
              <w:jc w:val="both"/>
              <w:rPr>
                <w:spacing w:val="-2"/>
                <w:kern w:val="2"/>
              </w:rPr>
            </w:pPr>
          </w:p>
        </w:tc>
      </w:tr>
      <w:tr w:rsidR="00F07F57" w:rsidRPr="00D84BC7" w14:paraId="40E73ABE"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6BF81EDF" w14:textId="77777777" w:rsidR="00F07F57" w:rsidRPr="00D84BC7" w:rsidRDefault="00F07F57" w:rsidP="008949D2">
            <w:pPr>
              <w:widowControl w:val="0"/>
              <w:jc w:val="center"/>
              <w:rPr>
                <w:spacing w:val="-2"/>
                <w:kern w:val="2"/>
              </w:rPr>
            </w:pPr>
            <w:r>
              <w:rPr>
                <w:rFonts w:cs="Courier New"/>
                <w:kern w:val="2"/>
              </w:rPr>
              <w:t>8-13-10</w:t>
            </w:r>
          </w:p>
        </w:tc>
        <w:tc>
          <w:tcPr>
            <w:tcW w:w="1872" w:type="dxa"/>
          </w:tcPr>
          <w:p w14:paraId="28C54168"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326AF7F1"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4CB6A521"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PG&amp;E indicated that updates to the study cases as well as comments to the study plan are forthcoming.</w:t>
            </w:r>
          </w:p>
        </w:tc>
        <w:tc>
          <w:tcPr>
            <w:cnfStyle w:val="000010000000" w:firstRow="0" w:lastRow="0" w:firstColumn="0" w:lastColumn="0" w:oddVBand="1" w:evenVBand="0" w:oddHBand="0" w:evenHBand="0" w:firstRowFirstColumn="0" w:firstRowLastColumn="0" w:lastRowFirstColumn="0" w:lastRowLastColumn="0"/>
            <w:tcW w:w="1872" w:type="dxa"/>
          </w:tcPr>
          <w:p w14:paraId="15E9AEE5" w14:textId="77777777" w:rsidR="00F07F57" w:rsidRPr="00D84BC7" w:rsidRDefault="00F07F57" w:rsidP="008949D2">
            <w:pPr>
              <w:widowControl w:val="0"/>
              <w:jc w:val="both"/>
              <w:rPr>
                <w:spacing w:val="-2"/>
                <w:kern w:val="2"/>
              </w:rPr>
            </w:pPr>
          </w:p>
        </w:tc>
      </w:tr>
      <w:tr w:rsidR="00F07F57" w:rsidRPr="00D84BC7" w14:paraId="4CA6FE51"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01C563AB" w14:textId="77777777" w:rsidR="00F07F57" w:rsidRPr="00D84BC7" w:rsidRDefault="00F07F57" w:rsidP="008949D2">
            <w:pPr>
              <w:widowControl w:val="0"/>
              <w:jc w:val="center"/>
              <w:rPr>
                <w:spacing w:val="-2"/>
                <w:kern w:val="2"/>
              </w:rPr>
            </w:pPr>
            <w:r>
              <w:rPr>
                <w:rFonts w:cs="Courier New"/>
                <w:kern w:val="2"/>
              </w:rPr>
              <w:t>8-16-10</w:t>
            </w:r>
          </w:p>
        </w:tc>
        <w:tc>
          <w:tcPr>
            <w:tcW w:w="1872" w:type="dxa"/>
          </w:tcPr>
          <w:p w14:paraId="0C8D4608"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2C44926"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5F36EFAA"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TransWest Express provided a list of 4 comments to the SWIP-North Phase 2 study plan.</w:t>
            </w:r>
          </w:p>
        </w:tc>
        <w:tc>
          <w:tcPr>
            <w:cnfStyle w:val="000010000000" w:firstRow="0" w:lastRow="0" w:firstColumn="0" w:lastColumn="0" w:oddVBand="1" w:evenVBand="0" w:oddHBand="0" w:evenHBand="0" w:firstRowFirstColumn="0" w:firstRowLastColumn="0" w:lastRowFirstColumn="0" w:lastRowLastColumn="0"/>
            <w:tcW w:w="1872" w:type="dxa"/>
          </w:tcPr>
          <w:p w14:paraId="5995388A" w14:textId="77777777" w:rsidR="00F07F57" w:rsidRPr="00D84BC7" w:rsidRDefault="00F07F57" w:rsidP="008949D2">
            <w:pPr>
              <w:widowControl w:val="0"/>
              <w:jc w:val="both"/>
              <w:rPr>
                <w:spacing w:val="-2"/>
                <w:kern w:val="2"/>
              </w:rPr>
            </w:pPr>
          </w:p>
        </w:tc>
      </w:tr>
      <w:tr w:rsidR="00F07F57" w:rsidRPr="00D84BC7" w14:paraId="3E4A361E"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3D7750C1" w14:textId="77777777" w:rsidR="00F07F57" w:rsidRPr="00D84BC7" w:rsidRDefault="00F07F57" w:rsidP="008949D2">
            <w:pPr>
              <w:widowControl w:val="0"/>
              <w:jc w:val="center"/>
              <w:rPr>
                <w:spacing w:val="-2"/>
                <w:kern w:val="2"/>
              </w:rPr>
            </w:pPr>
            <w:r>
              <w:rPr>
                <w:rFonts w:cs="Courier New"/>
                <w:kern w:val="2"/>
              </w:rPr>
              <w:t>8-17-10</w:t>
            </w:r>
          </w:p>
        </w:tc>
        <w:tc>
          <w:tcPr>
            <w:tcW w:w="1872" w:type="dxa"/>
          </w:tcPr>
          <w:p w14:paraId="2561C219"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32600596"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28C3106E"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IPC provided numerous comments to the SWIP-North Phase 2 study plan.</w:t>
            </w:r>
          </w:p>
        </w:tc>
        <w:tc>
          <w:tcPr>
            <w:cnfStyle w:val="000010000000" w:firstRow="0" w:lastRow="0" w:firstColumn="0" w:lastColumn="0" w:oddVBand="1" w:evenVBand="0" w:oddHBand="0" w:evenHBand="0" w:firstRowFirstColumn="0" w:firstRowLastColumn="0" w:lastRowFirstColumn="0" w:lastRowLastColumn="0"/>
            <w:tcW w:w="1872" w:type="dxa"/>
          </w:tcPr>
          <w:p w14:paraId="5E5A03A2" w14:textId="77777777" w:rsidR="00F07F57" w:rsidRPr="00D84BC7" w:rsidRDefault="00F07F57" w:rsidP="008949D2">
            <w:pPr>
              <w:widowControl w:val="0"/>
              <w:jc w:val="both"/>
              <w:rPr>
                <w:spacing w:val="-2"/>
                <w:kern w:val="2"/>
              </w:rPr>
            </w:pPr>
          </w:p>
        </w:tc>
      </w:tr>
      <w:tr w:rsidR="00F07F57" w:rsidRPr="00D84BC7" w14:paraId="5EDCCF0C"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400AF5B0" w14:textId="77777777" w:rsidR="00F07F57" w:rsidRPr="00D84BC7" w:rsidRDefault="00F07F57" w:rsidP="008949D2">
            <w:pPr>
              <w:widowControl w:val="0"/>
              <w:jc w:val="center"/>
              <w:rPr>
                <w:spacing w:val="-2"/>
                <w:kern w:val="2"/>
              </w:rPr>
            </w:pPr>
            <w:r>
              <w:rPr>
                <w:rFonts w:cs="Courier New"/>
                <w:kern w:val="2"/>
              </w:rPr>
              <w:t>8-18-10</w:t>
            </w:r>
          </w:p>
        </w:tc>
        <w:tc>
          <w:tcPr>
            <w:tcW w:w="1872" w:type="dxa"/>
          </w:tcPr>
          <w:p w14:paraId="7F804424"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76C305CC"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32C25287"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PG&amp;E provided a two-page list of comments to the SWIP-North Phase 2 study plan as well as some change files for the power flow cases to be used in the Phase 2 studies.</w:t>
            </w:r>
          </w:p>
        </w:tc>
        <w:tc>
          <w:tcPr>
            <w:cnfStyle w:val="000010000000" w:firstRow="0" w:lastRow="0" w:firstColumn="0" w:lastColumn="0" w:oddVBand="1" w:evenVBand="0" w:oddHBand="0" w:evenHBand="0" w:firstRowFirstColumn="0" w:firstRowLastColumn="0" w:lastRowFirstColumn="0" w:lastRowLastColumn="0"/>
            <w:tcW w:w="1872" w:type="dxa"/>
          </w:tcPr>
          <w:p w14:paraId="63E4E2C7" w14:textId="77777777" w:rsidR="00F07F57" w:rsidRPr="00D84BC7" w:rsidRDefault="00F07F57" w:rsidP="008949D2">
            <w:pPr>
              <w:widowControl w:val="0"/>
              <w:jc w:val="both"/>
              <w:rPr>
                <w:spacing w:val="-2"/>
                <w:kern w:val="2"/>
              </w:rPr>
            </w:pPr>
          </w:p>
        </w:tc>
      </w:tr>
      <w:tr w:rsidR="00F07F57" w:rsidRPr="00D84BC7" w14:paraId="0EAD53F3"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57FFE8A2" w14:textId="77777777" w:rsidR="00F07F57" w:rsidRPr="00D84BC7" w:rsidRDefault="00F07F57" w:rsidP="008949D2">
            <w:pPr>
              <w:widowControl w:val="0"/>
              <w:jc w:val="center"/>
              <w:rPr>
                <w:spacing w:val="-2"/>
                <w:kern w:val="2"/>
              </w:rPr>
            </w:pPr>
            <w:r>
              <w:rPr>
                <w:rFonts w:cs="Courier New"/>
                <w:kern w:val="2"/>
              </w:rPr>
              <w:lastRenderedPageBreak/>
              <w:t>8-18-10</w:t>
            </w:r>
          </w:p>
        </w:tc>
        <w:tc>
          <w:tcPr>
            <w:tcW w:w="1872" w:type="dxa"/>
          </w:tcPr>
          <w:p w14:paraId="0F8C7090"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19C6F265"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004DDB5F"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provided a response to SMUD’s comments of </w:t>
            </w:r>
            <w:r>
              <w:rPr>
                <w:rFonts w:cs="Courier New"/>
                <w:kern w:val="2"/>
              </w:rPr>
              <w:t>8-</w:t>
            </w:r>
            <w:r w:rsidRPr="007049C1">
              <w:rPr>
                <w:rFonts w:cs="Courier New"/>
                <w:kern w:val="2"/>
              </w:rPr>
              <w:t>12-10.</w:t>
            </w:r>
          </w:p>
        </w:tc>
        <w:tc>
          <w:tcPr>
            <w:cnfStyle w:val="000010000000" w:firstRow="0" w:lastRow="0" w:firstColumn="0" w:lastColumn="0" w:oddVBand="1" w:evenVBand="0" w:oddHBand="0" w:evenHBand="0" w:firstRowFirstColumn="0" w:firstRowLastColumn="0" w:lastRowFirstColumn="0" w:lastRowLastColumn="0"/>
            <w:tcW w:w="1872" w:type="dxa"/>
          </w:tcPr>
          <w:p w14:paraId="45E57459" w14:textId="77777777" w:rsidR="00F07F57" w:rsidRPr="00D84BC7" w:rsidRDefault="00F07F57" w:rsidP="008949D2">
            <w:pPr>
              <w:widowControl w:val="0"/>
              <w:jc w:val="both"/>
              <w:rPr>
                <w:spacing w:val="-2"/>
                <w:kern w:val="2"/>
              </w:rPr>
            </w:pPr>
          </w:p>
        </w:tc>
      </w:tr>
      <w:tr w:rsidR="00F07F57" w:rsidRPr="00D84BC7" w14:paraId="1B859FC6"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2A7A5C6F" w14:textId="77777777" w:rsidR="00F07F57" w:rsidRPr="00D84BC7" w:rsidRDefault="00F07F57" w:rsidP="008949D2">
            <w:pPr>
              <w:widowControl w:val="0"/>
              <w:jc w:val="center"/>
              <w:rPr>
                <w:spacing w:val="-2"/>
                <w:kern w:val="2"/>
              </w:rPr>
            </w:pPr>
            <w:r>
              <w:rPr>
                <w:rFonts w:cs="Courier New"/>
                <w:kern w:val="2"/>
              </w:rPr>
              <w:t>9-10-10</w:t>
            </w:r>
          </w:p>
        </w:tc>
        <w:tc>
          <w:tcPr>
            <w:tcW w:w="1872" w:type="dxa"/>
          </w:tcPr>
          <w:p w14:paraId="3338C8EB"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480BADC"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798D5B71" w14:textId="77777777" w:rsidR="00F07F57"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SMUD acknowledged USE’s response on </w:t>
            </w:r>
            <w:r>
              <w:rPr>
                <w:rFonts w:cs="Courier New"/>
                <w:kern w:val="2"/>
              </w:rPr>
              <w:t>8-</w:t>
            </w:r>
            <w:r w:rsidRPr="007049C1">
              <w:rPr>
                <w:rFonts w:cs="Courier New"/>
                <w:kern w:val="2"/>
              </w:rPr>
              <w:t xml:space="preserve">18-10 and re-iterated one of their concerns from the original comments on </w:t>
            </w:r>
            <w:r>
              <w:rPr>
                <w:rFonts w:cs="Courier New"/>
                <w:kern w:val="2"/>
              </w:rPr>
              <w:t>8-</w:t>
            </w:r>
            <w:r w:rsidRPr="007049C1">
              <w:rPr>
                <w:rFonts w:cs="Courier New"/>
                <w:kern w:val="2"/>
              </w:rPr>
              <w:t>12-10.</w:t>
            </w:r>
          </w:p>
          <w:p w14:paraId="3EF9EFDE"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p>
        </w:tc>
        <w:tc>
          <w:tcPr>
            <w:cnfStyle w:val="000010000000" w:firstRow="0" w:lastRow="0" w:firstColumn="0" w:lastColumn="0" w:oddVBand="1" w:evenVBand="0" w:oddHBand="0" w:evenHBand="0" w:firstRowFirstColumn="0" w:firstRowLastColumn="0" w:lastRowFirstColumn="0" w:lastRowLastColumn="0"/>
            <w:tcW w:w="1872" w:type="dxa"/>
          </w:tcPr>
          <w:p w14:paraId="1573EE32" w14:textId="77777777" w:rsidR="00F07F57" w:rsidRPr="00D84BC7" w:rsidRDefault="00F07F57" w:rsidP="008949D2">
            <w:pPr>
              <w:widowControl w:val="0"/>
              <w:jc w:val="both"/>
              <w:rPr>
                <w:spacing w:val="-2"/>
                <w:kern w:val="2"/>
              </w:rPr>
            </w:pPr>
          </w:p>
        </w:tc>
      </w:tr>
      <w:tr w:rsidR="00F07F57" w:rsidRPr="00D84BC7" w14:paraId="40C6D70B"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704F3DD4" w14:textId="77777777" w:rsidR="00F07F57" w:rsidRPr="00D84BC7" w:rsidRDefault="00F07F57" w:rsidP="008949D2">
            <w:pPr>
              <w:widowControl w:val="0"/>
              <w:jc w:val="center"/>
              <w:rPr>
                <w:spacing w:val="-2"/>
                <w:kern w:val="2"/>
              </w:rPr>
            </w:pPr>
            <w:r>
              <w:rPr>
                <w:rFonts w:cs="Courier New"/>
                <w:kern w:val="2"/>
              </w:rPr>
              <w:t>9-10-10</w:t>
            </w:r>
          </w:p>
        </w:tc>
        <w:tc>
          <w:tcPr>
            <w:tcW w:w="1872" w:type="dxa"/>
          </w:tcPr>
          <w:p w14:paraId="2B03D21F"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4CA0BC83"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4D6CD1D8"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responded to SMUD’s comment on </w:t>
            </w:r>
            <w:r>
              <w:rPr>
                <w:rFonts w:cs="Courier New"/>
                <w:kern w:val="2"/>
              </w:rPr>
              <w:t>9-</w:t>
            </w:r>
            <w:r w:rsidRPr="007049C1">
              <w:rPr>
                <w:rFonts w:cs="Courier New"/>
                <w:kern w:val="2"/>
              </w:rPr>
              <w:t>10-10 and agreed to modify a section of the Phase 2 study plan to address SMUD’s concerns.</w:t>
            </w:r>
          </w:p>
        </w:tc>
        <w:tc>
          <w:tcPr>
            <w:cnfStyle w:val="000010000000" w:firstRow="0" w:lastRow="0" w:firstColumn="0" w:lastColumn="0" w:oddVBand="1" w:evenVBand="0" w:oddHBand="0" w:evenHBand="0" w:firstRowFirstColumn="0" w:firstRowLastColumn="0" w:lastRowFirstColumn="0" w:lastRowLastColumn="0"/>
            <w:tcW w:w="1872" w:type="dxa"/>
          </w:tcPr>
          <w:p w14:paraId="62BB26A8" w14:textId="77777777" w:rsidR="00F07F57" w:rsidRPr="00D84BC7" w:rsidRDefault="00F07F57" w:rsidP="008949D2">
            <w:pPr>
              <w:widowControl w:val="0"/>
              <w:jc w:val="both"/>
              <w:rPr>
                <w:spacing w:val="-2"/>
                <w:kern w:val="2"/>
              </w:rPr>
            </w:pPr>
          </w:p>
        </w:tc>
      </w:tr>
      <w:tr w:rsidR="00F07F57" w:rsidRPr="00D84BC7" w14:paraId="4967C680"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27349CEF" w14:textId="77777777" w:rsidR="00F07F57" w:rsidRPr="00D84BC7" w:rsidRDefault="00F07F57" w:rsidP="008949D2">
            <w:pPr>
              <w:widowControl w:val="0"/>
              <w:jc w:val="center"/>
              <w:rPr>
                <w:spacing w:val="-2"/>
                <w:kern w:val="2"/>
              </w:rPr>
            </w:pPr>
            <w:r>
              <w:rPr>
                <w:rFonts w:cs="Courier New"/>
                <w:kern w:val="2"/>
              </w:rPr>
              <w:t>9-10-10</w:t>
            </w:r>
          </w:p>
        </w:tc>
        <w:tc>
          <w:tcPr>
            <w:tcW w:w="1872" w:type="dxa"/>
          </w:tcPr>
          <w:p w14:paraId="287551CB"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37CFB1D6"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35E63775"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PG&amp;E indicated that power flow parameters regarding COI flows are acceptable.</w:t>
            </w:r>
            <w:r>
              <w:rPr>
                <w:rFonts w:cs="Courier New"/>
                <w:kern w:val="2"/>
              </w:rPr>
              <w:t xml:space="preserve"> </w:t>
            </w:r>
            <w:r w:rsidRPr="007049C1">
              <w:rPr>
                <w:rFonts w:cs="Courier New"/>
                <w:kern w:val="2"/>
              </w:rPr>
              <w:t xml:space="preserve">This was one of PG&amp;E’s concerns in their comments from </w:t>
            </w:r>
            <w:r>
              <w:rPr>
                <w:rFonts w:cs="Courier New"/>
                <w:kern w:val="2"/>
              </w:rPr>
              <w:t>8-</w:t>
            </w:r>
            <w:r w:rsidRPr="007049C1">
              <w:rPr>
                <w:rFonts w:cs="Courier New"/>
                <w:kern w:val="2"/>
              </w:rPr>
              <w:t>18-10.</w:t>
            </w:r>
          </w:p>
        </w:tc>
        <w:tc>
          <w:tcPr>
            <w:cnfStyle w:val="000010000000" w:firstRow="0" w:lastRow="0" w:firstColumn="0" w:lastColumn="0" w:oddVBand="1" w:evenVBand="0" w:oddHBand="0" w:evenHBand="0" w:firstRowFirstColumn="0" w:firstRowLastColumn="0" w:lastRowFirstColumn="0" w:lastRowLastColumn="0"/>
            <w:tcW w:w="1872" w:type="dxa"/>
          </w:tcPr>
          <w:p w14:paraId="5BEA5FBD" w14:textId="77777777" w:rsidR="00F07F57" w:rsidRPr="00D84BC7" w:rsidRDefault="00F07F57" w:rsidP="008949D2">
            <w:pPr>
              <w:widowControl w:val="0"/>
              <w:jc w:val="both"/>
              <w:rPr>
                <w:spacing w:val="-2"/>
                <w:kern w:val="2"/>
              </w:rPr>
            </w:pPr>
          </w:p>
        </w:tc>
      </w:tr>
      <w:tr w:rsidR="00F07F57" w:rsidRPr="00D84BC7" w14:paraId="5CED9B2A"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2D370B78" w14:textId="77777777" w:rsidR="00F07F57" w:rsidRPr="00D84BC7" w:rsidRDefault="00F07F57" w:rsidP="008949D2">
            <w:pPr>
              <w:widowControl w:val="0"/>
              <w:jc w:val="center"/>
              <w:rPr>
                <w:spacing w:val="-2"/>
                <w:kern w:val="2"/>
              </w:rPr>
            </w:pPr>
            <w:r>
              <w:rPr>
                <w:rFonts w:cs="Courier New"/>
                <w:kern w:val="2"/>
              </w:rPr>
              <w:t>9-10-10</w:t>
            </w:r>
          </w:p>
        </w:tc>
        <w:tc>
          <w:tcPr>
            <w:tcW w:w="1872" w:type="dxa"/>
          </w:tcPr>
          <w:p w14:paraId="33BFD4CF"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6153D759"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68795C7A"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SMUD indicated that USE Consulting’s response from this same date is acceptable.</w:t>
            </w:r>
          </w:p>
        </w:tc>
        <w:tc>
          <w:tcPr>
            <w:cnfStyle w:val="000010000000" w:firstRow="0" w:lastRow="0" w:firstColumn="0" w:lastColumn="0" w:oddVBand="1" w:evenVBand="0" w:oddHBand="0" w:evenHBand="0" w:firstRowFirstColumn="0" w:firstRowLastColumn="0" w:lastRowFirstColumn="0" w:lastRowLastColumn="0"/>
            <w:tcW w:w="1872" w:type="dxa"/>
          </w:tcPr>
          <w:p w14:paraId="12DDAAC9" w14:textId="77777777" w:rsidR="00F07F57" w:rsidRPr="00D84BC7" w:rsidRDefault="00F07F57" w:rsidP="008949D2">
            <w:pPr>
              <w:widowControl w:val="0"/>
              <w:jc w:val="both"/>
              <w:rPr>
                <w:spacing w:val="-2"/>
                <w:kern w:val="2"/>
              </w:rPr>
            </w:pPr>
          </w:p>
        </w:tc>
      </w:tr>
      <w:tr w:rsidR="00F07F57" w:rsidRPr="00D84BC7" w14:paraId="6BDF8664"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2266724D" w14:textId="77777777" w:rsidR="00F07F57" w:rsidRPr="00D84BC7" w:rsidRDefault="00F07F57" w:rsidP="008949D2">
            <w:pPr>
              <w:widowControl w:val="0"/>
              <w:jc w:val="center"/>
              <w:rPr>
                <w:spacing w:val="-2"/>
                <w:kern w:val="2"/>
              </w:rPr>
            </w:pPr>
            <w:r>
              <w:rPr>
                <w:rFonts w:cs="Courier New"/>
                <w:kern w:val="2"/>
              </w:rPr>
              <w:t>9-15-10</w:t>
            </w:r>
          </w:p>
        </w:tc>
        <w:tc>
          <w:tcPr>
            <w:tcW w:w="1872" w:type="dxa"/>
          </w:tcPr>
          <w:p w14:paraId="4F3BB7DB"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41093C21"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1A54833A"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provided responses to all comments received from PG&amp;E on </w:t>
            </w:r>
            <w:r>
              <w:rPr>
                <w:rFonts w:cs="Courier New"/>
                <w:kern w:val="2"/>
              </w:rPr>
              <w:t>8-</w:t>
            </w:r>
            <w:r w:rsidRPr="007049C1">
              <w:rPr>
                <w:rFonts w:cs="Courier New"/>
                <w:kern w:val="2"/>
              </w:rPr>
              <w:t>18-10 and noted that an updated study plan is forthcoming.</w:t>
            </w:r>
          </w:p>
        </w:tc>
        <w:tc>
          <w:tcPr>
            <w:cnfStyle w:val="000010000000" w:firstRow="0" w:lastRow="0" w:firstColumn="0" w:lastColumn="0" w:oddVBand="1" w:evenVBand="0" w:oddHBand="0" w:evenHBand="0" w:firstRowFirstColumn="0" w:firstRowLastColumn="0" w:lastRowFirstColumn="0" w:lastRowLastColumn="0"/>
            <w:tcW w:w="1872" w:type="dxa"/>
          </w:tcPr>
          <w:p w14:paraId="373AF541" w14:textId="77777777" w:rsidR="00F07F57" w:rsidRPr="00D84BC7" w:rsidRDefault="00F07F57" w:rsidP="008949D2">
            <w:pPr>
              <w:widowControl w:val="0"/>
              <w:jc w:val="both"/>
              <w:rPr>
                <w:spacing w:val="-2"/>
                <w:kern w:val="2"/>
              </w:rPr>
            </w:pPr>
          </w:p>
        </w:tc>
      </w:tr>
      <w:tr w:rsidR="00F07F57" w:rsidRPr="00D84BC7" w14:paraId="302F6DEC"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7933AAFA" w14:textId="77777777" w:rsidR="00F07F57" w:rsidRPr="00D84BC7" w:rsidRDefault="00F07F57" w:rsidP="008949D2">
            <w:pPr>
              <w:widowControl w:val="0"/>
              <w:jc w:val="center"/>
              <w:rPr>
                <w:spacing w:val="-2"/>
                <w:kern w:val="2"/>
              </w:rPr>
            </w:pPr>
            <w:r w:rsidRPr="007049C1">
              <w:rPr>
                <w:rFonts w:cs="Courier New"/>
                <w:kern w:val="2"/>
              </w:rPr>
              <w:t>11-</w:t>
            </w:r>
            <w:r>
              <w:rPr>
                <w:rFonts w:cs="Courier New"/>
                <w:kern w:val="2"/>
              </w:rPr>
              <w:t>7-</w:t>
            </w:r>
            <w:r w:rsidRPr="007049C1">
              <w:rPr>
                <w:rFonts w:cs="Courier New"/>
                <w:kern w:val="2"/>
              </w:rPr>
              <w:t>10</w:t>
            </w:r>
          </w:p>
        </w:tc>
        <w:tc>
          <w:tcPr>
            <w:tcW w:w="1872" w:type="dxa"/>
          </w:tcPr>
          <w:p w14:paraId="4E333460"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1D6D34F2"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0194FB3D"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provided responses to all comments received from TransWest Express on </w:t>
            </w:r>
            <w:r>
              <w:rPr>
                <w:rFonts w:cs="Courier New"/>
                <w:kern w:val="2"/>
              </w:rPr>
              <w:t>8-</w:t>
            </w:r>
            <w:r w:rsidRPr="007049C1">
              <w:rPr>
                <w:rFonts w:cs="Courier New"/>
                <w:kern w:val="2"/>
              </w:rPr>
              <w:t>16-10.</w:t>
            </w:r>
          </w:p>
        </w:tc>
        <w:tc>
          <w:tcPr>
            <w:cnfStyle w:val="000010000000" w:firstRow="0" w:lastRow="0" w:firstColumn="0" w:lastColumn="0" w:oddVBand="1" w:evenVBand="0" w:oddHBand="0" w:evenHBand="0" w:firstRowFirstColumn="0" w:firstRowLastColumn="0" w:lastRowFirstColumn="0" w:lastRowLastColumn="0"/>
            <w:tcW w:w="1872" w:type="dxa"/>
          </w:tcPr>
          <w:p w14:paraId="4B770609" w14:textId="77777777" w:rsidR="00F07F57" w:rsidRPr="00D84BC7" w:rsidRDefault="00F07F57" w:rsidP="008949D2">
            <w:pPr>
              <w:widowControl w:val="0"/>
              <w:jc w:val="both"/>
              <w:rPr>
                <w:spacing w:val="-2"/>
                <w:kern w:val="2"/>
              </w:rPr>
            </w:pPr>
          </w:p>
        </w:tc>
      </w:tr>
      <w:tr w:rsidR="00F07F57" w:rsidRPr="00D84BC7" w14:paraId="1EE09B14"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2698D632" w14:textId="77777777" w:rsidR="00F07F57" w:rsidRPr="00D84BC7" w:rsidRDefault="00F07F57" w:rsidP="008949D2">
            <w:pPr>
              <w:widowControl w:val="0"/>
              <w:jc w:val="center"/>
              <w:rPr>
                <w:spacing w:val="-2"/>
                <w:kern w:val="2"/>
              </w:rPr>
            </w:pPr>
            <w:r>
              <w:rPr>
                <w:rFonts w:cs="Courier New"/>
                <w:kern w:val="2"/>
              </w:rPr>
              <w:t>11-7-10</w:t>
            </w:r>
          </w:p>
        </w:tc>
        <w:tc>
          <w:tcPr>
            <w:tcW w:w="1872" w:type="dxa"/>
          </w:tcPr>
          <w:p w14:paraId="505DFF60"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411ADD17"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3EA0A5AE"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provided the finalized SWIP-North </w:t>
            </w:r>
            <w:r>
              <w:rPr>
                <w:rFonts w:cs="Courier New"/>
                <w:kern w:val="2"/>
              </w:rPr>
              <w:lastRenderedPageBreak/>
              <w:t>Phase 2</w:t>
            </w:r>
            <w:r w:rsidRPr="007049C1">
              <w:rPr>
                <w:rFonts w:cs="Courier New"/>
                <w:kern w:val="2"/>
              </w:rPr>
              <w:t xml:space="preserve"> Study Plan for PRG review.</w:t>
            </w:r>
          </w:p>
        </w:tc>
        <w:tc>
          <w:tcPr>
            <w:cnfStyle w:val="000010000000" w:firstRow="0" w:lastRow="0" w:firstColumn="0" w:lastColumn="0" w:oddVBand="1" w:evenVBand="0" w:oddHBand="0" w:evenHBand="0" w:firstRowFirstColumn="0" w:firstRowLastColumn="0" w:lastRowFirstColumn="0" w:lastRowLastColumn="0"/>
            <w:tcW w:w="1872" w:type="dxa"/>
          </w:tcPr>
          <w:p w14:paraId="3400D463" w14:textId="77777777" w:rsidR="00F07F57" w:rsidRPr="00D84BC7" w:rsidRDefault="00F07F57" w:rsidP="008949D2">
            <w:pPr>
              <w:widowControl w:val="0"/>
              <w:jc w:val="both"/>
              <w:rPr>
                <w:spacing w:val="-2"/>
                <w:kern w:val="2"/>
              </w:rPr>
            </w:pPr>
          </w:p>
        </w:tc>
      </w:tr>
      <w:tr w:rsidR="00F07F57" w:rsidRPr="00D84BC7" w14:paraId="07AF182D"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29AA2230" w14:textId="77777777" w:rsidR="00F07F57" w:rsidRPr="00D84BC7" w:rsidRDefault="00F07F57" w:rsidP="008949D2">
            <w:pPr>
              <w:widowControl w:val="0"/>
              <w:jc w:val="center"/>
              <w:rPr>
                <w:spacing w:val="-2"/>
                <w:kern w:val="2"/>
              </w:rPr>
            </w:pPr>
            <w:r>
              <w:rPr>
                <w:rFonts w:cs="Courier New"/>
                <w:kern w:val="2"/>
              </w:rPr>
              <w:t>1-</w:t>
            </w:r>
            <w:r w:rsidRPr="007049C1">
              <w:rPr>
                <w:rFonts w:cs="Courier New"/>
                <w:kern w:val="2"/>
              </w:rPr>
              <w:t>20-11</w:t>
            </w:r>
          </w:p>
        </w:tc>
        <w:tc>
          <w:tcPr>
            <w:tcW w:w="1872" w:type="dxa"/>
          </w:tcPr>
          <w:p w14:paraId="7EEE4FB2"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17744BB7"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63895C42"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via two separate </w:t>
            </w:r>
            <w:r>
              <w:rPr>
                <w:rFonts w:cs="Courier New"/>
                <w:kern w:val="2"/>
              </w:rPr>
              <w:t>email</w:t>
            </w:r>
            <w:r w:rsidRPr="007049C1">
              <w:rPr>
                <w:rFonts w:cs="Courier New"/>
                <w:kern w:val="2"/>
              </w:rPr>
              <w:t>s SWIP-North Path 66 N-S &amp; S-N simultaneous base cases and associated base case parameters for review.</w:t>
            </w:r>
            <w:r>
              <w:rPr>
                <w:rFonts w:cs="Courier New"/>
                <w:kern w:val="2"/>
              </w:rPr>
              <w:t xml:space="preserve"> </w:t>
            </w:r>
          </w:p>
        </w:tc>
        <w:tc>
          <w:tcPr>
            <w:cnfStyle w:val="000010000000" w:firstRow="0" w:lastRow="0" w:firstColumn="0" w:lastColumn="0" w:oddVBand="1" w:evenVBand="0" w:oddHBand="0" w:evenHBand="0" w:firstRowFirstColumn="0" w:firstRowLastColumn="0" w:lastRowFirstColumn="0" w:lastRowLastColumn="0"/>
            <w:tcW w:w="1872" w:type="dxa"/>
          </w:tcPr>
          <w:p w14:paraId="27A53355" w14:textId="77777777" w:rsidR="00F07F57" w:rsidRPr="00D84BC7" w:rsidRDefault="00F07F57" w:rsidP="008949D2">
            <w:pPr>
              <w:widowControl w:val="0"/>
              <w:jc w:val="both"/>
              <w:rPr>
                <w:spacing w:val="-2"/>
                <w:kern w:val="2"/>
              </w:rPr>
            </w:pPr>
          </w:p>
        </w:tc>
      </w:tr>
      <w:tr w:rsidR="00F07F57" w:rsidRPr="00D84BC7" w14:paraId="30ADC3A8"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633F3715" w14:textId="77777777" w:rsidR="00F07F57" w:rsidRPr="00D84BC7" w:rsidRDefault="00F07F57" w:rsidP="008949D2">
            <w:pPr>
              <w:widowControl w:val="0"/>
              <w:jc w:val="center"/>
              <w:rPr>
                <w:spacing w:val="-2"/>
                <w:kern w:val="2"/>
              </w:rPr>
            </w:pPr>
            <w:r>
              <w:rPr>
                <w:rFonts w:cs="Courier New"/>
                <w:kern w:val="2"/>
              </w:rPr>
              <w:t>1-</w:t>
            </w:r>
            <w:r w:rsidRPr="007049C1">
              <w:rPr>
                <w:rFonts w:cs="Courier New"/>
                <w:kern w:val="2"/>
              </w:rPr>
              <w:t>28-11</w:t>
            </w:r>
          </w:p>
        </w:tc>
        <w:tc>
          <w:tcPr>
            <w:tcW w:w="1872" w:type="dxa"/>
          </w:tcPr>
          <w:p w14:paraId="0B311E70"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76696130"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43C2589C"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LS Power provided notification of a SWIP South PRG meeting to be held </w:t>
            </w:r>
            <w:r>
              <w:rPr>
                <w:rFonts w:cs="Courier New"/>
                <w:kern w:val="2"/>
              </w:rPr>
              <w:t>3-</w:t>
            </w:r>
            <w:r w:rsidRPr="007049C1">
              <w:rPr>
                <w:rFonts w:cs="Courier New"/>
                <w:kern w:val="2"/>
              </w:rPr>
              <w:t>22-11 in Las Vegas.</w:t>
            </w:r>
          </w:p>
        </w:tc>
        <w:tc>
          <w:tcPr>
            <w:cnfStyle w:val="000010000000" w:firstRow="0" w:lastRow="0" w:firstColumn="0" w:lastColumn="0" w:oddVBand="1" w:evenVBand="0" w:oddHBand="0" w:evenHBand="0" w:firstRowFirstColumn="0" w:firstRowLastColumn="0" w:lastRowFirstColumn="0" w:lastRowLastColumn="0"/>
            <w:tcW w:w="1872" w:type="dxa"/>
          </w:tcPr>
          <w:p w14:paraId="11CE415A" w14:textId="77777777" w:rsidR="00F07F57" w:rsidRPr="00D84BC7" w:rsidRDefault="00F07F57" w:rsidP="008949D2">
            <w:pPr>
              <w:widowControl w:val="0"/>
              <w:jc w:val="both"/>
              <w:rPr>
                <w:spacing w:val="-2"/>
                <w:kern w:val="2"/>
              </w:rPr>
            </w:pPr>
          </w:p>
        </w:tc>
      </w:tr>
      <w:tr w:rsidR="00F07F57" w:rsidRPr="00D84BC7" w14:paraId="3C107DED"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1537D315" w14:textId="77777777" w:rsidR="00F07F57" w:rsidRPr="00D84BC7" w:rsidRDefault="00F07F57" w:rsidP="008949D2">
            <w:pPr>
              <w:widowControl w:val="0"/>
              <w:jc w:val="center"/>
              <w:rPr>
                <w:spacing w:val="-2"/>
                <w:kern w:val="2"/>
              </w:rPr>
            </w:pPr>
            <w:r>
              <w:rPr>
                <w:rFonts w:cs="Courier New"/>
                <w:kern w:val="2"/>
              </w:rPr>
              <w:t>1-</w:t>
            </w:r>
            <w:r w:rsidRPr="007049C1">
              <w:rPr>
                <w:rFonts w:cs="Courier New"/>
                <w:kern w:val="2"/>
              </w:rPr>
              <w:t>31-11</w:t>
            </w:r>
          </w:p>
        </w:tc>
        <w:tc>
          <w:tcPr>
            <w:tcW w:w="1872" w:type="dxa"/>
          </w:tcPr>
          <w:p w14:paraId="19A9984F"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1A44D3B6"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5D7AABC1"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the draft study report for the SWIP-North N-S non-simultaneous studies to the PRG for review.</w:t>
            </w:r>
          </w:p>
        </w:tc>
        <w:tc>
          <w:tcPr>
            <w:cnfStyle w:val="000010000000" w:firstRow="0" w:lastRow="0" w:firstColumn="0" w:lastColumn="0" w:oddVBand="1" w:evenVBand="0" w:oddHBand="0" w:evenHBand="0" w:firstRowFirstColumn="0" w:firstRowLastColumn="0" w:lastRowFirstColumn="0" w:lastRowLastColumn="0"/>
            <w:tcW w:w="1872" w:type="dxa"/>
          </w:tcPr>
          <w:p w14:paraId="461C059F" w14:textId="77777777" w:rsidR="00F07F57" w:rsidRPr="00D84BC7" w:rsidRDefault="00F07F57" w:rsidP="008949D2">
            <w:pPr>
              <w:widowControl w:val="0"/>
              <w:jc w:val="both"/>
              <w:rPr>
                <w:spacing w:val="-2"/>
                <w:kern w:val="2"/>
              </w:rPr>
            </w:pPr>
          </w:p>
        </w:tc>
      </w:tr>
      <w:tr w:rsidR="00F07F57" w:rsidRPr="00D84BC7" w14:paraId="1A93C3E6"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5FBBCCC8" w14:textId="77777777" w:rsidR="00F07F57" w:rsidRPr="00D84BC7" w:rsidRDefault="00F07F57" w:rsidP="008949D2">
            <w:pPr>
              <w:widowControl w:val="0"/>
              <w:jc w:val="center"/>
              <w:rPr>
                <w:spacing w:val="-2"/>
                <w:kern w:val="2"/>
              </w:rPr>
            </w:pPr>
            <w:r>
              <w:rPr>
                <w:rFonts w:cs="Courier New"/>
                <w:kern w:val="2"/>
              </w:rPr>
              <w:t>1-</w:t>
            </w:r>
            <w:r w:rsidRPr="007049C1">
              <w:rPr>
                <w:rFonts w:cs="Courier New"/>
                <w:kern w:val="2"/>
              </w:rPr>
              <w:t>31-11</w:t>
            </w:r>
          </w:p>
        </w:tc>
        <w:tc>
          <w:tcPr>
            <w:tcW w:w="1872" w:type="dxa"/>
          </w:tcPr>
          <w:p w14:paraId="42ABECC6"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58A732C8"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21540E1B"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via two separate </w:t>
            </w:r>
            <w:r>
              <w:rPr>
                <w:rFonts w:cs="Courier New"/>
                <w:kern w:val="2"/>
              </w:rPr>
              <w:t>email</w:t>
            </w:r>
            <w:r w:rsidRPr="007049C1">
              <w:rPr>
                <w:rFonts w:cs="Courier New"/>
                <w:kern w:val="2"/>
              </w:rPr>
              <w:t xml:space="preserve">s SWIP-North Path 14 W-E &amp; E-W simultaneous base cases and associated base case parameters for review. </w:t>
            </w:r>
          </w:p>
        </w:tc>
        <w:tc>
          <w:tcPr>
            <w:cnfStyle w:val="000010000000" w:firstRow="0" w:lastRow="0" w:firstColumn="0" w:lastColumn="0" w:oddVBand="1" w:evenVBand="0" w:oddHBand="0" w:evenHBand="0" w:firstRowFirstColumn="0" w:firstRowLastColumn="0" w:lastRowFirstColumn="0" w:lastRowLastColumn="0"/>
            <w:tcW w:w="1872" w:type="dxa"/>
          </w:tcPr>
          <w:p w14:paraId="30ADE76B" w14:textId="77777777" w:rsidR="00F07F57" w:rsidRPr="00D84BC7" w:rsidRDefault="00F07F57" w:rsidP="008949D2">
            <w:pPr>
              <w:widowControl w:val="0"/>
              <w:jc w:val="both"/>
              <w:rPr>
                <w:spacing w:val="-2"/>
                <w:kern w:val="2"/>
              </w:rPr>
            </w:pPr>
          </w:p>
        </w:tc>
      </w:tr>
      <w:tr w:rsidR="00F07F57" w:rsidRPr="00D84BC7" w14:paraId="359C14AD"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31CF01BB" w14:textId="77777777" w:rsidR="00F07F57" w:rsidRPr="00D84BC7" w:rsidRDefault="00F07F57" w:rsidP="008949D2">
            <w:pPr>
              <w:widowControl w:val="0"/>
              <w:jc w:val="center"/>
              <w:rPr>
                <w:spacing w:val="-2"/>
                <w:kern w:val="2"/>
              </w:rPr>
            </w:pPr>
            <w:r>
              <w:rPr>
                <w:rFonts w:cs="Courier New"/>
                <w:kern w:val="2"/>
              </w:rPr>
              <w:t>1-</w:t>
            </w:r>
            <w:r w:rsidRPr="007049C1">
              <w:rPr>
                <w:rFonts w:cs="Courier New"/>
                <w:kern w:val="2"/>
              </w:rPr>
              <w:t>31-11</w:t>
            </w:r>
          </w:p>
        </w:tc>
        <w:tc>
          <w:tcPr>
            <w:tcW w:w="1872" w:type="dxa"/>
          </w:tcPr>
          <w:p w14:paraId="6D823F18"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38BB6598"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08354506"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PG&amp;E provided comments to the SWIP-North Path 66 N-S &amp; S-N base cases concerning modification of COI flows.</w:t>
            </w:r>
          </w:p>
        </w:tc>
        <w:tc>
          <w:tcPr>
            <w:cnfStyle w:val="000010000000" w:firstRow="0" w:lastRow="0" w:firstColumn="0" w:lastColumn="0" w:oddVBand="1" w:evenVBand="0" w:oddHBand="0" w:evenHBand="0" w:firstRowFirstColumn="0" w:firstRowLastColumn="0" w:lastRowFirstColumn="0" w:lastRowLastColumn="0"/>
            <w:tcW w:w="1872" w:type="dxa"/>
          </w:tcPr>
          <w:p w14:paraId="7EA5B19F" w14:textId="77777777" w:rsidR="00F07F57" w:rsidRPr="00D84BC7" w:rsidRDefault="00F07F57" w:rsidP="008949D2">
            <w:pPr>
              <w:widowControl w:val="0"/>
              <w:jc w:val="both"/>
              <w:rPr>
                <w:spacing w:val="-2"/>
                <w:kern w:val="2"/>
              </w:rPr>
            </w:pPr>
          </w:p>
        </w:tc>
      </w:tr>
      <w:tr w:rsidR="00F07F57" w:rsidRPr="00D84BC7" w14:paraId="149263B5"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3FD20AB0" w14:textId="77777777" w:rsidR="00F07F57" w:rsidRPr="00D84BC7" w:rsidRDefault="00F07F57" w:rsidP="008949D2">
            <w:pPr>
              <w:widowControl w:val="0"/>
              <w:jc w:val="center"/>
              <w:rPr>
                <w:spacing w:val="-2"/>
                <w:kern w:val="2"/>
              </w:rPr>
            </w:pPr>
            <w:r>
              <w:rPr>
                <w:rFonts w:cs="Courier New"/>
                <w:kern w:val="2"/>
              </w:rPr>
              <w:t>1-</w:t>
            </w:r>
            <w:r w:rsidRPr="007049C1">
              <w:rPr>
                <w:rFonts w:cs="Courier New"/>
                <w:kern w:val="2"/>
              </w:rPr>
              <w:t>31-11</w:t>
            </w:r>
          </w:p>
        </w:tc>
        <w:tc>
          <w:tcPr>
            <w:tcW w:w="1872" w:type="dxa"/>
          </w:tcPr>
          <w:p w14:paraId="77F0D39B"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6CF2E10F"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3CB0F11D"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acknowledged receipt of PG&amp;E’s comments to the SWIP-North Path 66 base cases and indicated the requested changes would be implemented.</w:t>
            </w:r>
          </w:p>
        </w:tc>
        <w:tc>
          <w:tcPr>
            <w:cnfStyle w:val="000010000000" w:firstRow="0" w:lastRow="0" w:firstColumn="0" w:lastColumn="0" w:oddVBand="1" w:evenVBand="0" w:oddHBand="0" w:evenHBand="0" w:firstRowFirstColumn="0" w:firstRowLastColumn="0" w:lastRowFirstColumn="0" w:lastRowLastColumn="0"/>
            <w:tcW w:w="1872" w:type="dxa"/>
          </w:tcPr>
          <w:p w14:paraId="6B1EB854" w14:textId="77777777" w:rsidR="00F07F57" w:rsidRPr="00D84BC7" w:rsidRDefault="00F07F57" w:rsidP="008949D2">
            <w:pPr>
              <w:widowControl w:val="0"/>
              <w:jc w:val="both"/>
              <w:rPr>
                <w:spacing w:val="-2"/>
                <w:kern w:val="2"/>
              </w:rPr>
            </w:pPr>
          </w:p>
        </w:tc>
      </w:tr>
      <w:tr w:rsidR="00F07F57" w:rsidRPr="00D84BC7" w14:paraId="0F096B67"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4F07CD87" w14:textId="77777777" w:rsidR="00F07F57" w:rsidRPr="00D84BC7" w:rsidRDefault="00F07F57" w:rsidP="008949D2">
            <w:pPr>
              <w:widowControl w:val="0"/>
              <w:jc w:val="center"/>
              <w:rPr>
                <w:spacing w:val="-2"/>
                <w:kern w:val="2"/>
              </w:rPr>
            </w:pPr>
            <w:r>
              <w:rPr>
                <w:rFonts w:cs="Courier New"/>
                <w:kern w:val="2"/>
              </w:rPr>
              <w:t>2-1-</w:t>
            </w:r>
            <w:r w:rsidRPr="007049C1">
              <w:rPr>
                <w:rFonts w:cs="Courier New"/>
                <w:kern w:val="2"/>
              </w:rPr>
              <w:t>11</w:t>
            </w:r>
          </w:p>
        </w:tc>
        <w:tc>
          <w:tcPr>
            <w:tcW w:w="1872" w:type="dxa"/>
          </w:tcPr>
          <w:p w14:paraId="79648569"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05F1764"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7B110FBF"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PACE provided comments to the SWIP-North Path 66 base case representation of TOT 2B/2C.</w:t>
            </w:r>
          </w:p>
        </w:tc>
        <w:tc>
          <w:tcPr>
            <w:cnfStyle w:val="000010000000" w:firstRow="0" w:lastRow="0" w:firstColumn="0" w:lastColumn="0" w:oddVBand="1" w:evenVBand="0" w:oddHBand="0" w:evenHBand="0" w:firstRowFirstColumn="0" w:firstRowLastColumn="0" w:lastRowFirstColumn="0" w:lastRowLastColumn="0"/>
            <w:tcW w:w="1872" w:type="dxa"/>
          </w:tcPr>
          <w:p w14:paraId="589609F9" w14:textId="77777777" w:rsidR="00F07F57" w:rsidRPr="00D84BC7" w:rsidRDefault="00F07F57" w:rsidP="008949D2">
            <w:pPr>
              <w:widowControl w:val="0"/>
              <w:jc w:val="both"/>
              <w:rPr>
                <w:spacing w:val="-2"/>
                <w:kern w:val="2"/>
              </w:rPr>
            </w:pPr>
          </w:p>
        </w:tc>
      </w:tr>
      <w:tr w:rsidR="00F07F57" w:rsidRPr="00D84BC7" w14:paraId="33BDEED7"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776A0F01" w14:textId="77777777" w:rsidR="00F07F57" w:rsidRPr="00D84BC7" w:rsidRDefault="00F07F57" w:rsidP="008949D2">
            <w:pPr>
              <w:widowControl w:val="0"/>
              <w:jc w:val="center"/>
              <w:rPr>
                <w:spacing w:val="-2"/>
                <w:kern w:val="2"/>
              </w:rPr>
            </w:pPr>
            <w:r>
              <w:rPr>
                <w:rFonts w:cs="Courier New"/>
                <w:kern w:val="2"/>
              </w:rPr>
              <w:t>2-2-</w:t>
            </w:r>
            <w:r w:rsidRPr="007049C1">
              <w:rPr>
                <w:rFonts w:cs="Courier New"/>
                <w:kern w:val="2"/>
              </w:rPr>
              <w:t>11</w:t>
            </w:r>
          </w:p>
        </w:tc>
        <w:tc>
          <w:tcPr>
            <w:tcW w:w="1872" w:type="dxa"/>
          </w:tcPr>
          <w:p w14:paraId="3ACE893B"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0737D9E"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09A6E06E"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SMUD re-iterated PG&amp;E’s </w:t>
            </w:r>
            <w:r>
              <w:rPr>
                <w:rFonts w:cs="Courier New"/>
                <w:kern w:val="2"/>
              </w:rPr>
              <w:t>1-</w:t>
            </w:r>
            <w:r w:rsidRPr="007049C1">
              <w:rPr>
                <w:rFonts w:cs="Courier New"/>
                <w:kern w:val="2"/>
              </w:rPr>
              <w:t xml:space="preserve">31-11 comments to the </w:t>
            </w:r>
            <w:r w:rsidRPr="007049C1">
              <w:rPr>
                <w:rFonts w:cs="Courier New"/>
                <w:kern w:val="2"/>
              </w:rPr>
              <w:lastRenderedPageBreak/>
              <w:t>Path 66 base cases.</w:t>
            </w:r>
          </w:p>
        </w:tc>
        <w:tc>
          <w:tcPr>
            <w:cnfStyle w:val="000010000000" w:firstRow="0" w:lastRow="0" w:firstColumn="0" w:lastColumn="0" w:oddVBand="1" w:evenVBand="0" w:oddHBand="0" w:evenHBand="0" w:firstRowFirstColumn="0" w:firstRowLastColumn="0" w:lastRowFirstColumn="0" w:lastRowLastColumn="0"/>
            <w:tcW w:w="1872" w:type="dxa"/>
          </w:tcPr>
          <w:p w14:paraId="61FCA11E" w14:textId="77777777" w:rsidR="00F07F57" w:rsidRPr="00D84BC7" w:rsidRDefault="00F07F57" w:rsidP="008949D2">
            <w:pPr>
              <w:widowControl w:val="0"/>
              <w:jc w:val="both"/>
              <w:rPr>
                <w:spacing w:val="-2"/>
                <w:kern w:val="2"/>
              </w:rPr>
            </w:pPr>
          </w:p>
        </w:tc>
      </w:tr>
      <w:tr w:rsidR="00F07F57" w:rsidRPr="00D84BC7" w14:paraId="2E64AB30"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18807A03" w14:textId="77777777" w:rsidR="00F07F57" w:rsidRPr="00D84BC7" w:rsidRDefault="00F07F57" w:rsidP="008949D2">
            <w:pPr>
              <w:widowControl w:val="0"/>
              <w:jc w:val="center"/>
              <w:rPr>
                <w:spacing w:val="-2"/>
                <w:kern w:val="2"/>
              </w:rPr>
            </w:pPr>
            <w:r>
              <w:rPr>
                <w:rFonts w:cs="Courier New"/>
                <w:kern w:val="2"/>
              </w:rPr>
              <w:t>2-4-</w:t>
            </w:r>
            <w:r w:rsidRPr="007049C1">
              <w:rPr>
                <w:rFonts w:cs="Courier New"/>
                <w:kern w:val="2"/>
              </w:rPr>
              <w:t>11</w:t>
            </w:r>
          </w:p>
        </w:tc>
        <w:tc>
          <w:tcPr>
            <w:tcW w:w="1872" w:type="dxa"/>
          </w:tcPr>
          <w:p w14:paraId="13D578A5"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7F820437"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39E8AD9D"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IPC submitted a list of four comments to the base case used to provide the SWIP-North N-S non-simultaneous studies as distributed by USE Consulting on </w:t>
            </w:r>
            <w:r>
              <w:rPr>
                <w:rFonts w:cs="Courier New"/>
                <w:kern w:val="2"/>
              </w:rPr>
              <w:t>1-</w:t>
            </w:r>
            <w:r w:rsidRPr="007049C1">
              <w:rPr>
                <w:rFonts w:cs="Courier New"/>
                <w:kern w:val="2"/>
              </w:rPr>
              <w:t>31-11.</w:t>
            </w:r>
          </w:p>
        </w:tc>
        <w:tc>
          <w:tcPr>
            <w:cnfStyle w:val="000010000000" w:firstRow="0" w:lastRow="0" w:firstColumn="0" w:lastColumn="0" w:oddVBand="1" w:evenVBand="0" w:oddHBand="0" w:evenHBand="0" w:firstRowFirstColumn="0" w:firstRowLastColumn="0" w:lastRowFirstColumn="0" w:lastRowLastColumn="0"/>
            <w:tcW w:w="1872" w:type="dxa"/>
          </w:tcPr>
          <w:p w14:paraId="2E592EC9" w14:textId="77777777" w:rsidR="00F07F57" w:rsidRPr="00D84BC7" w:rsidRDefault="00F07F57" w:rsidP="008949D2">
            <w:pPr>
              <w:widowControl w:val="0"/>
              <w:jc w:val="both"/>
              <w:rPr>
                <w:spacing w:val="-2"/>
                <w:kern w:val="2"/>
              </w:rPr>
            </w:pPr>
          </w:p>
        </w:tc>
      </w:tr>
      <w:tr w:rsidR="00F07F57" w:rsidRPr="00D84BC7" w14:paraId="1B0E142A"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670825EE" w14:textId="77777777" w:rsidR="00F07F57" w:rsidRPr="00D84BC7" w:rsidRDefault="00F07F57" w:rsidP="008949D2">
            <w:pPr>
              <w:widowControl w:val="0"/>
              <w:jc w:val="center"/>
              <w:rPr>
                <w:spacing w:val="-2"/>
                <w:kern w:val="2"/>
              </w:rPr>
            </w:pPr>
            <w:r>
              <w:rPr>
                <w:rFonts w:cs="Courier New"/>
                <w:kern w:val="2"/>
              </w:rPr>
              <w:t>2-</w:t>
            </w:r>
            <w:r w:rsidRPr="007049C1">
              <w:rPr>
                <w:rFonts w:cs="Courier New"/>
                <w:kern w:val="2"/>
              </w:rPr>
              <w:t>14-11</w:t>
            </w:r>
          </w:p>
        </w:tc>
        <w:tc>
          <w:tcPr>
            <w:tcW w:w="1872" w:type="dxa"/>
          </w:tcPr>
          <w:p w14:paraId="3EA3FEF7"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34792BF6"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27985B3A"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the draft study report for the SWIP-North S-N non-simultaneous studies to the PRG for review.</w:t>
            </w:r>
          </w:p>
        </w:tc>
        <w:tc>
          <w:tcPr>
            <w:cnfStyle w:val="000010000000" w:firstRow="0" w:lastRow="0" w:firstColumn="0" w:lastColumn="0" w:oddVBand="1" w:evenVBand="0" w:oddHBand="0" w:evenHBand="0" w:firstRowFirstColumn="0" w:firstRowLastColumn="0" w:lastRowFirstColumn="0" w:lastRowLastColumn="0"/>
            <w:tcW w:w="1872" w:type="dxa"/>
          </w:tcPr>
          <w:p w14:paraId="1AF09843" w14:textId="77777777" w:rsidR="00F07F57" w:rsidRPr="00D84BC7" w:rsidRDefault="00F07F57" w:rsidP="008949D2">
            <w:pPr>
              <w:widowControl w:val="0"/>
              <w:jc w:val="both"/>
              <w:rPr>
                <w:spacing w:val="-2"/>
                <w:kern w:val="2"/>
              </w:rPr>
            </w:pPr>
          </w:p>
        </w:tc>
      </w:tr>
      <w:tr w:rsidR="00F07F57" w:rsidRPr="00D84BC7" w14:paraId="2152D837"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06285039" w14:textId="77777777" w:rsidR="00F07F57" w:rsidRPr="00D84BC7" w:rsidRDefault="00F07F57" w:rsidP="008949D2">
            <w:pPr>
              <w:widowControl w:val="0"/>
              <w:jc w:val="center"/>
              <w:rPr>
                <w:spacing w:val="-2"/>
                <w:kern w:val="2"/>
              </w:rPr>
            </w:pPr>
            <w:r>
              <w:rPr>
                <w:rFonts w:cs="Courier New"/>
                <w:kern w:val="2"/>
              </w:rPr>
              <w:t>2-</w:t>
            </w:r>
            <w:r w:rsidRPr="007049C1">
              <w:rPr>
                <w:rFonts w:cs="Courier New"/>
                <w:kern w:val="2"/>
              </w:rPr>
              <w:t>23-11</w:t>
            </w:r>
          </w:p>
        </w:tc>
        <w:tc>
          <w:tcPr>
            <w:tcW w:w="1872" w:type="dxa"/>
          </w:tcPr>
          <w:p w14:paraId="539A60B0"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647C32CD"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0BB5CDC6"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provided notice of a joint SWIP-North and SWIP-South PRG meeting to be held in Las Vegas, NV on </w:t>
            </w:r>
            <w:r>
              <w:rPr>
                <w:rFonts w:cs="Courier New"/>
                <w:kern w:val="2"/>
              </w:rPr>
              <w:t>3-</w:t>
            </w:r>
            <w:r w:rsidRPr="007049C1">
              <w:rPr>
                <w:rFonts w:cs="Courier New"/>
                <w:kern w:val="2"/>
              </w:rPr>
              <w:t>22-11.</w:t>
            </w:r>
          </w:p>
        </w:tc>
        <w:tc>
          <w:tcPr>
            <w:cnfStyle w:val="000010000000" w:firstRow="0" w:lastRow="0" w:firstColumn="0" w:lastColumn="0" w:oddVBand="1" w:evenVBand="0" w:oddHBand="0" w:evenHBand="0" w:firstRowFirstColumn="0" w:firstRowLastColumn="0" w:lastRowFirstColumn="0" w:lastRowLastColumn="0"/>
            <w:tcW w:w="1872" w:type="dxa"/>
          </w:tcPr>
          <w:p w14:paraId="58A3DC9A" w14:textId="77777777" w:rsidR="00F07F57" w:rsidRPr="00D84BC7" w:rsidRDefault="00F07F57" w:rsidP="008949D2">
            <w:pPr>
              <w:widowControl w:val="0"/>
              <w:jc w:val="both"/>
              <w:rPr>
                <w:spacing w:val="-2"/>
                <w:kern w:val="2"/>
              </w:rPr>
            </w:pPr>
          </w:p>
        </w:tc>
      </w:tr>
      <w:tr w:rsidR="00F07F57" w:rsidRPr="00D84BC7" w14:paraId="273DF4E1"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023D6869" w14:textId="77777777" w:rsidR="00F07F57" w:rsidRPr="00D84BC7" w:rsidRDefault="00F07F57" w:rsidP="008949D2">
            <w:pPr>
              <w:widowControl w:val="0"/>
              <w:jc w:val="center"/>
              <w:rPr>
                <w:spacing w:val="-2"/>
                <w:kern w:val="2"/>
              </w:rPr>
            </w:pPr>
            <w:r>
              <w:rPr>
                <w:rFonts w:cs="Courier New"/>
                <w:kern w:val="2"/>
              </w:rPr>
              <w:t>2-</w:t>
            </w:r>
            <w:r w:rsidRPr="007049C1">
              <w:rPr>
                <w:rFonts w:cs="Courier New"/>
                <w:kern w:val="2"/>
              </w:rPr>
              <w:t>28-11</w:t>
            </w:r>
          </w:p>
        </w:tc>
        <w:tc>
          <w:tcPr>
            <w:tcW w:w="1872" w:type="dxa"/>
          </w:tcPr>
          <w:p w14:paraId="08DB40FD"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5E58F045"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1506670B"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PACE submitted a list of six comments to the draft SWIP-North S-N non-simultaneous study report as distributed by USE Consulting on </w:t>
            </w:r>
            <w:r>
              <w:rPr>
                <w:rFonts w:cs="Courier New"/>
                <w:kern w:val="2"/>
              </w:rPr>
              <w:t>2-</w:t>
            </w:r>
            <w:r w:rsidRPr="007049C1">
              <w:rPr>
                <w:rFonts w:cs="Courier New"/>
                <w:kern w:val="2"/>
              </w:rPr>
              <w:t>14-11.</w:t>
            </w:r>
          </w:p>
        </w:tc>
        <w:tc>
          <w:tcPr>
            <w:cnfStyle w:val="000010000000" w:firstRow="0" w:lastRow="0" w:firstColumn="0" w:lastColumn="0" w:oddVBand="1" w:evenVBand="0" w:oddHBand="0" w:evenHBand="0" w:firstRowFirstColumn="0" w:firstRowLastColumn="0" w:lastRowFirstColumn="0" w:lastRowLastColumn="0"/>
            <w:tcW w:w="1872" w:type="dxa"/>
          </w:tcPr>
          <w:p w14:paraId="31ABCF56" w14:textId="77777777" w:rsidR="00F07F57" w:rsidRPr="00D84BC7" w:rsidRDefault="00F07F57" w:rsidP="008949D2">
            <w:pPr>
              <w:widowControl w:val="0"/>
              <w:jc w:val="both"/>
              <w:rPr>
                <w:spacing w:val="-2"/>
                <w:kern w:val="2"/>
              </w:rPr>
            </w:pPr>
          </w:p>
        </w:tc>
      </w:tr>
      <w:tr w:rsidR="00F07F57" w:rsidRPr="00D84BC7" w14:paraId="1009942F"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0EE81F07" w14:textId="77777777" w:rsidR="00F07F57" w:rsidRPr="00D84BC7" w:rsidRDefault="00F07F57" w:rsidP="008949D2">
            <w:pPr>
              <w:widowControl w:val="0"/>
              <w:jc w:val="center"/>
              <w:rPr>
                <w:spacing w:val="-2"/>
                <w:kern w:val="2"/>
              </w:rPr>
            </w:pPr>
            <w:r>
              <w:rPr>
                <w:rFonts w:cs="Courier New"/>
                <w:kern w:val="2"/>
              </w:rPr>
              <w:t>2-</w:t>
            </w:r>
            <w:r w:rsidRPr="007049C1">
              <w:rPr>
                <w:rFonts w:cs="Courier New"/>
                <w:kern w:val="2"/>
              </w:rPr>
              <w:t>28-11</w:t>
            </w:r>
          </w:p>
        </w:tc>
        <w:tc>
          <w:tcPr>
            <w:tcW w:w="1872" w:type="dxa"/>
          </w:tcPr>
          <w:p w14:paraId="79FB075D"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E5660FD"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42D39A75"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SMUD requested additional detail on some of the information included in the draft SWIP-North S-N non-simultaneous study report.</w:t>
            </w:r>
          </w:p>
        </w:tc>
        <w:tc>
          <w:tcPr>
            <w:cnfStyle w:val="000010000000" w:firstRow="0" w:lastRow="0" w:firstColumn="0" w:lastColumn="0" w:oddVBand="1" w:evenVBand="0" w:oddHBand="0" w:evenHBand="0" w:firstRowFirstColumn="0" w:firstRowLastColumn="0" w:lastRowFirstColumn="0" w:lastRowLastColumn="0"/>
            <w:tcW w:w="1872" w:type="dxa"/>
          </w:tcPr>
          <w:p w14:paraId="4AD95E75" w14:textId="77777777" w:rsidR="00F07F57" w:rsidRPr="00D84BC7" w:rsidRDefault="00F07F57" w:rsidP="008949D2">
            <w:pPr>
              <w:widowControl w:val="0"/>
              <w:jc w:val="both"/>
              <w:rPr>
                <w:spacing w:val="-2"/>
                <w:kern w:val="2"/>
              </w:rPr>
            </w:pPr>
          </w:p>
        </w:tc>
      </w:tr>
      <w:tr w:rsidR="00F07F57" w:rsidRPr="00D84BC7" w14:paraId="449C4506"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5A869535" w14:textId="77777777" w:rsidR="00F07F57" w:rsidRPr="00D84BC7" w:rsidRDefault="00F07F57" w:rsidP="008949D2">
            <w:pPr>
              <w:widowControl w:val="0"/>
              <w:jc w:val="center"/>
              <w:rPr>
                <w:spacing w:val="-2"/>
                <w:kern w:val="2"/>
              </w:rPr>
            </w:pPr>
            <w:r>
              <w:rPr>
                <w:rFonts w:cs="Courier New"/>
                <w:kern w:val="2"/>
              </w:rPr>
              <w:t>3-7-</w:t>
            </w:r>
            <w:r w:rsidRPr="007049C1">
              <w:rPr>
                <w:rFonts w:cs="Courier New"/>
                <w:kern w:val="2"/>
              </w:rPr>
              <w:t>11</w:t>
            </w:r>
          </w:p>
        </w:tc>
        <w:tc>
          <w:tcPr>
            <w:tcW w:w="1872" w:type="dxa"/>
          </w:tcPr>
          <w:p w14:paraId="7816ECB0"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283255C"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1C3CF2FF"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via two separate </w:t>
            </w:r>
            <w:r>
              <w:rPr>
                <w:rFonts w:cs="Courier New"/>
                <w:kern w:val="2"/>
              </w:rPr>
              <w:t>email</w:t>
            </w:r>
            <w:r w:rsidRPr="007049C1">
              <w:rPr>
                <w:rFonts w:cs="Courier New"/>
                <w:kern w:val="2"/>
              </w:rPr>
              <w:t>s SWIP-North Path 65 N-S &amp; S-N simultaneous base cases and associated base case parameters for review.</w:t>
            </w:r>
          </w:p>
        </w:tc>
        <w:tc>
          <w:tcPr>
            <w:cnfStyle w:val="000010000000" w:firstRow="0" w:lastRow="0" w:firstColumn="0" w:lastColumn="0" w:oddVBand="1" w:evenVBand="0" w:oddHBand="0" w:evenHBand="0" w:firstRowFirstColumn="0" w:firstRowLastColumn="0" w:lastRowFirstColumn="0" w:lastRowLastColumn="0"/>
            <w:tcW w:w="1872" w:type="dxa"/>
          </w:tcPr>
          <w:p w14:paraId="6942D96E" w14:textId="77777777" w:rsidR="00F07F57" w:rsidRPr="00D84BC7" w:rsidRDefault="00F07F57" w:rsidP="008949D2">
            <w:pPr>
              <w:widowControl w:val="0"/>
              <w:jc w:val="both"/>
              <w:rPr>
                <w:spacing w:val="-2"/>
                <w:kern w:val="2"/>
              </w:rPr>
            </w:pPr>
          </w:p>
        </w:tc>
      </w:tr>
      <w:tr w:rsidR="00F07F57" w:rsidRPr="00D84BC7" w14:paraId="20B97C54"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3A10DEE2" w14:textId="77777777" w:rsidR="00F07F57" w:rsidRPr="00D84BC7" w:rsidRDefault="00F07F57" w:rsidP="008949D2">
            <w:pPr>
              <w:widowControl w:val="0"/>
              <w:jc w:val="center"/>
              <w:rPr>
                <w:spacing w:val="-2"/>
                <w:kern w:val="2"/>
              </w:rPr>
            </w:pPr>
            <w:r>
              <w:rPr>
                <w:rFonts w:cs="Courier New"/>
                <w:kern w:val="2"/>
              </w:rPr>
              <w:t>3-</w:t>
            </w:r>
            <w:r w:rsidRPr="007049C1">
              <w:rPr>
                <w:rFonts w:cs="Courier New"/>
                <w:kern w:val="2"/>
              </w:rPr>
              <w:t>17-11</w:t>
            </w:r>
          </w:p>
        </w:tc>
        <w:tc>
          <w:tcPr>
            <w:tcW w:w="1872" w:type="dxa"/>
          </w:tcPr>
          <w:p w14:paraId="34434690"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13F6E093"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01122E37"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the SWIP-North N-S and S-N non-simultaneous study reports to the PRG after having added all </w:t>
            </w:r>
            <w:r w:rsidRPr="007049C1">
              <w:rPr>
                <w:rFonts w:cs="Courier New"/>
                <w:kern w:val="2"/>
              </w:rPr>
              <w:lastRenderedPageBreak/>
              <w:t>previously received comments.</w:t>
            </w:r>
          </w:p>
        </w:tc>
        <w:tc>
          <w:tcPr>
            <w:cnfStyle w:val="000010000000" w:firstRow="0" w:lastRow="0" w:firstColumn="0" w:lastColumn="0" w:oddVBand="1" w:evenVBand="0" w:oddHBand="0" w:evenHBand="0" w:firstRowFirstColumn="0" w:firstRowLastColumn="0" w:lastRowFirstColumn="0" w:lastRowLastColumn="0"/>
            <w:tcW w:w="1872" w:type="dxa"/>
          </w:tcPr>
          <w:p w14:paraId="31839A0C" w14:textId="77777777" w:rsidR="00F07F57" w:rsidRPr="00D84BC7" w:rsidRDefault="00F07F57" w:rsidP="008949D2">
            <w:pPr>
              <w:widowControl w:val="0"/>
              <w:jc w:val="both"/>
              <w:rPr>
                <w:spacing w:val="-2"/>
                <w:kern w:val="2"/>
              </w:rPr>
            </w:pPr>
          </w:p>
        </w:tc>
      </w:tr>
      <w:tr w:rsidR="00F07F57" w:rsidRPr="00D84BC7" w14:paraId="382204F6"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06E369D0" w14:textId="77777777" w:rsidR="00F07F57" w:rsidRPr="00D84BC7" w:rsidRDefault="00F07F57" w:rsidP="008949D2">
            <w:pPr>
              <w:widowControl w:val="0"/>
              <w:jc w:val="center"/>
              <w:rPr>
                <w:spacing w:val="-2"/>
                <w:kern w:val="2"/>
              </w:rPr>
            </w:pPr>
            <w:r>
              <w:rPr>
                <w:rFonts w:cs="Courier New"/>
                <w:kern w:val="2"/>
              </w:rPr>
              <w:t>3-</w:t>
            </w:r>
            <w:r w:rsidRPr="007049C1">
              <w:rPr>
                <w:rFonts w:cs="Courier New"/>
                <w:kern w:val="2"/>
              </w:rPr>
              <w:t>17-11</w:t>
            </w:r>
          </w:p>
        </w:tc>
        <w:tc>
          <w:tcPr>
            <w:tcW w:w="1872" w:type="dxa"/>
          </w:tcPr>
          <w:p w14:paraId="5D5F10BD"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311FF63"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047F3729"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PACE submitted an additional comment to the SWIP-North non-simultaneous study reports.</w:t>
            </w:r>
          </w:p>
        </w:tc>
        <w:tc>
          <w:tcPr>
            <w:cnfStyle w:val="000010000000" w:firstRow="0" w:lastRow="0" w:firstColumn="0" w:lastColumn="0" w:oddVBand="1" w:evenVBand="0" w:oddHBand="0" w:evenHBand="0" w:firstRowFirstColumn="0" w:firstRowLastColumn="0" w:lastRowFirstColumn="0" w:lastRowLastColumn="0"/>
            <w:tcW w:w="1872" w:type="dxa"/>
          </w:tcPr>
          <w:p w14:paraId="1F73CA3B" w14:textId="77777777" w:rsidR="00F07F57" w:rsidRPr="00D84BC7" w:rsidRDefault="00F07F57" w:rsidP="008949D2">
            <w:pPr>
              <w:widowControl w:val="0"/>
              <w:jc w:val="both"/>
              <w:rPr>
                <w:spacing w:val="-2"/>
                <w:kern w:val="2"/>
              </w:rPr>
            </w:pPr>
          </w:p>
        </w:tc>
      </w:tr>
      <w:tr w:rsidR="00F07F57" w:rsidRPr="00D84BC7" w14:paraId="4DB26C94"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0C252ECE" w14:textId="77777777" w:rsidR="00F07F57" w:rsidRPr="00D84BC7" w:rsidRDefault="00F07F57" w:rsidP="008949D2">
            <w:pPr>
              <w:widowControl w:val="0"/>
              <w:jc w:val="center"/>
              <w:rPr>
                <w:spacing w:val="-2"/>
                <w:kern w:val="2"/>
              </w:rPr>
            </w:pPr>
            <w:r>
              <w:rPr>
                <w:rFonts w:cs="Courier New"/>
                <w:kern w:val="2"/>
              </w:rPr>
              <w:t>3-</w:t>
            </w:r>
            <w:r w:rsidRPr="007049C1">
              <w:rPr>
                <w:rFonts w:cs="Courier New"/>
                <w:kern w:val="2"/>
              </w:rPr>
              <w:t>17-11</w:t>
            </w:r>
          </w:p>
        </w:tc>
        <w:tc>
          <w:tcPr>
            <w:tcW w:w="1872" w:type="dxa"/>
          </w:tcPr>
          <w:p w14:paraId="09815BB9"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42A8753D"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53A6855E"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NVEnergy addressed the comment from PACE and stated that the SWIP-South team is working on an answer to it.</w:t>
            </w:r>
          </w:p>
        </w:tc>
        <w:tc>
          <w:tcPr>
            <w:cnfStyle w:val="000010000000" w:firstRow="0" w:lastRow="0" w:firstColumn="0" w:lastColumn="0" w:oddVBand="1" w:evenVBand="0" w:oddHBand="0" w:evenHBand="0" w:firstRowFirstColumn="0" w:firstRowLastColumn="0" w:lastRowFirstColumn="0" w:lastRowLastColumn="0"/>
            <w:tcW w:w="1872" w:type="dxa"/>
          </w:tcPr>
          <w:p w14:paraId="365749AE" w14:textId="77777777" w:rsidR="00F07F57" w:rsidRPr="00D84BC7" w:rsidRDefault="00F07F57" w:rsidP="008949D2">
            <w:pPr>
              <w:widowControl w:val="0"/>
              <w:jc w:val="both"/>
              <w:rPr>
                <w:spacing w:val="-2"/>
                <w:kern w:val="2"/>
              </w:rPr>
            </w:pPr>
          </w:p>
        </w:tc>
      </w:tr>
      <w:tr w:rsidR="00F07F57" w:rsidRPr="00D84BC7" w14:paraId="310A3A14"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50FC57D6" w14:textId="77777777" w:rsidR="00F07F57" w:rsidRPr="00D84BC7" w:rsidRDefault="00F07F57" w:rsidP="008949D2">
            <w:pPr>
              <w:widowControl w:val="0"/>
              <w:jc w:val="center"/>
              <w:rPr>
                <w:spacing w:val="-2"/>
                <w:kern w:val="2"/>
              </w:rPr>
            </w:pPr>
            <w:r>
              <w:rPr>
                <w:rFonts w:cs="Courier New"/>
                <w:kern w:val="2"/>
              </w:rPr>
              <w:t>3-</w:t>
            </w:r>
            <w:r w:rsidRPr="007049C1">
              <w:rPr>
                <w:rFonts w:cs="Courier New"/>
                <w:kern w:val="2"/>
              </w:rPr>
              <w:t>18-11</w:t>
            </w:r>
          </w:p>
        </w:tc>
        <w:tc>
          <w:tcPr>
            <w:tcW w:w="1872" w:type="dxa"/>
          </w:tcPr>
          <w:p w14:paraId="7BC2800F"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6FB7BF0D"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77293C72"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via two separate </w:t>
            </w:r>
            <w:r>
              <w:rPr>
                <w:rFonts w:cs="Courier New"/>
                <w:kern w:val="2"/>
              </w:rPr>
              <w:t>email</w:t>
            </w:r>
            <w:r w:rsidRPr="007049C1">
              <w:rPr>
                <w:rFonts w:cs="Courier New"/>
                <w:kern w:val="2"/>
              </w:rPr>
              <w:t>s SWIP-North Path 26 N-S &amp; S-N simultaneous base cases and associated base case parameters for review.</w:t>
            </w:r>
          </w:p>
        </w:tc>
        <w:tc>
          <w:tcPr>
            <w:cnfStyle w:val="000010000000" w:firstRow="0" w:lastRow="0" w:firstColumn="0" w:lastColumn="0" w:oddVBand="1" w:evenVBand="0" w:oddHBand="0" w:evenHBand="0" w:firstRowFirstColumn="0" w:firstRowLastColumn="0" w:lastRowFirstColumn="0" w:lastRowLastColumn="0"/>
            <w:tcW w:w="1872" w:type="dxa"/>
          </w:tcPr>
          <w:p w14:paraId="0400E2D2" w14:textId="77777777" w:rsidR="00F07F57" w:rsidRPr="00D84BC7" w:rsidRDefault="00F07F57" w:rsidP="008949D2">
            <w:pPr>
              <w:widowControl w:val="0"/>
              <w:jc w:val="both"/>
              <w:rPr>
                <w:spacing w:val="-2"/>
                <w:kern w:val="2"/>
              </w:rPr>
            </w:pPr>
          </w:p>
        </w:tc>
      </w:tr>
      <w:tr w:rsidR="00F07F57" w:rsidRPr="00D84BC7" w14:paraId="3FFE507E"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7062D60C" w14:textId="77777777" w:rsidR="00F07F57" w:rsidRPr="00D84BC7" w:rsidRDefault="00F07F57" w:rsidP="008949D2">
            <w:pPr>
              <w:widowControl w:val="0"/>
              <w:jc w:val="center"/>
              <w:rPr>
                <w:spacing w:val="-2"/>
                <w:kern w:val="2"/>
              </w:rPr>
            </w:pPr>
            <w:r>
              <w:rPr>
                <w:rFonts w:cs="Courier New"/>
                <w:kern w:val="2"/>
              </w:rPr>
              <w:t>4-4-</w:t>
            </w:r>
            <w:r w:rsidRPr="007049C1">
              <w:rPr>
                <w:rFonts w:cs="Courier New"/>
                <w:kern w:val="2"/>
              </w:rPr>
              <w:t>11</w:t>
            </w:r>
          </w:p>
        </w:tc>
        <w:tc>
          <w:tcPr>
            <w:tcW w:w="1872" w:type="dxa"/>
          </w:tcPr>
          <w:p w14:paraId="1ABA80D3"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7FECD8DE"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3C48C205"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via two separate </w:t>
            </w:r>
            <w:r>
              <w:rPr>
                <w:rFonts w:cs="Courier New"/>
                <w:kern w:val="2"/>
              </w:rPr>
              <w:t>email</w:t>
            </w:r>
            <w:r w:rsidRPr="007049C1">
              <w:rPr>
                <w:rFonts w:cs="Courier New"/>
                <w:kern w:val="2"/>
              </w:rPr>
              <w:t>s SWIP-North Path 17/Path 19 N-S &amp; S-N simultaneous base cases and associated base case parameters for review.</w:t>
            </w:r>
          </w:p>
        </w:tc>
        <w:tc>
          <w:tcPr>
            <w:cnfStyle w:val="000010000000" w:firstRow="0" w:lastRow="0" w:firstColumn="0" w:lastColumn="0" w:oddVBand="1" w:evenVBand="0" w:oddHBand="0" w:evenHBand="0" w:firstRowFirstColumn="0" w:firstRowLastColumn="0" w:lastRowFirstColumn="0" w:lastRowLastColumn="0"/>
            <w:tcW w:w="1872" w:type="dxa"/>
          </w:tcPr>
          <w:p w14:paraId="4E481FF1" w14:textId="77777777" w:rsidR="00F07F57" w:rsidRPr="00D84BC7" w:rsidRDefault="00F07F57" w:rsidP="008949D2">
            <w:pPr>
              <w:widowControl w:val="0"/>
              <w:jc w:val="both"/>
              <w:rPr>
                <w:spacing w:val="-2"/>
                <w:kern w:val="2"/>
              </w:rPr>
            </w:pPr>
          </w:p>
        </w:tc>
      </w:tr>
      <w:tr w:rsidR="00F07F57" w:rsidRPr="00D84BC7" w14:paraId="55F56993"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1A62D9DA" w14:textId="77777777" w:rsidR="00F07F57" w:rsidRPr="00D84BC7" w:rsidRDefault="00F07F57" w:rsidP="008949D2">
            <w:pPr>
              <w:widowControl w:val="0"/>
              <w:jc w:val="center"/>
              <w:rPr>
                <w:spacing w:val="-2"/>
                <w:kern w:val="2"/>
              </w:rPr>
            </w:pPr>
            <w:r>
              <w:rPr>
                <w:rFonts w:cs="Courier New"/>
                <w:kern w:val="2"/>
              </w:rPr>
              <w:t>4-5-</w:t>
            </w:r>
            <w:r w:rsidRPr="007049C1">
              <w:rPr>
                <w:rFonts w:cs="Courier New"/>
                <w:kern w:val="2"/>
              </w:rPr>
              <w:t>11</w:t>
            </w:r>
          </w:p>
        </w:tc>
        <w:tc>
          <w:tcPr>
            <w:tcW w:w="1872" w:type="dxa"/>
          </w:tcPr>
          <w:p w14:paraId="5D4C3F22"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511EEB5E"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2A386432"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IPC submitted comments to the SWIP-North Path 17/Path 19 information distributed by USE Consulting on </w:t>
            </w:r>
            <w:r>
              <w:rPr>
                <w:rFonts w:cs="Courier New"/>
                <w:kern w:val="2"/>
              </w:rPr>
              <w:t>4-4-</w:t>
            </w:r>
            <w:r w:rsidRPr="007049C1">
              <w:rPr>
                <w:rFonts w:cs="Courier New"/>
                <w:kern w:val="2"/>
              </w:rPr>
              <w:t>11 and noted that there is potential for significant interaction between Borah West and SWIP North.</w:t>
            </w:r>
            <w:r>
              <w:rPr>
                <w:rFonts w:cs="Courier New"/>
                <w:kern w:val="2"/>
              </w:rPr>
              <w:t xml:space="preserve"> </w:t>
            </w:r>
          </w:p>
        </w:tc>
        <w:tc>
          <w:tcPr>
            <w:cnfStyle w:val="000010000000" w:firstRow="0" w:lastRow="0" w:firstColumn="0" w:lastColumn="0" w:oddVBand="1" w:evenVBand="0" w:oddHBand="0" w:evenHBand="0" w:firstRowFirstColumn="0" w:firstRowLastColumn="0" w:lastRowFirstColumn="0" w:lastRowLastColumn="0"/>
            <w:tcW w:w="1872" w:type="dxa"/>
          </w:tcPr>
          <w:p w14:paraId="50688CFB" w14:textId="77777777" w:rsidR="00F07F57" w:rsidRPr="00D84BC7" w:rsidRDefault="00F07F57" w:rsidP="008949D2">
            <w:pPr>
              <w:widowControl w:val="0"/>
              <w:jc w:val="both"/>
              <w:rPr>
                <w:spacing w:val="-2"/>
                <w:kern w:val="2"/>
              </w:rPr>
            </w:pPr>
          </w:p>
        </w:tc>
      </w:tr>
      <w:tr w:rsidR="00F07F57" w:rsidRPr="00D84BC7" w14:paraId="05C0F254"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42E017ED" w14:textId="77777777" w:rsidR="00F07F57" w:rsidRPr="00D84BC7" w:rsidRDefault="00F07F57" w:rsidP="008949D2">
            <w:pPr>
              <w:widowControl w:val="0"/>
              <w:jc w:val="center"/>
              <w:rPr>
                <w:spacing w:val="-2"/>
                <w:kern w:val="2"/>
              </w:rPr>
            </w:pPr>
            <w:r>
              <w:rPr>
                <w:rFonts w:cs="Courier New"/>
                <w:kern w:val="2"/>
              </w:rPr>
              <w:t>4-</w:t>
            </w:r>
            <w:r w:rsidRPr="007049C1">
              <w:rPr>
                <w:rFonts w:cs="Courier New"/>
                <w:kern w:val="2"/>
              </w:rPr>
              <w:t>11-11</w:t>
            </w:r>
          </w:p>
        </w:tc>
        <w:tc>
          <w:tcPr>
            <w:tcW w:w="1872" w:type="dxa"/>
          </w:tcPr>
          <w:p w14:paraId="2A02ABAD"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4380D7C0"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40E1BAAA"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acknowledged receipt of IPC’s comments of </w:t>
            </w:r>
            <w:r>
              <w:rPr>
                <w:rFonts w:cs="Courier New"/>
                <w:kern w:val="2"/>
              </w:rPr>
              <w:t>4-5-</w:t>
            </w:r>
            <w:r w:rsidRPr="007049C1">
              <w:rPr>
                <w:rFonts w:cs="Courier New"/>
                <w:kern w:val="2"/>
              </w:rPr>
              <w:t>11 and indicated that simultaneous interaction analyses will be performed on both Path 17 and Path 19.</w:t>
            </w:r>
          </w:p>
        </w:tc>
        <w:tc>
          <w:tcPr>
            <w:cnfStyle w:val="000010000000" w:firstRow="0" w:lastRow="0" w:firstColumn="0" w:lastColumn="0" w:oddVBand="1" w:evenVBand="0" w:oddHBand="0" w:evenHBand="0" w:firstRowFirstColumn="0" w:firstRowLastColumn="0" w:lastRowFirstColumn="0" w:lastRowLastColumn="0"/>
            <w:tcW w:w="1872" w:type="dxa"/>
          </w:tcPr>
          <w:p w14:paraId="2EC2E466" w14:textId="77777777" w:rsidR="00F07F57" w:rsidRPr="00D84BC7" w:rsidRDefault="00F07F57" w:rsidP="008949D2">
            <w:pPr>
              <w:widowControl w:val="0"/>
              <w:jc w:val="both"/>
              <w:rPr>
                <w:spacing w:val="-2"/>
                <w:kern w:val="2"/>
              </w:rPr>
            </w:pPr>
          </w:p>
        </w:tc>
      </w:tr>
      <w:tr w:rsidR="00F07F57" w:rsidRPr="00D84BC7" w14:paraId="714C6B2F"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561D28C0" w14:textId="77777777" w:rsidR="00F07F57" w:rsidRPr="00D84BC7" w:rsidRDefault="00F07F57" w:rsidP="008949D2">
            <w:pPr>
              <w:widowControl w:val="0"/>
              <w:jc w:val="center"/>
              <w:rPr>
                <w:spacing w:val="-2"/>
                <w:kern w:val="2"/>
              </w:rPr>
            </w:pPr>
            <w:r>
              <w:rPr>
                <w:rFonts w:cs="Courier New"/>
                <w:kern w:val="2"/>
              </w:rPr>
              <w:t>4-</w:t>
            </w:r>
            <w:r w:rsidRPr="007049C1">
              <w:rPr>
                <w:rFonts w:cs="Courier New"/>
                <w:kern w:val="2"/>
              </w:rPr>
              <w:t>12-11</w:t>
            </w:r>
          </w:p>
        </w:tc>
        <w:tc>
          <w:tcPr>
            <w:tcW w:w="1872" w:type="dxa"/>
          </w:tcPr>
          <w:p w14:paraId="37B13C58"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564D9B5"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2900B126"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WAPA provided comments to the SWIP-North Path </w:t>
            </w:r>
            <w:r w:rsidRPr="007049C1">
              <w:rPr>
                <w:rFonts w:cs="Courier New"/>
                <w:kern w:val="2"/>
              </w:rPr>
              <w:lastRenderedPageBreak/>
              <w:t>17/Path 19 base cases.</w:t>
            </w:r>
          </w:p>
        </w:tc>
        <w:tc>
          <w:tcPr>
            <w:cnfStyle w:val="000010000000" w:firstRow="0" w:lastRow="0" w:firstColumn="0" w:lastColumn="0" w:oddVBand="1" w:evenVBand="0" w:oddHBand="0" w:evenHBand="0" w:firstRowFirstColumn="0" w:firstRowLastColumn="0" w:lastRowFirstColumn="0" w:lastRowLastColumn="0"/>
            <w:tcW w:w="1872" w:type="dxa"/>
          </w:tcPr>
          <w:p w14:paraId="1A98C1B8" w14:textId="77777777" w:rsidR="00F07F57" w:rsidRPr="00D84BC7" w:rsidRDefault="00F07F57" w:rsidP="008949D2">
            <w:pPr>
              <w:widowControl w:val="0"/>
              <w:jc w:val="both"/>
              <w:rPr>
                <w:spacing w:val="-2"/>
                <w:kern w:val="2"/>
              </w:rPr>
            </w:pPr>
          </w:p>
        </w:tc>
      </w:tr>
      <w:tr w:rsidR="00F07F57" w:rsidRPr="00D84BC7" w14:paraId="40B902D7"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1BB8E4E2" w14:textId="77777777" w:rsidR="00F07F57" w:rsidRPr="00D84BC7" w:rsidRDefault="00F07F57" w:rsidP="008949D2">
            <w:pPr>
              <w:widowControl w:val="0"/>
              <w:jc w:val="center"/>
              <w:rPr>
                <w:spacing w:val="-2"/>
                <w:kern w:val="2"/>
              </w:rPr>
            </w:pPr>
            <w:r>
              <w:rPr>
                <w:rFonts w:cs="Courier New"/>
                <w:kern w:val="2"/>
              </w:rPr>
              <w:t>4-</w:t>
            </w:r>
            <w:r w:rsidRPr="007049C1">
              <w:rPr>
                <w:rFonts w:cs="Courier New"/>
                <w:kern w:val="2"/>
              </w:rPr>
              <w:t>12-11</w:t>
            </w:r>
          </w:p>
        </w:tc>
        <w:tc>
          <w:tcPr>
            <w:tcW w:w="1872" w:type="dxa"/>
          </w:tcPr>
          <w:p w14:paraId="1F3180DB"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4929015D"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45262247"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acknowledged receipt of WAPA’s comments of the same date and indicated their comments will be added into the study base cases.</w:t>
            </w:r>
          </w:p>
        </w:tc>
        <w:tc>
          <w:tcPr>
            <w:cnfStyle w:val="000010000000" w:firstRow="0" w:lastRow="0" w:firstColumn="0" w:lastColumn="0" w:oddVBand="1" w:evenVBand="0" w:oddHBand="0" w:evenHBand="0" w:firstRowFirstColumn="0" w:firstRowLastColumn="0" w:lastRowFirstColumn="0" w:lastRowLastColumn="0"/>
            <w:tcW w:w="1872" w:type="dxa"/>
          </w:tcPr>
          <w:p w14:paraId="62FDE14C" w14:textId="77777777" w:rsidR="00F07F57" w:rsidRPr="00D84BC7" w:rsidRDefault="00F07F57" w:rsidP="008949D2">
            <w:pPr>
              <w:widowControl w:val="0"/>
              <w:jc w:val="both"/>
              <w:rPr>
                <w:spacing w:val="-2"/>
                <w:kern w:val="2"/>
              </w:rPr>
            </w:pPr>
          </w:p>
        </w:tc>
      </w:tr>
      <w:tr w:rsidR="00F07F57" w:rsidRPr="00D84BC7" w14:paraId="6433FEC6"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14AED0F8" w14:textId="77777777" w:rsidR="00F07F57" w:rsidRPr="00D84BC7" w:rsidRDefault="00F07F57" w:rsidP="008949D2">
            <w:pPr>
              <w:widowControl w:val="0"/>
              <w:jc w:val="center"/>
              <w:rPr>
                <w:spacing w:val="-2"/>
                <w:kern w:val="2"/>
              </w:rPr>
            </w:pPr>
            <w:r>
              <w:rPr>
                <w:rFonts w:cs="Courier New"/>
                <w:kern w:val="2"/>
              </w:rPr>
              <w:t>1-</w:t>
            </w:r>
            <w:r w:rsidRPr="007049C1">
              <w:rPr>
                <w:rFonts w:cs="Courier New"/>
                <w:kern w:val="2"/>
              </w:rPr>
              <w:t>18-12</w:t>
            </w:r>
          </w:p>
        </w:tc>
        <w:tc>
          <w:tcPr>
            <w:tcW w:w="1872" w:type="dxa"/>
          </w:tcPr>
          <w:p w14:paraId="11936BED"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5FA00E8E"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1A5B44EA"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Cases for simultaneous studies were distributed for comment. Comments due on February 1, 2012.</w:t>
            </w:r>
          </w:p>
        </w:tc>
        <w:tc>
          <w:tcPr>
            <w:cnfStyle w:val="000010000000" w:firstRow="0" w:lastRow="0" w:firstColumn="0" w:lastColumn="0" w:oddVBand="1" w:evenVBand="0" w:oddHBand="0" w:evenHBand="0" w:firstRowFirstColumn="0" w:firstRowLastColumn="0" w:lastRowFirstColumn="0" w:lastRowLastColumn="0"/>
            <w:tcW w:w="1872" w:type="dxa"/>
          </w:tcPr>
          <w:p w14:paraId="3A6F8AFE" w14:textId="77777777" w:rsidR="00F07F57" w:rsidRPr="00D84BC7" w:rsidRDefault="00F07F57" w:rsidP="008949D2">
            <w:pPr>
              <w:widowControl w:val="0"/>
              <w:jc w:val="both"/>
              <w:rPr>
                <w:spacing w:val="-2"/>
                <w:kern w:val="2"/>
              </w:rPr>
            </w:pPr>
          </w:p>
        </w:tc>
      </w:tr>
      <w:tr w:rsidR="00F07F57" w:rsidRPr="00D84BC7" w14:paraId="11633717"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39C1DD3A" w14:textId="77777777" w:rsidR="00F07F57" w:rsidRPr="00D84BC7" w:rsidRDefault="00F07F57" w:rsidP="008949D2">
            <w:pPr>
              <w:widowControl w:val="0"/>
              <w:jc w:val="center"/>
              <w:rPr>
                <w:spacing w:val="-2"/>
                <w:kern w:val="2"/>
              </w:rPr>
            </w:pPr>
            <w:r>
              <w:rPr>
                <w:rFonts w:cs="Courier New"/>
                <w:kern w:val="2"/>
              </w:rPr>
              <w:t>6-</w:t>
            </w:r>
            <w:r w:rsidRPr="007049C1">
              <w:rPr>
                <w:rFonts w:cs="Courier New"/>
                <w:kern w:val="2"/>
              </w:rPr>
              <w:t>22-12</w:t>
            </w:r>
          </w:p>
        </w:tc>
        <w:tc>
          <w:tcPr>
            <w:tcW w:w="1872" w:type="dxa"/>
          </w:tcPr>
          <w:p w14:paraId="5D50D81B"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017F5C14"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0DFC1DB2"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PRG report was sent on this date.</w:t>
            </w:r>
          </w:p>
        </w:tc>
        <w:tc>
          <w:tcPr>
            <w:cnfStyle w:val="000010000000" w:firstRow="0" w:lastRow="0" w:firstColumn="0" w:lastColumn="0" w:oddVBand="1" w:evenVBand="0" w:oddHBand="0" w:evenHBand="0" w:firstRowFirstColumn="0" w:firstRowLastColumn="0" w:lastRowFirstColumn="0" w:lastRowLastColumn="0"/>
            <w:tcW w:w="1872" w:type="dxa"/>
          </w:tcPr>
          <w:p w14:paraId="1C0BF282" w14:textId="77777777" w:rsidR="00F07F57" w:rsidRPr="00D84BC7" w:rsidRDefault="00F07F57" w:rsidP="008949D2">
            <w:pPr>
              <w:widowControl w:val="0"/>
              <w:jc w:val="both"/>
              <w:rPr>
                <w:spacing w:val="-2"/>
                <w:kern w:val="2"/>
              </w:rPr>
            </w:pPr>
          </w:p>
        </w:tc>
      </w:tr>
      <w:tr w:rsidR="00F07F57" w:rsidRPr="00D84BC7" w14:paraId="6651DB83"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26451E9F" w14:textId="77777777" w:rsidR="00F07F57" w:rsidRPr="00D84BC7" w:rsidRDefault="00F07F57" w:rsidP="008949D2">
            <w:pPr>
              <w:widowControl w:val="0"/>
              <w:jc w:val="center"/>
              <w:rPr>
                <w:spacing w:val="-2"/>
                <w:kern w:val="2"/>
              </w:rPr>
            </w:pPr>
            <w:r>
              <w:rPr>
                <w:rFonts w:cs="Courier New"/>
                <w:kern w:val="2"/>
              </w:rPr>
              <w:t>7-</w:t>
            </w:r>
            <w:r w:rsidRPr="007049C1">
              <w:rPr>
                <w:rFonts w:cs="Courier New"/>
                <w:kern w:val="2"/>
              </w:rPr>
              <w:t>25-</w:t>
            </w:r>
            <w:r>
              <w:rPr>
                <w:rFonts w:cs="Courier New"/>
                <w:kern w:val="2"/>
              </w:rPr>
              <w:t>12</w:t>
            </w:r>
          </w:p>
        </w:tc>
        <w:tc>
          <w:tcPr>
            <w:tcW w:w="1872" w:type="dxa"/>
          </w:tcPr>
          <w:p w14:paraId="44B490DE"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5E266156"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017109BF"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Comments from NV Energy received.</w:t>
            </w:r>
          </w:p>
        </w:tc>
        <w:tc>
          <w:tcPr>
            <w:cnfStyle w:val="000010000000" w:firstRow="0" w:lastRow="0" w:firstColumn="0" w:lastColumn="0" w:oddVBand="1" w:evenVBand="0" w:oddHBand="0" w:evenHBand="0" w:firstRowFirstColumn="0" w:firstRowLastColumn="0" w:lastRowFirstColumn="0" w:lastRowLastColumn="0"/>
            <w:tcW w:w="1872" w:type="dxa"/>
          </w:tcPr>
          <w:p w14:paraId="688F8E45" w14:textId="77777777" w:rsidR="00F07F57" w:rsidRPr="00D84BC7" w:rsidRDefault="00F07F57" w:rsidP="008949D2">
            <w:pPr>
              <w:widowControl w:val="0"/>
              <w:jc w:val="both"/>
              <w:rPr>
                <w:spacing w:val="-2"/>
                <w:kern w:val="2"/>
              </w:rPr>
            </w:pPr>
          </w:p>
        </w:tc>
      </w:tr>
      <w:tr w:rsidR="00F07F57" w:rsidRPr="00D84BC7" w14:paraId="3FF1F607"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6D5F0BDA" w14:textId="77777777" w:rsidR="00F07F57" w:rsidRPr="00D84BC7" w:rsidRDefault="00F07F57" w:rsidP="008949D2">
            <w:pPr>
              <w:widowControl w:val="0"/>
              <w:jc w:val="center"/>
              <w:rPr>
                <w:spacing w:val="-2"/>
                <w:kern w:val="2"/>
              </w:rPr>
            </w:pPr>
          </w:p>
        </w:tc>
        <w:tc>
          <w:tcPr>
            <w:tcW w:w="1872" w:type="dxa"/>
          </w:tcPr>
          <w:p w14:paraId="72568D2C"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7D72CF3C" w14:textId="77777777" w:rsidR="00F07F57" w:rsidRPr="007049C1" w:rsidRDefault="00F07F57" w:rsidP="008949D2">
            <w:pPr>
              <w:widowControl w:val="0"/>
              <w:jc w:val="center"/>
              <w:rPr>
                <w:spacing w:val="-2"/>
                <w:kern w:val="2"/>
              </w:rPr>
            </w:pPr>
            <w:r>
              <w:rPr>
                <w:spacing w:val="-2"/>
                <w:kern w:val="2"/>
              </w:rPr>
              <w:t>S</w:t>
            </w:r>
          </w:p>
        </w:tc>
        <w:tc>
          <w:tcPr>
            <w:tcW w:w="7344" w:type="dxa"/>
          </w:tcPr>
          <w:p w14:paraId="3885338C"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Pr>
                <w:rFonts w:cs="Courier New"/>
                <w:kern w:val="2"/>
              </w:rPr>
              <w:t xml:space="preserve">By email this date LS Power provides a status update on the </w:t>
            </w:r>
            <w:r w:rsidRPr="002B328A">
              <w:rPr>
                <w:rFonts w:cs="Courier New"/>
                <w:kern w:val="2"/>
              </w:rPr>
              <w:t>PRG studies</w:t>
            </w:r>
            <w:r>
              <w:rPr>
                <w:rFonts w:cs="Courier New"/>
                <w:kern w:val="2"/>
              </w:rPr>
              <w:t>. The PRG has</w:t>
            </w:r>
            <w:r w:rsidRPr="002B328A">
              <w:rPr>
                <w:rFonts w:cs="Courier New"/>
                <w:kern w:val="2"/>
              </w:rPr>
              <w:t xml:space="preserve"> addressed all comments </w:t>
            </w:r>
            <w:r>
              <w:rPr>
                <w:rFonts w:cs="Courier New"/>
                <w:kern w:val="2"/>
              </w:rPr>
              <w:t xml:space="preserve">and </w:t>
            </w:r>
            <w:r w:rsidRPr="002B328A">
              <w:rPr>
                <w:rFonts w:cs="Courier New"/>
                <w:kern w:val="2"/>
              </w:rPr>
              <w:t xml:space="preserve">as a result are awaiting additional feedback from PG&amp;E </w:t>
            </w:r>
            <w:r>
              <w:rPr>
                <w:rFonts w:cs="Courier New"/>
                <w:kern w:val="2"/>
              </w:rPr>
              <w:t xml:space="preserve">and SCE about </w:t>
            </w:r>
            <w:r w:rsidRPr="002B328A">
              <w:rPr>
                <w:rFonts w:cs="Courier New"/>
                <w:kern w:val="2"/>
              </w:rPr>
              <w:t>additional sensitivity studies</w:t>
            </w:r>
            <w:r>
              <w:rPr>
                <w:rFonts w:cs="Courier New"/>
                <w:kern w:val="2"/>
              </w:rPr>
              <w:t xml:space="preserve">. </w:t>
            </w:r>
          </w:p>
        </w:tc>
        <w:tc>
          <w:tcPr>
            <w:cnfStyle w:val="000010000000" w:firstRow="0" w:lastRow="0" w:firstColumn="0" w:lastColumn="0" w:oddVBand="1" w:evenVBand="0" w:oddHBand="0" w:evenHBand="0" w:firstRowFirstColumn="0" w:firstRowLastColumn="0" w:lastRowFirstColumn="0" w:lastRowLastColumn="0"/>
            <w:tcW w:w="1872" w:type="dxa"/>
          </w:tcPr>
          <w:p w14:paraId="69175A59" w14:textId="77777777" w:rsidR="00F07F57" w:rsidRPr="00D84BC7" w:rsidRDefault="00F07F57" w:rsidP="008949D2">
            <w:pPr>
              <w:widowControl w:val="0"/>
              <w:jc w:val="both"/>
              <w:rPr>
                <w:spacing w:val="-2"/>
                <w:kern w:val="2"/>
              </w:rPr>
            </w:pPr>
          </w:p>
        </w:tc>
      </w:tr>
      <w:tr w:rsidR="00F07F57" w:rsidRPr="00D84BC7" w14:paraId="6B8CC78C"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40784163" w14:textId="77777777" w:rsidR="00F07F57" w:rsidRPr="00D84BC7" w:rsidRDefault="00F07F57" w:rsidP="008949D2">
            <w:pPr>
              <w:widowControl w:val="0"/>
              <w:jc w:val="center"/>
              <w:rPr>
                <w:spacing w:val="-2"/>
                <w:kern w:val="2"/>
              </w:rPr>
            </w:pPr>
            <w:r>
              <w:rPr>
                <w:spacing w:val="-2"/>
                <w:kern w:val="2"/>
              </w:rPr>
              <w:t>2020</w:t>
            </w:r>
          </w:p>
        </w:tc>
        <w:tc>
          <w:tcPr>
            <w:tcW w:w="1872" w:type="dxa"/>
          </w:tcPr>
          <w:p w14:paraId="60713A72"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72DC0C31" w14:textId="77777777" w:rsidR="00F07F57" w:rsidRDefault="00F07F57" w:rsidP="008949D2">
            <w:pPr>
              <w:widowControl w:val="0"/>
              <w:jc w:val="center"/>
              <w:rPr>
                <w:spacing w:val="-2"/>
                <w:kern w:val="2"/>
              </w:rPr>
            </w:pPr>
            <w:r>
              <w:rPr>
                <w:spacing w:val="-2"/>
                <w:kern w:val="2"/>
              </w:rPr>
              <w:t>N</w:t>
            </w:r>
          </w:p>
        </w:tc>
        <w:tc>
          <w:tcPr>
            <w:tcW w:w="7344" w:type="dxa"/>
          </w:tcPr>
          <w:p w14:paraId="7ECC9966" w14:textId="77777777" w:rsidR="00F07F57"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Pr>
                <w:rFonts w:cs="Courier New"/>
                <w:kern w:val="2"/>
              </w:rPr>
              <w:t>SWIP North and SWIP South PRGs were combined into a single project.</w:t>
            </w:r>
          </w:p>
        </w:tc>
        <w:tc>
          <w:tcPr>
            <w:cnfStyle w:val="000010000000" w:firstRow="0" w:lastRow="0" w:firstColumn="0" w:lastColumn="0" w:oddVBand="1" w:evenVBand="0" w:oddHBand="0" w:evenHBand="0" w:firstRowFirstColumn="0" w:firstRowLastColumn="0" w:lastRowFirstColumn="0" w:lastRowLastColumn="0"/>
            <w:tcW w:w="1872" w:type="dxa"/>
          </w:tcPr>
          <w:p w14:paraId="0A25E9F3" w14:textId="77777777" w:rsidR="00F07F57" w:rsidRPr="00D84BC7" w:rsidRDefault="00F07F57" w:rsidP="008949D2">
            <w:pPr>
              <w:widowControl w:val="0"/>
              <w:jc w:val="both"/>
              <w:rPr>
                <w:spacing w:val="-2"/>
                <w:kern w:val="2"/>
              </w:rPr>
            </w:pPr>
          </w:p>
        </w:tc>
      </w:tr>
    </w:tbl>
    <w:p w14:paraId="3ACD7721" w14:textId="77777777" w:rsidR="00F07F57" w:rsidRDefault="00F07F57" w:rsidP="00F07F57">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F07F57" w:rsidRPr="009A2BC5" w14:paraId="45891FD8" w14:textId="77777777" w:rsidTr="008949D2">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00395D" w:themeFill="accent1"/>
          </w:tcPr>
          <w:p w14:paraId="77600B2C" w14:textId="77777777" w:rsidR="00F07F57" w:rsidRPr="009A2BC5" w:rsidRDefault="00F07F57" w:rsidP="008949D2">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shd w:val="clear" w:color="auto" w:fill="00395D" w:themeFill="accent1"/>
          </w:tcPr>
          <w:p w14:paraId="3A997D30" w14:textId="77777777" w:rsidR="00F07F57" w:rsidRPr="009A2BC5" w:rsidRDefault="00F07F57" w:rsidP="008949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2D646AFD" w14:textId="77777777" w:rsidR="00F07F57" w:rsidRPr="009A2BC5" w:rsidRDefault="00F07F57" w:rsidP="008949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00692981" w14:textId="77777777" w:rsidR="00F07F57" w:rsidRPr="009A2BC5" w:rsidRDefault="00F07F57" w:rsidP="008949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5D69F92D" w14:textId="77777777" w:rsidR="00F07F57" w:rsidRPr="009A2BC5" w:rsidRDefault="00F07F57" w:rsidP="008949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F07F57" w:rsidRPr="009C00AB" w14:paraId="730F6200" w14:textId="77777777" w:rsidTr="008949D2">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38978A4B" w14:textId="77777777" w:rsidR="00F07F57" w:rsidRPr="009C00AB" w:rsidRDefault="00F07F57" w:rsidP="008949D2">
            <w:pPr>
              <w:widowControl w:val="0"/>
              <w:jc w:val="center"/>
              <w:rPr>
                <w:rFonts w:asciiTheme="minorHAnsi" w:hAnsiTheme="minorHAnsi"/>
                <w:kern w:val="2"/>
              </w:rPr>
            </w:pPr>
            <w:r>
              <w:rPr>
                <w:rFonts w:asciiTheme="minorHAnsi" w:hAnsiTheme="minorHAnsi"/>
                <w:kern w:val="2"/>
              </w:rPr>
              <w:t>2-8-</w:t>
            </w:r>
            <w:r w:rsidRPr="009C00AB">
              <w:rPr>
                <w:rFonts w:asciiTheme="minorHAnsi" w:hAnsiTheme="minorHAnsi"/>
                <w:kern w:val="2"/>
              </w:rPr>
              <w:t>06</w:t>
            </w:r>
          </w:p>
        </w:tc>
        <w:tc>
          <w:tcPr>
            <w:tcW w:w="1800" w:type="dxa"/>
            <w:vAlign w:val="center"/>
          </w:tcPr>
          <w:p w14:paraId="28A13D82" w14:textId="77777777" w:rsidR="00F07F57" w:rsidRPr="009C00AB" w:rsidRDefault="00F07F57" w:rsidP="008949D2">
            <w:pPr>
              <w:widowControl w:val="0"/>
              <w:jc w:val="center"/>
              <w:rPr>
                <w:rFonts w:asciiTheme="minorHAnsi" w:hAnsiTheme="minorHAnsi"/>
                <w:kern w:val="2"/>
                <w:sz w:val="20"/>
              </w:rPr>
            </w:pPr>
            <w:r w:rsidRPr="009C00AB">
              <w:rPr>
                <w:rFonts w:asciiTheme="minorHAnsi" w:hAnsiTheme="minorHAnsi"/>
                <w:kern w:val="2"/>
                <w:sz w:val="20"/>
              </w:rPr>
              <w:t xml:space="preserve">LS Power &amp; </w:t>
            </w:r>
            <w:r w:rsidRPr="009C00AB">
              <w:rPr>
                <w:rFonts w:asciiTheme="minorHAnsi" w:hAnsiTheme="minorHAnsi" w:cs="Courier New"/>
                <w:sz w:val="20"/>
              </w:rPr>
              <w:t>Great Basin Transmission LLC</w:t>
            </w:r>
          </w:p>
        </w:tc>
        <w:tc>
          <w:tcPr>
            <w:tcW w:w="810" w:type="dxa"/>
            <w:vAlign w:val="center"/>
          </w:tcPr>
          <w:p w14:paraId="4CC16B09" w14:textId="77777777" w:rsidR="00F07F57" w:rsidRPr="009C00AB" w:rsidRDefault="00F07F57" w:rsidP="008949D2">
            <w:pPr>
              <w:widowControl w:val="0"/>
              <w:jc w:val="center"/>
              <w:rPr>
                <w:rFonts w:asciiTheme="minorHAnsi" w:hAnsiTheme="minorHAnsi"/>
                <w:kern w:val="2"/>
              </w:rPr>
            </w:pPr>
            <w:r w:rsidRPr="009C00AB">
              <w:rPr>
                <w:rFonts w:asciiTheme="minorHAnsi" w:hAnsiTheme="minorHAnsi"/>
                <w:kern w:val="2"/>
              </w:rPr>
              <w:t>N</w:t>
            </w:r>
          </w:p>
        </w:tc>
        <w:tc>
          <w:tcPr>
            <w:tcW w:w="7470" w:type="dxa"/>
            <w:vAlign w:val="center"/>
          </w:tcPr>
          <w:p w14:paraId="333404B3" w14:textId="77777777" w:rsidR="00F07F57" w:rsidRPr="009C00AB" w:rsidRDefault="00F07F57" w:rsidP="008949D2">
            <w:pPr>
              <w:pStyle w:val="Heading2"/>
              <w:keepNext w:val="0"/>
              <w:widowControl w:val="0"/>
              <w:outlineLvl w:val="1"/>
              <w:rPr>
                <w:b/>
              </w:rPr>
            </w:pPr>
            <w:bookmarkStart w:id="5" w:name="_Toc19173839"/>
            <w:bookmarkStart w:id="6" w:name="_Toc88558793"/>
            <w:bookmarkStart w:id="7" w:name="_Toc115358770"/>
            <w:r w:rsidRPr="009C00AB">
              <w:rPr>
                <w:b/>
              </w:rPr>
              <w:t>SWIP-South Project</w:t>
            </w:r>
            <w:bookmarkEnd w:id="5"/>
            <w:bookmarkEnd w:id="6"/>
            <w:bookmarkEnd w:id="7"/>
          </w:p>
          <w:p w14:paraId="6DA504FE" w14:textId="77777777" w:rsidR="00F07F57" w:rsidRPr="009C00AB" w:rsidRDefault="00F07F57" w:rsidP="008949D2">
            <w:pPr>
              <w:widowControl w:val="0"/>
              <w:jc w:val="center"/>
              <w:rPr>
                <w:rFonts w:asciiTheme="minorHAnsi" w:hAnsiTheme="minorHAnsi"/>
                <w:b w:val="0"/>
                <w:kern w:val="2"/>
              </w:rPr>
            </w:pPr>
            <w:r w:rsidRPr="009C00AB">
              <w:rPr>
                <w:rFonts w:asciiTheme="minorHAnsi" w:hAnsiTheme="minorHAnsi" w:cs="Courier New"/>
                <w:b w:val="0"/>
                <w:kern w:val="2"/>
                <w:sz w:val="20"/>
              </w:rPr>
              <w:t xml:space="preserve">(formerly known as </w:t>
            </w:r>
            <w:r w:rsidRPr="009C00AB">
              <w:rPr>
                <w:rFonts w:asciiTheme="minorHAnsi" w:hAnsiTheme="minorHAnsi" w:cs="Courier New"/>
                <w:b w:val="0"/>
                <w:sz w:val="20"/>
              </w:rPr>
              <w:t>Great Basin Transmission LLC’s proposed Harry Allen-Robinson Summit transmission line—Great Basin Transmission Project)</w:t>
            </w:r>
          </w:p>
        </w:tc>
        <w:tc>
          <w:tcPr>
            <w:tcW w:w="1705" w:type="dxa"/>
            <w:vAlign w:val="center"/>
          </w:tcPr>
          <w:p w14:paraId="6EBD666D" w14:textId="77777777" w:rsidR="00F07F57" w:rsidRPr="009C00AB" w:rsidRDefault="00F07F57" w:rsidP="008949D2">
            <w:pPr>
              <w:widowControl w:val="0"/>
              <w:ind w:left="-14"/>
              <w:jc w:val="center"/>
              <w:rPr>
                <w:rFonts w:asciiTheme="minorHAnsi" w:hAnsiTheme="minorHAnsi"/>
                <w:kern w:val="2"/>
              </w:rPr>
            </w:pPr>
            <w:r w:rsidRPr="009C00AB">
              <w:rPr>
                <w:rFonts w:asciiTheme="minorHAnsi" w:hAnsiTheme="minorHAnsi"/>
                <w:kern w:val="2"/>
              </w:rPr>
              <w:t>2012</w:t>
            </w:r>
          </w:p>
        </w:tc>
      </w:tr>
      <w:tr w:rsidR="00F07F57" w:rsidRPr="007049C1" w14:paraId="64006DD5"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302F8453" w14:textId="77777777" w:rsidR="00F07F57" w:rsidRPr="007049C1" w:rsidRDefault="00F07F57" w:rsidP="008949D2">
            <w:pPr>
              <w:widowControl w:val="0"/>
              <w:jc w:val="center"/>
              <w:rPr>
                <w:spacing w:val="-2"/>
                <w:kern w:val="2"/>
              </w:rPr>
            </w:pPr>
            <w:r w:rsidRPr="007049C1">
              <w:rPr>
                <w:rFonts w:cs="Courier New"/>
                <w:kern w:val="2"/>
              </w:rPr>
              <w:t>12-30-05</w:t>
            </w:r>
          </w:p>
        </w:tc>
        <w:tc>
          <w:tcPr>
            <w:tcW w:w="1800" w:type="dxa"/>
          </w:tcPr>
          <w:p w14:paraId="29F43467" w14:textId="77777777" w:rsidR="00F07F57" w:rsidRPr="007049C1" w:rsidRDefault="00F07F57" w:rsidP="008949D2">
            <w:pPr>
              <w:widowControl w:val="0"/>
              <w:jc w:val="center"/>
              <w:rPr>
                <w:spacing w:val="-2"/>
                <w:kern w:val="2"/>
              </w:rPr>
            </w:pPr>
          </w:p>
        </w:tc>
        <w:tc>
          <w:tcPr>
            <w:tcW w:w="810" w:type="dxa"/>
          </w:tcPr>
          <w:p w14:paraId="188B1B80" w14:textId="77777777" w:rsidR="00F07F57" w:rsidRPr="007049C1" w:rsidRDefault="00F07F57" w:rsidP="008949D2">
            <w:pPr>
              <w:widowControl w:val="0"/>
              <w:jc w:val="center"/>
              <w:rPr>
                <w:spacing w:val="-2"/>
                <w:kern w:val="2"/>
              </w:rPr>
            </w:pPr>
            <w:r w:rsidRPr="007049C1">
              <w:rPr>
                <w:spacing w:val="-2"/>
                <w:kern w:val="2"/>
              </w:rPr>
              <w:t>N</w:t>
            </w:r>
          </w:p>
        </w:tc>
        <w:tc>
          <w:tcPr>
            <w:tcW w:w="7470" w:type="dxa"/>
          </w:tcPr>
          <w:p w14:paraId="2BAACD4D" w14:textId="77777777" w:rsidR="00F07F57" w:rsidRPr="007049C1" w:rsidRDefault="00F07F57" w:rsidP="008949D2">
            <w:pPr>
              <w:widowControl w:val="0"/>
              <w:rPr>
                <w:rFonts w:cs="Courier New"/>
                <w:spacing w:val="-2"/>
                <w:kern w:val="2"/>
              </w:rPr>
            </w:pPr>
            <w:r w:rsidRPr="007049C1">
              <w:rPr>
                <w:rFonts w:cs="Courier New"/>
                <w:kern w:val="2"/>
              </w:rPr>
              <w:t xml:space="preserve">By </w:t>
            </w:r>
            <w:r>
              <w:rPr>
                <w:rFonts w:cs="Courier New"/>
                <w:kern w:val="2"/>
              </w:rPr>
              <w:t>email</w:t>
            </w:r>
            <w:r w:rsidRPr="007049C1">
              <w:rPr>
                <w:rFonts w:cs="Courier New"/>
                <w:kern w:val="2"/>
              </w:rPr>
              <w:t xml:space="preserve"> this date request LS Power, LLC for Great Basin Transmission, LLC requested Phase 1 status for the Project Rating Review of the proposed Harry Allen-Robinson Summit transmission line project.</w:t>
            </w:r>
            <w:r>
              <w:rPr>
                <w:rFonts w:cs="Courier New"/>
                <w:kern w:val="2"/>
              </w:rPr>
              <w:t xml:space="preserve"> </w:t>
            </w:r>
            <w:r w:rsidRPr="007049C1">
              <w:rPr>
                <w:rFonts w:cs="Courier New"/>
                <w:kern w:val="2"/>
              </w:rPr>
              <w:t>The request was distributed to PCC and TSS.</w:t>
            </w:r>
          </w:p>
        </w:tc>
        <w:tc>
          <w:tcPr>
            <w:tcW w:w="1705" w:type="dxa"/>
          </w:tcPr>
          <w:p w14:paraId="5292C79B" w14:textId="77777777" w:rsidR="00F07F57" w:rsidRPr="007049C1" w:rsidRDefault="00F07F57" w:rsidP="008949D2">
            <w:pPr>
              <w:widowControl w:val="0"/>
              <w:jc w:val="center"/>
              <w:rPr>
                <w:spacing w:val="-2"/>
                <w:kern w:val="2"/>
              </w:rPr>
            </w:pPr>
          </w:p>
        </w:tc>
      </w:tr>
      <w:tr w:rsidR="00F07F57" w:rsidRPr="007049C1" w14:paraId="3318A16F" w14:textId="77777777" w:rsidTr="008949D2">
        <w:trPr>
          <w:cantSplit/>
        </w:trPr>
        <w:tc>
          <w:tcPr>
            <w:tcW w:w="1165" w:type="dxa"/>
          </w:tcPr>
          <w:p w14:paraId="7F826D20" w14:textId="77777777" w:rsidR="00F07F57" w:rsidRPr="007049C1" w:rsidRDefault="00F07F57" w:rsidP="008949D2">
            <w:pPr>
              <w:widowControl w:val="0"/>
              <w:jc w:val="center"/>
              <w:rPr>
                <w:spacing w:val="-2"/>
                <w:kern w:val="2"/>
              </w:rPr>
            </w:pPr>
            <w:r>
              <w:rPr>
                <w:rFonts w:cs="Courier New"/>
                <w:kern w:val="2"/>
              </w:rPr>
              <w:t>1-</w:t>
            </w:r>
            <w:r w:rsidRPr="007049C1">
              <w:rPr>
                <w:rFonts w:cs="Courier New"/>
                <w:kern w:val="2"/>
              </w:rPr>
              <w:t>26-07</w:t>
            </w:r>
          </w:p>
        </w:tc>
        <w:tc>
          <w:tcPr>
            <w:tcW w:w="1800" w:type="dxa"/>
          </w:tcPr>
          <w:p w14:paraId="49A16248" w14:textId="77777777" w:rsidR="00F07F57" w:rsidRPr="007049C1" w:rsidRDefault="00F07F57" w:rsidP="008949D2">
            <w:pPr>
              <w:widowControl w:val="0"/>
              <w:jc w:val="center"/>
              <w:rPr>
                <w:spacing w:val="-2"/>
                <w:kern w:val="2"/>
              </w:rPr>
            </w:pPr>
          </w:p>
        </w:tc>
        <w:tc>
          <w:tcPr>
            <w:tcW w:w="810" w:type="dxa"/>
          </w:tcPr>
          <w:p w14:paraId="4F442F29"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05D20AEB"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the TSS Chair distributed a letter indicating that the Great Basin Transmission Project has achieved Phase II status for a rating of 1430 MW.</w:t>
            </w:r>
          </w:p>
        </w:tc>
        <w:tc>
          <w:tcPr>
            <w:tcW w:w="1705" w:type="dxa"/>
          </w:tcPr>
          <w:p w14:paraId="65F996BC" w14:textId="77777777" w:rsidR="00F07F57" w:rsidRPr="007049C1" w:rsidRDefault="00F07F57" w:rsidP="008949D2">
            <w:pPr>
              <w:widowControl w:val="0"/>
              <w:jc w:val="center"/>
              <w:rPr>
                <w:spacing w:val="-2"/>
                <w:kern w:val="2"/>
              </w:rPr>
            </w:pPr>
          </w:p>
        </w:tc>
      </w:tr>
      <w:tr w:rsidR="00F07F57" w:rsidRPr="007049C1" w14:paraId="1B74DC0F"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52F5F1D2" w14:textId="77777777" w:rsidR="00F07F57" w:rsidRPr="007049C1" w:rsidRDefault="00F07F57" w:rsidP="008949D2">
            <w:pPr>
              <w:widowControl w:val="0"/>
              <w:jc w:val="center"/>
              <w:rPr>
                <w:spacing w:val="-2"/>
                <w:kern w:val="2"/>
              </w:rPr>
            </w:pPr>
            <w:r>
              <w:rPr>
                <w:rFonts w:cs="Courier New"/>
                <w:kern w:val="2"/>
              </w:rPr>
              <w:t>5-</w:t>
            </w:r>
            <w:r w:rsidRPr="007049C1">
              <w:rPr>
                <w:rFonts w:cs="Courier New"/>
                <w:kern w:val="2"/>
              </w:rPr>
              <w:t>26-09</w:t>
            </w:r>
          </w:p>
        </w:tc>
        <w:tc>
          <w:tcPr>
            <w:tcW w:w="1800" w:type="dxa"/>
          </w:tcPr>
          <w:p w14:paraId="404ADE9B" w14:textId="77777777" w:rsidR="00F07F57" w:rsidRPr="007049C1" w:rsidRDefault="00F07F57" w:rsidP="008949D2">
            <w:pPr>
              <w:widowControl w:val="0"/>
              <w:jc w:val="center"/>
              <w:rPr>
                <w:spacing w:val="-2"/>
                <w:kern w:val="2"/>
              </w:rPr>
            </w:pPr>
          </w:p>
        </w:tc>
        <w:tc>
          <w:tcPr>
            <w:tcW w:w="810" w:type="dxa"/>
          </w:tcPr>
          <w:p w14:paraId="134AA792"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320B358D"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LS Power submitted study results previously provided to the PRG for entry into the Phase II Rating Log.</w:t>
            </w:r>
          </w:p>
        </w:tc>
        <w:tc>
          <w:tcPr>
            <w:tcW w:w="1705" w:type="dxa"/>
          </w:tcPr>
          <w:p w14:paraId="73122DD3" w14:textId="77777777" w:rsidR="00F07F57" w:rsidRPr="007049C1" w:rsidRDefault="00F07F57" w:rsidP="008949D2">
            <w:pPr>
              <w:widowControl w:val="0"/>
              <w:jc w:val="center"/>
              <w:rPr>
                <w:spacing w:val="-2"/>
                <w:kern w:val="2"/>
              </w:rPr>
            </w:pPr>
          </w:p>
        </w:tc>
      </w:tr>
      <w:tr w:rsidR="00F07F57" w:rsidRPr="007049C1" w14:paraId="53EE53CF" w14:textId="77777777" w:rsidTr="008949D2">
        <w:trPr>
          <w:cantSplit/>
        </w:trPr>
        <w:tc>
          <w:tcPr>
            <w:tcW w:w="1165" w:type="dxa"/>
          </w:tcPr>
          <w:p w14:paraId="6D2AEE35" w14:textId="77777777" w:rsidR="00F07F57" w:rsidRPr="007049C1" w:rsidRDefault="00F07F57" w:rsidP="008949D2">
            <w:pPr>
              <w:widowControl w:val="0"/>
              <w:jc w:val="center"/>
              <w:rPr>
                <w:spacing w:val="-2"/>
                <w:kern w:val="2"/>
              </w:rPr>
            </w:pPr>
            <w:r>
              <w:rPr>
                <w:rFonts w:cs="Courier New"/>
                <w:kern w:val="2"/>
              </w:rPr>
              <w:t>8-</w:t>
            </w:r>
            <w:r w:rsidRPr="007049C1">
              <w:rPr>
                <w:rFonts w:cs="Courier New"/>
                <w:kern w:val="2"/>
              </w:rPr>
              <w:t>24-09</w:t>
            </w:r>
          </w:p>
        </w:tc>
        <w:tc>
          <w:tcPr>
            <w:tcW w:w="1800" w:type="dxa"/>
          </w:tcPr>
          <w:p w14:paraId="23016164" w14:textId="77777777" w:rsidR="00F07F57" w:rsidRPr="007049C1" w:rsidRDefault="00F07F57" w:rsidP="008949D2">
            <w:pPr>
              <w:widowControl w:val="0"/>
              <w:jc w:val="center"/>
              <w:rPr>
                <w:spacing w:val="-2"/>
                <w:kern w:val="2"/>
              </w:rPr>
            </w:pPr>
          </w:p>
        </w:tc>
        <w:tc>
          <w:tcPr>
            <w:tcW w:w="810" w:type="dxa"/>
          </w:tcPr>
          <w:p w14:paraId="0701EFCE"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70596755"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results for non-simultaneous studies were distributed to the PRG for their review.</w:t>
            </w:r>
          </w:p>
        </w:tc>
        <w:tc>
          <w:tcPr>
            <w:tcW w:w="1705" w:type="dxa"/>
          </w:tcPr>
          <w:p w14:paraId="30DE1C3E" w14:textId="77777777" w:rsidR="00F07F57" w:rsidRPr="007049C1" w:rsidRDefault="00F07F57" w:rsidP="008949D2">
            <w:pPr>
              <w:widowControl w:val="0"/>
              <w:jc w:val="center"/>
              <w:rPr>
                <w:spacing w:val="-2"/>
                <w:kern w:val="2"/>
              </w:rPr>
            </w:pPr>
          </w:p>
        </w:tc>
      </w:tr>
      <w:tr w:rsidR="00F07F57" w:rsidRPr="007049C1" w14:paraId="7CBC48A2"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79120B81" w14:textId="77777777" w:rsidR="00F07F57" w:rsidRPr="007049C1" w:rsidRDefault="00F07F57" w:rsidP="008949D2">
            <w:pPr>
              <w:widowControl w:val="0"/>
              <w:jc w:val="center"/>
              <w:rPr>
                <w:spacing w:val="-2"/>
                <w:kern w:val="2"/>
              </w:rPr>
            </w:pPr>
            <w:r>
              <w:rPr>
                <w:rFonts w:cs="Courier New"/>
                <w:kern w:val="2"/>
              </w:rPr>
              <w:t>8-</w:t>
            </w:r>
            <w:r w:rsidRPr="007049C1">
              <w:rPr>
                <w:rFonts w:cs="Courier New"/>
                <w:kern w:val="2"/>
              </w:rPr>
              <w:t>27-09</w:t>
            </w:r>
          </w:p>
        </w:tc>
        <w:tc>
          <w:tcPr>
            <w:tcW w:w="1800" w:type="dxa"/>
          </w:tcPr>
          <w:p w14:paraId="445055DD" w14:textId="77777777" w:rsidR="00F07F57" w:rsidRPr="007049C1" w:rsidRDefault="00F07F57" w:rsidP="008949D2">
            <w:pPr>
              <w:widowControl w:val="0"/>
              <w:jc w:val="center"/>
              <w:rPr>
                <w:spacing w:val="-2"/>
                <w:kern w:val="2"/>
              </w:rPr>
            </w:pPr>
          </w:p>
        </w:tc>
        <w:tc>
          <w:tcPr>
            <w:tcW w:w="810" w:type="dxa"/>
          </w:tcPr>
          <w:p w14:paraId="58FADED1"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2B42E878"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initial power flow results and base cases for the SWIP-South/EOR Simultaneous Analysis were distributed to the PRG for their review.</w:t>
            </w:r>
          </w:p>
        </w:tc>
        <w:tc>
          <w:tcPr>
            <w:tcW w:w="1705" w:type="dxa"/>
          </w:tcPr>
          <w:p w14:paraId="40DD16B1" w14:textId="77777777" w:rsidR="00F07F57" w:rsidRPr="007049C1" w:rsidRDefault="00F07F57" w:rsidP="008949D2">
            <w:pPr>
              <w:widowControl w:val="0"/>
              <w:jc w:val="center"/>
              <w:rPr>
                <w:spacing w:val="-2"/>
                <w:kern w:val="2"/>
              </w:rPr>
            </w:pPr>
          </w:p>
        </w:tc>
      </w:tr>
      <w:tr w:rsidR="00F07F57" w:rsidRPr="007049C1" w14:paraId="09C6E4CE" w14:textId="77777777" w:rsidTr="008949D2">
        <w:trPr>
          <w:cantSplit/>
        </w:trPr>
        <w:tc>
          <w:tcPr>
            <w:tcW w:w="1165" w:type="dxa"/>
          </w:tcPr>
          <w:p w14:paraId="5E3B61DD" w14:textId="77777777" w:rsidR="00F07F57" w:rsidRPr="007049C1" w:rsidRDefault="00F07F57" w:rsidP="008949D2">
            <w:pPr>
              <w:widowControl w:val="0"/>
              <w:jc w:val="center"/>
              <w:rPr>
                <w:spacing w:val="-2"/>
                <w:kern w:val="2"/>
              </w:rPr>
            </w:pPr>
            <w:r>
              <w:rPr>
                <w:rFonts w:cs="Courier New"/>
                <w:kern w:val="2"/>
              </w:rPr>
              <w:t>9-4-</w:t>
            </w:r>
            <w:r w:rsidRPr="007049C1">
              <w:rPr>
                <w:rFonts w:cs="Courier New"/>
                <w:kern w:val="2"/>
              </w:rPr>
              <w:t>09</w:t>
            </w:r>
          </w:p>
        </w:tc>
        <w:tc>
          <w:tcPr>
            <w:tcW w:w="1800" w:type="dxa"/>
          </w:tcPr>
          <w:p w14:paraId="27265499" w14:textId="77777777" w:rsidR="00F07F57" w:rsidRPr="007049C1" w:rsidRDefault="00F07F57" w:rsidP="008949D2">
            <w:pPr>
              <w:widowControl w:val="0"/>
              <w:jc w:val="center"/>
              <w:rPr>
                <w:spacing w:val="-2"/>
                <w:kern w:val="2"/>
              </w:rPr>
            </w:pPr>
          </w:p>
        </w:tc>
        <w:tc>
          <w:tcPr>
            <w:tcW w:w="810" w:type="dxa"/>
          </w:tcPr>
          <w:p w14:paraId="048827FC"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76729D13"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NVEnergy provided a list of 6 questions/comments regarding the initial power flow results provided by LS Power.</w:t>
            </w:r>
          </w:p>
        </w:tc>
        <w:tc>
          <w:tcPr>
            <w:tcW w:w="1705" w:type="dxa"/>
          </w:tcPr>
          <w:p w14:paraId="2600DA64" w14:textId="77777777" w:rsidR="00F07F57" w:rsidRPr="007049C1" w:rsidRDefault="00F07F57" w:rsidP="008949D2">
            <w:pPr>
              <w:widowControl w:val="0"/>
              <w:jc w:val="center"/>
              <w:rPr>
                <w:spacing w:val="-2"/>
                <w:kern w:val="2"/>
              </w:rPr>
            </w:pPr>
          </w:p>
        </w:tc>
      </w:tr>
      <w:tr w:rsidR="00F07F57" w:rsidRPr="007049C1" w14:paraId="6AFA7B8A"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2E446856" w14:textId="77777777" w:rsidR="00F07F57" w:rsidRPr="007049C1" w:rsidRDefault="00F07F57" w:rsidP="008949D2">
            <w:pPr>
              <w:widowControl w:val="0"/>
              <w:jc w:val="center"/>
              <w:rPr>
                <w:spacing w:val="-2"/>
                <w:kern w:val="2"/>
              </w:rPr>
            </w:pPr>
            <w:r w:rsidRPr="007049C1">
              <w:rPr>
                <w:rFonts w:cs="Courier New"/>
                <w:kern w:val="2"/>
              </w:rPr>
              <w:t>11-30-09</w:t>
            </w:r>
          </w:p>
        </w:tc>
        <w:tc>
          <w:tcPr>
            <w:tcW w:w="1800" w:type="dxa"/>
          </w:tcPr>
          <w:p w14:paraId="1163793F" w14:textId="77777777" w:rsidR="00F07F57" w:rsidRPr="007049C1" w:rsidRDefault="00F07F57" w:rsidP="008949D2">
            <w:pPr>
              <w:widowControl w:val="0"/>
              <w:jc w:val="center"/>
              <w:rPr>
                <w:spacing w:val="-2"/>
                <w:kern w:val="2"/>
              </w:rPr>
            </w:pPr>
          </w:p>
        </w:tc>
        <w:tc>
          <w:tcPr>
            <w:tcW w:w="810" w:type="dxa"/>
          </w:tcPr>
          <w:p w14:paraId="302F1CBC"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1A6E30A4"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pre- and post-project SWIPS-Centennial simultaneous power flow base cases and dyd files for review.</w:t>
            </w:r>
          </w:p>
        </w:tc>
        <w:tc>
          <w:tcPr>
            <w:tcW w:w="1705" w:type="dxa"/>
          </w:tcPr>
          <w:p w14:paraId="104CBCFA" w14:textId="77777777" w:rsidR="00F07F57" w:rsidRPr="007049C1" w:rsidRDefault="00F07F57" w:rsidP="008949D2">
            <w:pPr>
              <w:widowControl w:val="0"/>
              <w:jc w:val="center"/>
              <w:rPr>
                <w:spacing w:val="-2"/>
                <w:kern w:val="2"/>
              </w:rPr>
            </w:pPr>
          </w:p>
        </w:tc>
      </w:tr>
      <w:tr w:rsidR="00F07F57" w:rsidRPr="007049C1" w14:paraId="4B8EE07B" w14:textId="77777777" w:rsidTr="008949D2">
        <w:trPr>
          <w:cantSplit/>
        </w:trPr>
        <w:tc>
          <w:tcPr>
            <w:tcW w:w="1165" w:type="dxa"/>
          </w:tcPr>
          <w:p w14:paraId="26624A3B" w14:textId="77777777" w:rsidR="00F07F57" w:rsidRPr="007049C1" w:rsidRDefault="00F07F57" w:rsidP="008949D2">
            <w:pPr>
              <w:widowControl w:val="0"/>
              <w:jc w:val="center"/>
              <w:rPr>
                <w:spacing w:val="-2"/>
                <w:kern w:val="2"/>
              </w:rPr>
            </w:pPr>
            <w:r w:rsidRPr="007049C1">
              <w:rPr>
                <w:rFonts w:cs="Courier New"/>
                <w:kern w:val="2"/>
              </w:rPr>
              <w:t>12-</w:t>
            </w:r>
            <w:r>
              <w:rPr>
                <w:rFonts w:cs="Courier New"/>
                <w:kern w:val="2"/>
              </w:rPr>
              <w:t>3-</w:t>
            </w:r>
            <w:r w:rsidRPr="007049C1">
              <w:rPr>
                <w:rFonts w:cs="Courier New"/>
                <w:kern w:val="2"/>
              </w:rPr>
              <w:t>09</w:t>
            </w:r>
          </w:p>
        </w:tc>
        <w:tc>
          <w:tcPr>
            <w:tcW w:w="1800" w:type="dxa"/>
          </w:tcPr>
          <w:p w14:paraId="23C67EE5" w14:textId="77777777" w:rsidR="00F07F57" w:rsidRPr="007049C1" w:rsidRDefault="00F07F57" w:rsidP="008949D2">
            <w:pPr>
              <w:widowControl w:val="0"/>
              <w:jc w:val="center"/>
              <w:rPr>
                <w:spacing w:val="-2"/>
                <w:kern w:val="2"/>
              </w:rPr>
            </w:pPr>
          </w:p>
        </w:tc>
        <w:tc>
          <w:tcPr>
            <w:tcW w:w="810" w:type="dxa"/>
          </w:tcPr>
          <w:p w14:paraId="10FED948"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1BE25A94"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the CAISO requested the addition of two items into the SWIP-South Phase II studies.</w:t>
            </w:r>
          </w:p>
        </w:tc>
        <w:tc>
          <w:tcPr>
            <w:tcW w:w="1705" w:type="dxa"/>
          </w:tcPr>
          <w:p w14:paraId="55B994D0" w14:textId="77777777" w:rsidR="00F07F57" w:rsidRPr="007049C1" w:rsidRDefault="00F07F57" w:rsidP="008949D2">
            <w:pPr>
              <w:widowControl w:val="0"/>
              <w:jc w:val="center"/>
              <w:rPr>
                <w:spacing w:val="-2"/>
                <w:kern w:val="2"/>
              </w:rPr>
            </w:pPr>
          </w:p>
        </w:tc>
      </w:tr>
      <w:tr w:rsidR="00F07F57" w:rsidRPr="007049C1" w14:paraId="5BE292E0"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43469E42" w14:textId="77777777" w:rsidR="00F07F57" w:rsidRPr="007049C1" w:rsidRDefault="00F07F57" w:rsidP="008949D2">
            <w:pPr>
              <w:widowControl w:val="0"/>
              <w:jc w:val="center"/>
              <w:rPr>
                <w:spacing w:val="-2"/>
                <w:kern w:val="2"/>
              </w:rPr>
            </w:pPr>
            <w:r>
              <w:rPr>
                <w:rFonts w:cs="Courier New"/>
                <w:kern w:val="2"/>
              </w:rPr>
              <w:lastRenderedPageBreak/>
              <w:t>6-</w:t>
            </w:r>
            <w:r w:rsidRPr="007049C1">
              <w:rPr>
                <w:rFonts w:cs="Courier New"/>
                <w:kern w:val="2"/>
              </w:rPr>
              <w:t>30-10</w:t>
            </w:r>
          </w:p>
        </w:tc>
        <w:tc>
          <w:tcPr>
            <w:tcW w:w="1800" w:type="dxa"/>
          </w:tcPr>
          <w:p w14:paraId="07322013" w14:textId="77777777" w:rsidR="00F07F57" w:rsidRPr="007049C1" w:rsidRDefault="00F07F57" w:rsidP="008949D2">
            <w:pPr>
              <w:widowControl w:val="0"/>
              <w:jc w:val="center"/>
              <w:rPr>
                <w:spacing w:val="-2"/>
                <w:kern w:val="2"/>
              </w:rPr>
            </w:pPr>
          </w:p>
        </w:tc>
        <w:tc>
          <w:tcPr>
            <w:tcW w:w="810" w:type="dxa"/>
          </w:tcPr>
          <w:p w14:paraId="29052111"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44D24A70"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provided notice that in January 2010, Great Basin Transmission (GBT) and NV Energy announced a MOU for joint development of a single Robinson Summit-Harry Allen 500 kV transmission line.</w:t>
            </w:r>
            <w:r>
              <w:rPr>
                <w:rFonts w:cs="Courier New"/>
                <w:kern w:val="2"/>
              </w:rPr>
              <w:t xml:space="preserve"> </w:t>
            </w:r>
            <w:r w:rsidRPr="007049C1">
              <w:rPr>
                <w:rFonts w:cs="Courier New"/>
                <w:kern w:val="2"/>
              </w:rPr>
              <w:t>SWIP-South Phase II rating studies have been resumed with GBT enlisting the services of USE Consulting to provide technical assistance.</w:t>
            </w:r>
            <w:r>
              <w:rPr>
                <w:rFonts w:cs="Courier New"/>
                <w:kern w:val="2"/>
              </w:rPr>
              <w:t xml:space="preserve"> </w:t>
            </w:r>
            <w:r w:rsidRPr="007049C1">
              <w:rPr>
                <w:rFonts w:cs="Courier New"/>
                <w:kern w:val="2"/>
              </w:rPr>
              <w:t>The SWIP-South Phase II rating study plan has been updated.</w:t>
            </w:r>
          </w:p>
        </w:tc>
        <w:tc>
          <w:tcPr>
            <w:tcW w:w="1705" w:type="dxa"/>
          </w:tcPr>
          <w:p w14:paraId="527E8C8B" w14:textId="77777777" w:rsidR="00F07F57" w:rsidRPr="007049C1" w:rsidRDefault="00F07F57" w:rsidP="008949D2">
            <w:pPr>
              <w:widowControl w:val="0"/>
              <w:jc w:val="center"/>
              <w:rPr>
                <w:spacing w:val="-2"/>
                <w:kern w:val="2"/>
              </w:rPr>
            </w:pPr>
          </w:p>
        </w:tc>
      </w:tr>
      <w:tr w:rsidR="00F07F57" w:rsidRPr="007049C1" w14:paraId="6B43FC40" w14:textId="77777777" w:rsidTr="008949D2">
        <w:trPr>
          <w:cantSplit/>
        </w:trPr>
        <w:tc>
          <w:tcPr>
            <w:tcW w:w="1165" w:type="dxa"/>
          </w:tcPr>
          <w:p w14:paraId="1E29882C" w14:textId="77777777" w:rsidR="00F07F57" w:rsidRPr="007049C1" w:rsidRDefault="00F07F57" w:rsidP="008949D2">
            <w:pPr>
              <w:widowControl w:val="0"/>
              <w:jc w:val="center"/>
              <w:rPr>
                <w:spacing w:val="-2"/>
                <w:kern w:val="2"/>
              </w:rPr>
            </w:pPr>
            <w:r>
              <w:rPr>
                <w:rFonts w:cs="Courier New"/>
                <w:kern w:val="2"/>
              </w:rPr>
              <w:t>6-</w:t>
            </w:r>
            <w:r w:rsidRPr="007049C1">
              <w:rPr>
                <w:rFonts w:cs="Courier New"/>
                <w:kern w:val="2"/>
              </w:rPr>
              <w:t>30-10</w:t>
            </w:r>
          </w:p>
        </w:tc>
        <w:tc>
          <w:tcPr>
            <w:tcW w:w="1800" w:type="dxa"/>
          </w:tcPr>
          <w:p w14:paraId="3A59CFEF" w14:textId="77777777" w:rsidR="00F07F57" w:rsidRPr="007049C1" w:rsidRDefault="00F07F57" w:rsidP="008949D2">
            <w:pPr>
              <w:widowControl w:val="0"/>
              <w:jc w:val="center"/>
              <w:rPr>
                <w:spacing w:val="-2"/>
                <w:kern w:val="2"/>
              </w:rPr>
            </w:pPr>
          </w:p>
        </w:tc>
        <w:tc>
          <w:tcPr>
            <w:tcW w:w="810" w:type="dxa"/>
          </w:tcPr>
          <w:p w14:paraId="228AD666"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434FC0F9"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the most recent versions of the SWIP-South non-simultaneous cases.</w:t>
            </w:r>
          </w:p>
        </w:tc>
        <w:tc>
          <w:tcPr>
            <w:tcW w:w="1705" w:type="dxa"/>
          </w:tcPr>
          <w:p w14:paraId="65AAF9F4" w14:textId="77777777" w:rsidR="00F07F57" w:rsidRPr="007049C1" w:rsidRDefault="00F07F57" w:rsidP="008949D2">
            <w:pPr>
              <w:widowControl w:val="0"/>
              <w:jc w:val="center"/>
              <w:rPr>
                <w:spacing w:val="-2"/>
                <w:kern w:val="2"/>
              </w:rPr>
            </w:pPr>
          </w:p>
        </w:tc>
      </w:tr>
      <w:tr w:rsidR="00F07F57" w:rsidRPr="007049C1" w14:paraId="1650B54F"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2A3111B2" w14:textId="77777777" w:rsidR="00F07F57" w:rsidRPr="007049C1" w:rsidRDefault="00F07F57" w:rsidP="008949D2">
            <w:pPr>
              <w:widowControl w:val="0"/>
              <w:jc w:val="center"/>
              <w:rPr>
                <w:spacing w:val="-2"/>
                <w:kern w:val="2"/>
              </w:rPr>
            </w:pPr>
            <w:r>
              <w:rPr>
                <w:rFonts w:cs="Courier New"/>
                <w:kern w:val="2"/>
              </w:rPr>
              <w:t>7-5-</w:t>
            </w:r>
            <w:r w:rsidRPr="007049C1">
              <w:rPr>
                <w:rFonts w:cs="Courier New"/>
                <w:kern w:val="2"/>
              </w:rPr>
              <w:t>10</w:t>
            </w:r>
          </w:p>
        </w:tc>
        <w:tc>
          <w:tcPr>
            <w:tcW w:w="1800" w:type="dxa"/>
          </w:tcPr>
          <w:p w14:paraId="3780A99D" w14:textId="77777777" w:rsidR="00F07F57" w:rsidRPr="007049C1" w:rsidRDefault="00F07F57" w:rsidP="008949D2">
            <w:pPr>
              <w:widowControl w:val="0"/>
              <w:jc w:val="center"/>
              <w:rPr>
                <w:spacing w:val="-2"/>
                <w:kern w:val="2"/>
              </w:rPr>
            </w:pPr>
          </w:p>
        </w:tc>
        <w:tc>
          <w:tcPr>
            <w:tcW w:w="810" w:type="dxa"/>
          </w:tcPr>
          <w:p w14:paraId="5DF7BE9B"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04582098"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the CAISO provided a list of seven comments to the Phase II study plan for this project.</w:t>
            </w:r>
          </w:p>
        </w:tc>
        <w:tc>
          <w:tcPr>
            <w:tcW w:w="1705" w:type="dxa"/>
          </w:tcPr>
          <w:p w14:paraId="43E72A5B" w14:textId="77777777" w:rsidR="00F07F57" w:rsidRPr="007049C1" w:rsidRDefault="00F07F57" w:rsidP="008949D2">
            <w:pPr>
              <w:widowControl w:val="0"/>
              <w:jc w:val="center"/>
              <w:rPr>
                <w:spacing w:val="-2"/>
                <w:kern w:val="2"/>
              </w:rPr>
            </w:pPr>
          </w:p>
        </w:tc>
      </w:tr>
      <w:tr w:rsidR="00F07F57" w:rsidRPr="007049C1" w14:paraId="5FEE78EF" w14:textId="77777777" w:rsidTr="008949D2">
        <w:trPr>
          <w:cantSplit/>
        </w:trPr>
        <w:tc>
          <w:tcPr>
            <w:tcW w:w="1165" w:type="dxa"/>
          </w:tcPr>
          <w:p w14:paraId="31485FC8" w14:textId="77777777" w:rsidR="00F07F57" w:rsidRPr="007049C1" w:rsidRDefault="00F07F57" w:rsidP="008949D2">
            <w:pPr>
              <w:widowControl w:val="0"/>
              <w:jc w:val="center"/>
              <w:rPr>
                <w:spacing w:val="-2"/>
                <w:kern w:val="2"/>
              </w:rPr>
            </w:pPr>
            <w:r>
              <w:rPr>
                <w:rFonts w:cs="Courier New"/>
                <w:kern w:val="2"/>
              </w:rPr>
              <w:t>7-</w:t>
            </w:r>
            <w:r w:rsidRPr="007049C1">
              <w:rPr>
                <w:rFonts w:cs="Courier New"/>
                <w:kern w:val="2"/>
              </w:rPr>
              <w:t>28-10</w:t>
            </w:r>
          </w:p>
        </w:tc>
        <w:tc>
          <w:tcPr>
            <w:tcW w:w="1800" w:type="dxa"/>
          </w:tcPr>
          <w:p w14:paraId="408F4B75" w14:textId="77777777" w:rsidR="00F07F57" w:rsidRPr="007049C1" w:rsidRDefault="00F07F57" w:rsidP="008949D2">
            <w:pPr>
              <w:widowControl w:val="0"/>
              <w:jc w:val="center"/>
              <w:rPr>
                <w:spacing w:val="-2"/>
                <w:kern w:val="2"/>
              </w:rPr>
            </w:pPr>
          </w:p>
        </w:tc>
        <w:tc>
          <w:tcPr>
            <w:tcW w:w="810" w:type="dxa"/>
          </w:tcPr>
          <w:p w14:paraId="544E8C23"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6463033D"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NV Energy provided comments to the Phase II study plan for this project.</w:t>
            </w:r>
          </w:p>
        </w:tc>
        <w:tc>
          <w:tcPr>
            <w:tcW w:w="1705" w:type="dxa"/>
          </w:tcPr>
          <w:p w14:paraId="458023E9" w14:textId="77777777" w:rsidR="00F07F57" w:rsidRPr="007049C1" w:rsidRDefault="00F07F57" w:rsidP="008949D2">
            <w:pPr>
              <w:widowControl w:val="0"/>
              <w:jc w:val="center"/>
              <w:rPr>
                <w:spacing w:val="-2"/>
                <w:kern w:val="2"/>
              </w:rPr>
            </w:pPr>
          </w:p>
        </w:tc>
      </w:tr>
      <w:tr w:rsidR="00F07F57" w:rsidRPr="007049C1" w14:paraId="6D1C521A"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5AA25A1D" w14:textId="77777777" w:rsidR="00F07F57" w:rsidRPr="007049C1" w:rsidRDefault="00F07F57" w:rsidP="008949D2">
            <w:pPr>
              <w:widowControl w:val="0"/>
              <w:jc w:val="center"/>
              <w:rPr>
                <w:spacing w:val="-2"/>
                <w:kern w:val="2"/>
              </w:rPr>
            </w:pPr>
            <w:r>
              <w:rPr>
                <w:rFonts w:cs="Courier New"/>
                <w:kern w:val="2"/>
              </w:rPr>
              <w:t>8-3-</w:t>
            </w:r>
            <w:r w:rsidRPr="007049C1">
              <w:rPr>
                <w:rFonts w:cs="Courier New"/>
                <w:kern w:val="2"/>
              </w:rPr>
              <w:t>10</w:t>
            </w:r>
          </w:p>
        </w:tc>
        <w:tc>
          <w:tcPr>
            <w:tcW w:w="1800" w:type="dxa"/>
          </w:tcPr>
          <w:p w14:paraId="2167FCF4" w14:textId="77777777" w:rsidR="00F07F57" w:rsidRPr="007049C1" w:rsidRDefault="00F07F57" w:rsidP="008949D2">
            <w:pPr>
              <w:widowControl w:val="0"/>
              <w:jc w:val="center"/>
              <w:rPr>
                <w:spacing w:val="-2"/>
                <w:kern w:val="2"/>
              </w:rPr>
            </w:pPr>
          </w:p>
        </w:tc>
        <w:tc>
          <w:tcPr>
            <w:tcW w:w="810" w:type="dxa"/>
          </w:tcPr>
          <w:p w14:paraId="2D5FDE21"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51D96863"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TransWest Express submitted a list of three comments to the SWIP-South Phase 2 study plan.</w:t>
            </w:r>
          </w:p>
        </w:tc>
        <w:tc>
          <w:tcPr>
            <w:tcW w:w="1705" w:type="dxa"/>
          </w:tcPr>
          <w:p w14:paraId="1C8673FC" w14:textId="77777777" w:rsidR="00F07F57" w:rsidRPr="007049C1" w:rsidRDefault="00F07F57" w:rsidP="008949D2">
            <w:pPr>
              <w:widowControl w:val="0"/>
              <w:jc w:val="center"/>
              <w:rPr>
                <w:spacing w:val="-2"/>
                <w:kern w:val="2"/>
              </w:rPr>
            </w:pPr>
          </w:p>
        </w:tc>
      </w:tr>
      <w:tr w:rsidR="00F07F57" w:rsidRPr="007049C1" w14:paraId="315F1F2B" w14:textId="77777777" w:rsidTr="008949D2">
        <w:trPr>
          <w:cantSplit/>
        </w:trPr>
        <w:tc>
          <w:tcPr>
            <w:tcW w:w="1165" w:type="dxa"/>
          </w:tcPr>
          <w:p w14:paraId="72869B30" w14:textId="77777777" w:rsidR="00F07F57" w:rsidRPr="007049C1" w:rsidRDefault="00F07F57" w:rsidP="008949D2">
            <w:pPr>
              <w:widowControl w:val="0"/>
              <w:jc w:val="center"/>
              <w:rPr>
                <w:spacing w:val="-2"/>
                <w:kern w:val="2"/>
              </w:rPr>
            </w:pPr>
            <w:r>
              <w:rPr>
                <w:rFonts w:cs="Courier New"/>
                <w:kern w:val="2"/>
              </w:rPr>
              <w:t>8-</w:t>
            </w:r>
            <w:r w:rsidRPr="007049C1">
              <w:rPr>
                <w:rFonts w:cs="Courier New"/>
                <w:kern w:val="2"/>
              </w:rPr>
              <w:t>25-10</w:t>
            </w:r>
          </w:p>
        </w:tc>
        <w:tc>
          <w:tcPr>
            <w:tcW w:w="1800" w:type="dxa"/>
          </w:tcPr>
          <w:p w14:paraId="30FC886F" w14:textId="77777777" w:rsidR="00F07F57" w:rsidRPr="007049C1" w:rsidRDefault="00F07F57" w:rsidP="008949D2">
            <w:pPr>
              <w:widowControl w:val="0"/>
              <w:jc w:val="center"/>
              <w:rPr>
                <w:spacing w:val="-2"/>
                <w:kern w:val="2"/>
              </w:rPr>
            </w:pPr>
          </w:p>
        </w:tc>
        <w:tc>
          <w:tcPr>
            <w:tcW w:w="810" w:type="dxa"/>
          </w:tcPr>
          <w:p w14:paraId="630AD7E0"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32088624"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the most recent version of the SWIP-South 2013 LW non-simultaneous pre-project case and associated dynamics file.</w:t>
            </w:r>
            <w:r>
              <w:rPr>
                <w:rFonts w:cs="Courier New"/>
                <w:kern w:val="2"/>
              </w:rPr>
              <w:t xml:space="preserve"> </w:t>
            </w:r>
            <w:r w:rsidRPr="007049C1">
              <w:rPr>
                <w:rFonts w:cs="Courier New"/>
                <w:kern w:val="2"/>
              </w:rPr>
              <w:t xml:space="preserve">In a separate </w:t>
            </w:r>
            <w:r>
              <w:rPr>
                <w:rFonts w:cs="Courier New"/>
                <w:kern w:val="2"/>
              </w:rPr>
              <w:t>email</w:t>
            </w:r>
            <w:r w:rsidRPr="007049C1">
              <w:rPr>
                <w:rFonts w:cs="Courier New"/>
                <w:kern w:val="2"/>
              </w:rPr>
              <w:t>, USE Consulting also distributed two post-project cases.</w:t>
            </w:r>
          </w:p>
        </w:tc>
        <w:tc>
          <w:tcPr>
            <w:tcW w:w="1705" w:type="dxa"/>
          </w:tcPr>
          <w:p w14:paraId="0C0EDDC9" w14:textId="77777777" w:rsidR="00F07F57" w:rsidRPr="007049C1" w:rsidRDefault="00F07F57" w:rsidP="008949D2">
            <w:pPr>
              <w:widowControl w:val="0"/>
              <w:jc w:val="center"/>
              <w:rPr>
                <w:spacing w:val="-2"/>
                <w:kern w:val="2"/>
              </w:rPr>
            </w:pPr>
          </w:p>
        </w:tc>
      </w:tr>
      <w:tr w:rsidR="00F07F57" w:rsidRPr="007049C1" w14:paraId="3EAE191B"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293B8279" w14:textId="77777777" w:rsidR="00F07F57" w:rsidRPr="007049C1" w:rsidRDefault="00F07F57" w:rsidP="008949D2">
            <w:pPr>
              <w:widowControl w:val="0"/>
              <w:jc w:val="center"/>
              <w:rPr>
                <w:spacing w:val="-2"/>
                <w:kern w:val="2"/>
              </w:rPr>
            </w:pPr>
            <w:r>
              <w:rPr>
                <w:rFonts w:cs="Courier New"/>
                <w:kern w:val="2"/>
              </w:rPr>
              <w:t>9-9-</w:t>
            </w:r>
            <w:r w:rsidRPr="007049C1">
              <w:rPr>
                <w:rFonts w:cs="Courier New"/>
                <w:kern w:val="2"/>
              </w:rPr>
              <w:t>10</w:t>
            </w:r>
          </w:p>
        </w:tc>
        <w:tc>
          <w:tcPr>
            <w:tcW w:w="1800" w:type="dxa"/>
          </w:tcPr>
          <w:p w14:paraId="6B092B3B" w14:textId="77777777" w:rsidR="00F07F57" w:rsidRPr="007049C1" w:rsidRDefault="00F07F57" w:rsidP="008949D2">
            <w:pPr>
              <w:widowControl w:val="0"/>
              <w:jc w:val="center"/>
              <w:rPr>
                <w:spacing w:val="-2"/>
                <w:kern w:val="2"/>
              </w:rPr>
            </w:pPr>
          </w:p>
        </w:tc>
        <w:tc>
          <w:tcPr>
            <w:tcW w:w="810" w:type="dxa"/>
          </w:tcPr>
          <w:p w14:paraId="59CC5704"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0F33138A"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a sensitivity variation of the SWIP-South 13 HS non-simultaneous cases.</w:t>
            </w:r>
          </w:p>
        </w:tc>
        <w:tc>
          <w:tcPr>
            <w:tcW w:w="1705" w:type="dxa"/>
          </w:tcPr>
          <w:p w14:paraId="35815BDE" w14:textId="77777777" w:rsidR="00F07F57" w:rsidRPr="007049C1" w:rsidRDefault="00F07F57" w:rsidP="008949D2">
            <w:pPr>
              <w:widowControl w:val="0"/>
              <w:jc w:val="center"/>
              <w:rPr>
                <w:spacing w:val="-2"/>
                <w:kern w:val="2"/>
              </w:rPr>
            </w:pPr>
          </w:p>
        </w:tc>
      </w:tr>
      <w:tr w:rsidR="00F07F57" w:rsidRPr="007049C1" w14:paraId="47B2BF63" w14:textId="77777777" w:rsidTr="008949D2">
        <w:trPr>
          <w:cantSplit/>
        </w:trPr>
        <w:tc>
          <w:tcPr>
            <w:tcW w:w="1165" w:type="dxa"/>
          </w:tcPr>
          <w:p w14:paraId="38060942" w14:textId="77777777" w:rsidR="00F07F57" w:rsidRPr="007049C1" w:rsidRDefault="00F07F57" w:rsidP="008949D2">
            <w:pPr>
              <w:widowControl w:val="0"/>
              <w:jc w:val="center"/>
              <w:rPr>
                <w:spacing w:val="-2"/>
                <w:kern w:val="2"/>
              </w:rPr>
            </w:pPr>
            <w:r>
              <w:rPr>
                <w:rFonts w:cs="Courier New"/>
                <w:kern w:val="2"/>
              </w:rPr>
              <w:t>9-</w:t>
            </w:r>
            <w:r w:rsidRPr="007049C1">
              <w:rPr>
                <w:rFonts w:cs="Courier New"/>
                <w:kern w:val="2"/>
              </w:rPr>
              <w:t>30-10</w:t>
            </w:r>
          </w:p>
        </w:tc>
        <w:tc>
          <w:tcPr>
            <w:tcW w:w="1800" w:type="dxa"/>
          </w:tcPr>
          <w:p w14:paraId="5A9E0AC2" w14:textId="77777777" w:rsidR="00F07F57" w:rsidRPr="007049C1" w:rsidRDefault="00F07F57" w:rsidP="008949D2">
            <w:pPr>
              <w:widowControl w:val="0"/>
              <w:jc w:val="center"/>
              <w:rPr>
                <w:spacing w:val="-2"/>
                <w:kern w:val="2"/>
              </w:rPr>
            </w:pPr>
          </w:p>
        </w:tc>
        <w:tc>
          <w:tcPr>
            <w:tcW w:w="810" w:type="dxa"/>
          </w:tcPr>
          <w:p w14:paraId="7C0F8FE3"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7C0FE861"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provided responses to the three comments from TransWest Express on </w:t>
            </w:r>
            <w:r>
              <w:rPr>
                <w:rFonts w:cs="Courier New"/>
                <w:kern w:val="2"/>
              </w:rPr>
              <w:t>8-3-</w:t>
            </w:r>
            <w:r w:rsidRPr="007049C1">
              <w:rPr>
                <w:rFonts w:cs="Courier New"/>
                <w:kern w:val="2"/>
              </w:rPr>
              <w:t>10.</w:t>
            </w:r>
          </w:p>
        </w:tc>
        <w:tc>
          <w:tcPr>
            <w:tcW w:w="1705" w:type="dxa"/>
          </w:tcPr>
          <w:p w14:paraId="0952C741" w14:textId="77777777" w:rsidR="00F07F57" w:rsidRPr="007049C1" w:rsidRDefault="00F07F57" w:rsidP="008949D2">
            <w:pPr>
              <w:widowControl w:val="0"/>
              <w:jc w:val="center"/>
              <w:rPr>
                <w:spacing w:val="-2"/>
                <w:kern w:val="2"/>
              </w:rPr>
            </w:pPr>
          </w:p>
        </w:tc>
      </w:tr>
      <w:tr w:rsidR="00F07F57" w:rsidRPr="007049C1" w14:paraId="189E1D71"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2F650A57" w14:textId="77777777" w:rsidR="00F07F57" w:rsidRPr="007049C1" w:rsidRDefault="00F07F57" w:rsidP="008949D2">
            <w:pPr>
              <w:widowControl w:val="0"/>
              <w:jc w:val="center"/>
              <w:rPr>
                <w:spacing w:val="-2"/>
                <w:kern w:val="2"/>
              </w:rPr>
            </w:pPr>
            <w:r>
              <w:rPr>
                <w:rFonts w:cs="Courier New"/>
                <w:kern w:val="2"/>
              </w:rPr>
              <w:lastRenderedPageBreak/>
              <w:t>9-</w:t>
            </w:r>
            <w:r w:rsidRPr="007049C1">
              <w:rPr>
                <w:rFonts w:cs="Courier New"/>
                <w:kern w:val="2"/>
              </w:rPr>
              <w:t>30-10</w:t>
            </w:r>
          </w:p>
        </w:tc>
        <w:tc>
          <w:tcPr>
            <w:tcW w:w="1800" w:type="dxa"/>
          </w:tcPr>
          <w:p w14:paraId="524A691F" w14:textId="77777777" w:rsidR="00F07F57" w:rsidRPr="007049C1" w:rsidRDefault="00F07F57" w:rsidP="008949D2">
            <w:pPr>
              <w:widowControl w:val="0"/>
              <w:jc w:val="center"/>
              <w:rPr>
                <w:spacing w:val="-2"/>
                <w:kern w:val="2"/>
              </w:rPr>
            </w:pPr>
          </w:p>
        </w:tc>
        <w:tc>
          <w:tcPr>
            <w:tcW w:w="810" w:type="dxa"/>
          </w:tcPr>
          <w:p w14:paraId="0BAFA8F9"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6CF222B5"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the finalized SWIP-South Phase 2 study plan after incorporating comments that had been received.</w:t>
            </w:r>
          </w:p>
        </w:tc>
        <w:tc>
          <w:tcPr>
            <w:tcW w:w="1705" w:type="dxa"/>
          </w:tcPr>
          <w:p w14:paraId="202A7A2F" w14:textId="77777777" w:rsidR="00F07F57" w:rsidRPr="007049C1" w:rsidRDefault="00F07F57" w:rsidP="008949D2">
            <w:pPr>
              <w:widowControl w:val="0"/>
              <w:jc w:val="center"/>
              <w:rPr>
                <w:spacing w:val="-2"/>
                <w:kern w:val="2"/>
              </w:rPr>
            </w:pPr>
          </w:p>
        </w:tc>
      </w:tr>
      <w:tr w:rsidR="00F07F57" w:rsidRPr="007049C1" w14:paraId="27E75095" w14:textId="77777777" w:rsidTr="008949D2">
        <w:trPr>
          <w:cantSplit/>
        </w:trPr>
        <w:tc>
          <w:tcPr>
            <w:tcW w:w="1165" w:type="dxa"/>
          </w:tcPr>
          <w:p w14:paraId="04DC2CA8"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1-</w:t>
            </w:r>
            <w:r w:rsidRPr="007049C1">
              <w:rPr>
                <w:rFonts w:cs="Courier New"/>
                <w:kern w:val="2"/>
              </w:rPr>
              <w:t>10</w:t>
            </w:r>
          </w:p>
        </w:tc>
        <w:tc>
          <w:tcPr>
            <w:tcW w:w="1800" w:type="dxa"/>
          </w:tcPr>
          <w:p w14:paraId="0DA9C9C7" w14:textId="77777777" w:rsidR="00F07F57" w:rsidRPr="007049C1" w:rsidRDefault="00F07F57" w:rsidP="008949D2">
            <w:pPr>
              <w:widowControl w:val="0"/>
              <w:jc w:val="center"/>
              <w:rPr>
                <w:spacing w:val="-2"/>
                <w:kern w:val="2"/>
              </w:rPr>
            </w:pPr>
          </w:p>
        </w:tc>
        <w:tc>
          <w:tcPr>
            <w:tcW w:w="810" w:type="dxa"/>
          </w:tcPr>
          <w:p w14:paraId="45AE993B"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56394047"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PacifiCorp noted that no simultaneous analyses between the SWIP-South project and east side transmission paths were evaluated.</w:t>
            </w:r>
            <w:r>
              <w:rPr>
                <w:rFonts w:cs="Courier New"/>
                <w:kern w:val="2"/>
              </w:rPr>
              <w:t xml:space="preserve"> </w:t>
            </w:r>
            <w:r w:rsidRPr="007049C1">
              <w:rPr>
                <w:rFonts w:cs="Courier New"/>
                <w:kern w:val="2"/>
              </w:rPr>
              <w:t>PacifiCorp requested the addition of the following simultaneous analyses:</w:t>
            </w:r>
            <w:r>
              <w:rPr>
                <w:rFonts w:cs="Courier New"/>
                <w:kern w:val="2"/>
              </w:rPr>
              <w:t xml:space="preserve"> </w:t>
            </w:r>
            <w:r w:rsidRPr="007049C1">
              <w:rPr>
                <w:rFonts w:cs="Courier New"/>
                <w:kern w:val="2"/>
              </w:rPr>
              <w:t>Path C, TOT 2C/TOT 2B1/TOT 2B2, IPP DC line, Bridger West, and Borah West.</w:t>
            </w:r>
          </w:p>
        </w:tc>
        <w:tc>
          <w:tcPr>
            <w:tcW w:w="1705" w:type="dxa"/>
          </w:tcPr>
          <w:p w14:paraId="6D63C772" w14:textId="77777777" w:rsidR="00F07F57" w:rsidRPr="007049C1" w:rsidRDefault="00F07F57" w:rsidP="008949D2">
            <w:pPr>
              <w:widowControl w:val="0"/>
              <w:jc w:val="center"/>
              <w:rPr>
                <w:spacing w:val="-2"/>
                <w:kern w:val="2"/>
              </w:rPr>
            </w:pPr>
          </w:p>
        </w:tc>
      </w:tr>
      <w:tr w:rsidR="00F07F57" w:rsidRPr="007049C1" w14:paraId="7D55E391"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700B3AD1"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1-</w:t>
            </w:r>
            <w:r w:rsidRPr="007049C1">
              <w:rPr>
                <w:rFonts w:cs="Courier New"/>
                <w:kern w:val="2"/>
              </w:rPr>
              <w:t>10</w:t>
            </w:r>
          </w:p>
        </w:tc>
        <w:tc>
          <w:tcPr>
            <w:tcW w:w="1800" w:type="dxa"/>
          </w:tcPr>
          <w:p w14:paraId="79DC6A32" w14:textId="77777777" w:rsidR="00F07F57" w:rsidRPr="007049C1" w:rsidRDefault="00F07F57" w:rsidP="008949D2">
            <w:pPr>
              <w:widowControl w:val="0"/>
              <w:jc w:val="center"/>
              <w:rPr>
                <w:spacing w:val="-2"/>
                <w:kern w:val="2"/>
              </w:rPr>
            </w:pPr>
          </w:p>
        </w:tc>
        <w:tc>
          <w:tcPr>
            <w:tcW w:w="810" w:type="dxa"/>
          </w:tcPr>
          <w:p w14:paraId="17E2ED30"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77B20900"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Great Basin Transmission indicated that they will be performing simultaneous analyses for the TOT 2C/TOT 2B!/TOT 2B@ and the IPP DC line, but that the remaining paths requested by PacifiCorp in their 10-</w:t>
            </w:r>
            <w:r>
              <w:rPr>
                <w:rFonts w:cs="Courier New"/>
                <w:kern w:val="2"/>
              </w:rPr>
              <w:t>1-</w:t>
            </w:r>
            <w:r w:rsidRPr="007049C1">
              <w:rPr>
                <w:rFonts w:cs="Courier New"/>
                <w:kern w:val="2"/>
              </w:rPr>
              <w:t xml:space="preserve">10 </w:t>
            </w:r>
            <w:r>
              <w:rPr>
                <w:rFonts w:cs="Courier New"/>
                <w:kern w:val="2"/>
              </w:rPr>
              <w:t>email</w:t>
            </w:r>
            <w:r w:rsidRPr="007049C1">
              <w:rPr>
                <w:rFonts w:cs="Courier New"/>
                <w:kern w:val="2"/>
              </w:rPr>
              <w:t xml:space="preserve"> will be covered in the SWIP-North study plan.</w:t>
            </w:r>
          </w:p>
        </w:tc>
        <w:tc>
          <w:tcPr>
            <w:tcW w:w="1705" w:type="dxa"/>
          </w:tcPr>
          <w:p w14:paraId="0410388B" w14:textId="77777777" w:rsidR="00F07F57" w:rsidRPr="007049C1" w:rsidRDefault="00F07F57" w:rsidP="008949D2">
            <w:pPr>
              <w:widowControl w:val="0"/>
              <w:jc w:val="center"/>
              <w:rPr>
                <w:spacing w:val="-2"/>
                <w:kern w:val="2"/>
              </w:rPr>
            </w:pPr>
          </w:p>
        </w:tc>
      </w:tr>
      <w:tr w:rsidR="00F07F57" w:rsidRPr="007049C1" w14:paraId="18B2EDB7" w14:textId="77777777" w:rsidTr="008949D2">
        <w:trPr>
          <w:cantSplit/>
        </w:trPr>
        <w:tc>
          <w:tcPr>
            <w:tcW w:w="1165" w:type="dxa"/>
          </w:tcPr>
          <w:p w14:paraId="63081EEB"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1-</w:t>
            </w:r>
            <w:r w:rsidRPr="007049C1">
              <w:rPr>
                <w:rFonts w:cs="Courier New"/>
                <w:kern w:val="2"/>
              </w:rPr>
              <w:t>10</w:t>
            </w:r>
          </w:p>
        </w:tc>
        <w:tc>
          <w:tcPr>
            <w:tcW w:w="1800" w:type="dxa"/>
          </w:tcPr>
          <w:p w14:paraId="49971747" w14:textId="77777777" w:rsidR="00F07F57" w:rsidRPr="007049C1" w:rsidRDefault="00F07F57" w:rsidP="008949D2">
            <w:pPr>
              <w:widowControl w:val="0"/>
              <w:jc w:val="center"/>
              <w:rPr>
                <w:spacing w:val="-2"/>
                <w:kern w:val="2"/>
              </w:rPr>
            </w:pPr>
          </w:p>
        </w:tc>
        <w:tc>
          <w:tcPr>
            <w:tcW w:w="810" w:type="dxa"/>
          </w:tcPr>
          <w:p w14:paraId="4464ECF0"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6EE28D79"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SMUD provided a comment to the SWIP-South study plan.</w:t>
            </w:r>
          </w:p>
        </w:tc>
        <w:tc>
          <w:tcPr>
            <w:tcW w:w="1705" w:type="dxa"/>
          </w:tcPr>
          <w:p w14:paraId="045A5671" w14:textId="77777777" w:rsidR="00F07F57" w:rsidRPr="007049C1" w:rsidRDefault="00F07F57" w:rsidP="008949D2">
            <w:pPr>
              <w:widowControl w:val="0"/>
              <w:jc w:val="center"/>
              <w:rPr>
                <w:spacing w:val="-2"/>
                <w:kern w:val="2"/>
              </w:rPr>
            </w:pPr>
          </w:p>
        </w:tc>
      </w:tr>
      <w:tr w:rsidR="00F07F57" w:rsidRPr="007049C1" w14:paraId="441FC09D"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235655F5"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4-</w:t>
            </w:r>
            <w:r w:rsidRPr="007049C1">
              <w:rPr>
                <w:rFonts w:cs="Courier New"/>
                <w:kern w:val="2"/>
              </w:rPr>
              <w:t>10</w:t>
            </w:r>
          </w:p>
        </w:tc>
        <w:tc>
          <w:tcPr>
            <w:tcW w:w="1800" w:type="dxa"/>
          </w:tcPr>
          <w:p w14:paraId="422C4EA0" w14:textId="77777777" w:rsidR="00F07F57" w:rsidRPr="007049C1" w:rsidRDefault="00F07F57" w:rsidP="008949D2">
            <w:pPr>
              <w:widowControl w:val="0"/>
              <w:jc w:val="center"/>
              <w:rPr>
                <w:spacing w:val="-2"/>
                <w:kern w:val="2"/>
              </w:rPr>
            </w:pPr>
          </w:p>
        </w:tc>
        <w:tc>
          <w:tcPr>
            <w:tcW w:w="810" w:type="dxa"/>
          </w:tcPr>
          <w:p w14:paraId="38D139ED"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4DA7FEDB"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PacifiCorp asked for information concerning the added generation in the IPC control area that was included in the case(s) being used for Phase 2 studies.</w:t>
            </w:r>
          </w:p>
        </w:tc>
        <w:tc>
          <w:tcPr>
            <w:tcW w:w="1705" w:type="dxa"/>
          </w:tcPr>
          <w:p w14:paraId="40E8F585" w14:textId="77777777" w:rsidR="00F07F57" w:rsidRPr="007049C1" w:rsidRDefault="00F07F57" w:rsidP="008949D2">
            <w:pPr>
              <w:widowControl w:val="0"/>
              <w:jc w:val="center"/>
              <w:rPr>
                <w:spacing w:val="-2"/>
                <w:kern w:val="2"/>
              </w:rPr>
            </w:pPr>
          </w:p>
        </w:tc>
      </w:tr>
      <w:tr w:rsidR="00F07F57" w:rsidRPr="007049C1" w14:paraId="38E89B8B" w14:textId="77777777" w:rsidTr="008949D2">
        <w:trPr>
          <w:cantSplit/>
        </w:trPr>
        <w:tc>
          <w:tcPr>
            <w:tcW w:w="1165" w:type="dxa"/>
          </w:tcPr>
          <w:p w14:paraId="112D23F3"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4-</w:t>
            </w:r>
            <w:r w:rsidRPr="007049C1">
              <w:rPr>
                <w:rFonts w:cs="Courier New"/>
                <w:kern w:val="2"/>
              </w:rPr>
              <w:t>10</w:t>
            </w:r>
          </w:p>
        </w:tc>
        <w:tc>
          <w:tcPr>
            <w:tcW w:w="1800" w:type="dxa"/>
          </w:tcPr>
          <w:p w14:paraId="0BC8DDBF" w14:textId="77777777" w:rsidR="00F07F57" w:rsidRPr="007049C1" w:rsidRDefault="00F07F57" w:rsidP="008949D2">
            <w:pPr>
              <w:widowControl w:val="0"/>
              <w:jc w:val="center"/>
              <w:rPr>
                <w:spacing w:val="-2"/>
                <w:kern w:val="2"/>
              </w:rPr>
            </w:pPr>
          </w:p>
        </w:tc>
        <w:tc>
          <w:tcPr>
            <w:tcW w:w="810" w:type="dxa"/>
          </w:tcPr>
          <w:p w14:paraId="33EFB244"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0D96B84B"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responded to PacifiCorp’s question from the same date.</w:t>
            </w:r>
          </w:p>
        </w:tc>
        <w:tc>
          <w:tcPr>
            <w:tcW w:w="1705" w:type="dxa"/>
          </w:tcPr>
          <w:p w14:paraId="6A28C3B3" w14:textId="77777777" w:rsidR="00F07F57" w:rsidRPr="007049C1" w:rsidRDefault="00F07F57" w:rsidP="008949D2">
            <w:pPr>
              <w:widowControl w:val="0"/>
              <w:jc w:val="center"/>
              <w:rPr>
                <w:spacing w:val="-2"/>
                <w:kern w:val="2"/>
              </w:rPr>
            </w:pPr>
          </w:p>
        </w:tc>
      </w:tr>
      <w:tr w:rsidR="00F07F57" w:rsidRPr="007049C1" w14:paraId="7D9F79BB"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4EA40474"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4-</w:t>
            </w:r>
            <w:r w:rsidRPr="007049C1">
              <w:rPr>
                <w:rFonts w:cs="Courier New"/>
                <w:kern w:val="2"/>
              </w:rPr>
              <w:t>10</w:t>
            </w:r>
          </w:p>
        </w:tc>
        <w:tc>
          <w:tcPr>
            <w:tcW w:w="1800" w:type="dxa"/>
          </w:tcPr>
          <w:p w14:paraId="054BB1A2" w14:textId="77777777" w:rsidR="00F07F57" w:rsidRPr="007049C1" w:rsidRDefault="00F07F57" w:rsidP="008949D2">
            <w:pPr>
              <w:widowControl w:val="0"/>
              <w:jc w:val="center"/>
              <w:rPr>
                <w:spacing w:val="-2"/>
                <w:kern w:val="2"/>
              </w:rPr>
            </w:pPr>
          </w:p>
        </w:tc>
        <w:tc>
          <w:tcPr>
            <w:tcW w:w="810" w:type="dxa"/>
          </w:tcPr>
          <w:p w14:paraId="43EA3F03"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0C80218C"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PacifiCorp asked about resources necessary to justify the SWIP project N-S rating and how this rating will be affected if these resources aren’t available when the SWIP project is built.</w:t>
            </w:r>
          </w:p>
        </w:tc>
        <w:tc>
          <w:tcPr>
            <w:tcW w:w="1705" w:type="dxa"/>
          </w:tcPr>
          <w:p w14:paraId="2A93A7F7" w14:textId="77777777" w:rsidR="00F07F57" w:rsidRPr="007049C1" w:rsidRDefault="00F07F57" w:rsidP="008949D2">
            <w:pPr>
              <w:widowControl w:val="0"/>
              <w:jc w:val="center"/>
              <w:rPr>
                <w:spacing w:val="-2"/>
                <w:kern w:val="2"/>
              </w:rPr>
            </w:pPr>
          </w:p>
        </w:tc>
      </w:tr>
      <w:tr w:rsidR="00F07F57" w:rsidRPr="007049C1" w14:paraId="292B5FEC" w14:textId="77777777" w:rsidTr="008949D2">
        <w:trPr>
          <w:cantSplit/>
        </w:trPr>
        <w:tc>
          <w:tcPr>
            <w:tcW w:w="1165" w:type="dxa"/>
          </w:tcPr>
          <w:p w14:paraId="6A0DF451" w14:textId="77777777" w:rsidR="00F07F57" w:rsidRPr="007049C1" w:rsidRDefault="00F07F57" w:rsidP="008949D2">
            <w:pPr>
              <w:widowControl w:val="0"/>
              <w:jc w:val="center"/>
              <w:rPr>
                <w:spacing w:val="-2"/>
                <w:kern w:val="2"/>
              </w:rPr>
            </w:pPr>
            <w:r w:rsidRPr="007049C1">
              <w:rPr>
                <w:rFonts w:cs="Courier New"/>
                <w:kern w:val="2"/>
              </w:rPr>
              <w:lastRenderedPageBreak/>
              <w:t>10-</w:t>
            </w:r>
            <w:r>
              <w:rPr>
                <w:rFonts w:cs="Courier New"/>
                <w:kern w:val="2"/>
              </w:rPr>
              <w:t>4-</w:t>
            </w:r>
            <w:r w:rsidRPr="007049C1">
              <w:rPr>
                <w:rFonts w:cs="Courier New"/>
                <w:kern w:val="2"/>
              </w:rPr>
              <w:t>10</w:t>
            </w:r>
          </w:p>
        </w:tc>
        <w:tc>
          <w:tcPr>
            <w:tcW w:w="1800" w:type="dxa"/>
          </w:tcPr>
          <w:p w14:paraId="3462AB28" w14:textId="77777777" w:rsidR="00F07F57" w:rsidRPr="007049C1" w:rsidRDefault="00F07F57" w:rsidP="008949D2">
            <w:pPr>
              <w:widowControl w:val="0"/>
              <w:jc w:val="center"/>
              <w:rPr>
                <w:spacing w:val="-2"/>
                <w:kern w:val="2"/>
              </w:rPr>
            </w:pPr>
          </w:p>
        </w:tc>
        <w:tc>
          <w:tcPr>
            <w:tcW w:w="810" w:type="dxa"/>
          </w:tcPr>
          <w:p w14:paraId="484CEE4E"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4A5EF8D5"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indicated that three different scenarios are being studied to load the SWIP project N-S out of Midpoint in Idaho.</w:t>
            </w:r>
          </w:p>
        </w:tc>
        <w:tc>
          <w:tcPr>
            <w:tcW w:w="1705" w:type="dxa"/>
          </w:tcPr>
          <w:p w14:paraId="387CDCB2" w14:textId="77777777" w:rsidR="00F07F57" w:rsidRPr="007049C1" w:rsidRDefault="00F07F57" w:rsidP="008949D2">
            <w:pPr>
              <w:widowControl w:val="0"/>
              <w:jc w:val="center"/>
              <w:rPr>
                <w:spacing w:val="-2"/>
                <w:kern w:val="2"/>
              </w:rPr>
            </w:pPr>
          </w:p>
        </w:tc>
      </w:tr>
      <w:tr w:rsidR="00F07F57" w:rsidRPr="007049C1" w14:paraId="711428A3"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000BB09D"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6-</w:t>
            </w:r>
            <w:r w:rsidRPr="007049C1">
              <w:rPr>
                <w:rFonts w:cs="Courier New"/>
                <w:kern w:val="2"/>
              </w:rPr>
              <w:t>10</w:t>
            </w:r>
          </w:p>
        </w:tc>
        <w:tc>
          <w:tcPr>
            <w:tcW w:w="1800" w:type="dxa"/>
          </w:tcPr>
          <w:p w14:paraId="5B831C46" w14:textId="77777777" w:rsidR="00F07F57" w:rsidRPr="007049C1" w:rsidRDefault="00F07F57" w:rsidP="008949D2">
            <w:pPr>
              <w:widowControl w:val="0"/>
              <w:jc w:val="center"/>
              <w:rPr>
                <w:spacing w:val="-2"/>
                <w:kern w:val="2"/>
              </w:rPr>
            </w:pPr>
          </w:p>
        </w:tc>
        <w:tc>
          <w:tcPr>
            <w:tcW w:w="810" w:type="dxa"/>
          </w:tcPr>
          <w:p w14:paraId="4FE08DD6"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74AE1B23"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TransWest Express asked for additional details on the Idaho resources being used in the SWIP-South Phase 2 studies.</w:t>
            </w:r>
          </w:p>
        </w:tc>
        <w:tc>
          <w:tcPr>
            <w:tcW w:w="1705" w:type="dxa"/>
          </w:tcPr>
          <w:p w14:paraId="56540A18" w14:textId="77777777" w:rsidR="00F07F57" w:rsidRPr="007049C1" w:rsidRDefault="00F07F57" w:rsidP="008949D2">
            <w:pPr>
              <w:widowControl w:val="0"/>
              <w:jc w:val="center"/>
              <w:rPr>
                <w:spacing w:val="-2"/>
                <w:kern w:val="2"/>
              </w:rPr>
            </w:pPr>
          </w:p>
        </w:tc>
      </w:tr>
      <w:tr w:rsidR="00F07F57" w:rsidRPr="007049C1" w14:paraId="10C31259" w14:textId="77777777" w:rsidTr="008949D2">
        <w:trPr>
          <w:cantSplit/>
        </w:trPr>
        <w:tc>
          <w:tcPr>
            <w:tcW w:w="1165" w:type="dxa"/>
          </w:tcPr>
          <w:p w14:paraId="2D67E0F7"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6-</w:t>
            </w:r>
            <w:r w:rsidRPr="007049C1">
              <w:rPr>
                <w:rFonts w:cs="Courier New"/>
                <w:kern w:val="2"/>
              </w:rPr>
              <w:t>10</w:t>
            </w:r>
          </w:p>
        </w:tc>
        <w:tc>
          <w:tcPr>
            <w:tcW w:w="1800" w:type="dxa"/>
          </w:tcPr>
          <w:p w14:paraId="052E1F01" w14:textId="77777777" w:rsidR="00F07F57" w:rsidRPr="007049C1" w:rsidRDefault="00F07F57" w:rsidP="008949D2">
            <w:pPr>
              <w:widowControl w:val="0"/>
              <w:jc w:val="center"/>
              <w:rPr>
                <w:spacing w:val="-2"/>
                <w:kern w:val="2"/>
              </w:rPr>
            </w:pPr>
          </w:p>
        </w:tc>
        <w:tc>
          <w:tcPr>
            <w:tcW w:w="810" w:type="dxa"/>
          </w:tcPr>
          <w:p w14:paraId="5568107A"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144CEB1E"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responded to the TransWest Express comments from the same date.</w:t>
            </w:r>
          </w:p>
        </w:tc>
        <w:tc>
          <w:tcPr>
            <w:tcW w:w="1705" w:type="dxa"/>
          </w:tcPr>
          <w:p w14:paraId="65E4ACB9" w14:textId="77777777" w:rsidR="00F07F57" w:rsidRPr="007049C1" w:rsidRDefault="00F07F57" w:rsidP="008949D2">
            <w:pPr>
              <w:widowControl w:val="0"/>
              <w:jc w:val="center"/>
              <w:rPr>
                <w:spacing w:val="-2"/>
                <w:kern w:val="2"/>
              </w:rPr>
            </w:pPr>
          </w:p>
        </w:tc>
      </w:tr>
      <w:tr w:rsidR="00F07F57" w:rsidRPr="007049C1" w14:paraId="53E6475D"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26A38B58"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7-</w:t>
            </w:r>
            <w:r w:rsidRPr="007049C1">
              <w:rPr>
                <w:rFonts w:cs="Courier New"/>
                <w:kern w:val="2"/>
              </w:rPr>
              <w:t>10</w:t>
            </w:r>
          </w:p>
        </w:tc>
        <w:tc>
          <w:tcPr>
            <w:tcW w:w="1800" w:type="dxa"/>
          </w:tcPr>
          <w:p w14:paraId="6B256C7C" w14:textId="77777777" w:rsidR="00F07F57" w:rsidRPr="007049C1" w:rsidRDefault="00F07F57" w:rsidP="008949D2">
            <w:pPr>
              <w:widowControl w:val="0"/>
              <w:jc w:val="center"/>
              <w:rPr>
                <w:spacing w:val="-2"/>
                <w:kern w:val="2"/>
              </w:rPr>
            </w:pPr>
          </w:p>
        </w:tc>
        <w:tc>
          <w:tcPr>
            <w:tcW w:w="810" w:type="dxa"/>
          </w:tcPr>
          <w:p w14:paraId="15BFAFC2"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75C66FBA"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PacifiCorp observed that each of the three configurations being considered to load the SWIP-North project would result in different ratings and asked if it would be a good idea to analyze SWIP-South in a similar manner.</w:t>
            </w:r>
          </w:p>
        </w:tc>
        <w:tc>
          <w:tcPr>
            <w:tcW w:w="1705" w:type="dxa"/>
          </w:tcPr>
          <w:p w14:paraId="58B932FF" w14:textId="77777777" w:rsidR="00F07F57" w:rsidRPr="007049C1" w:rsidRDefault="00F07F57" w:rsidP="008949D2">
            <w:pPr>
              <w:widowControl w:val="0"/>
              <w:jc w:val="center"/>
              <w:rPr>
                <w:spacing w:val="-2"/>
                <w:kern w:val="2"/>
              </w:rPr>
            </w:pPr>
          </w:p>
        </w:tc>
      </w:tr>
      <w:tr w:rsidR="00F07F57" w:rsidRPr="007049C1" w14:paraId="3827D899" w14:textId="77777777" w:rsidTr="008949D2">
        <w:trPr>
          <w:cantSplit/>
        </w:trPr>
        <w:tc>
          <w:tcPr>
            <w:tcW w:w="1165" w:type="dxa"/>
          </w:tcPr>
          <w:p w14:paraId="444C95C0" w14:textId="77777777" w:rsidR="00F07F57" w:rsidRPr="007049C1" w:rsidRDefault="00F07F57" w:rsidP="008949D2">
            <w:pPr>
              <w:widowControl w:val="0"/>
              <w:jc w:val="center"/>
              <w:rPr>
                <w:spacing w:val="-2"/>
                <w:kern w:val="2"/>
              </w:rPr>
            </w:pPr>
            <w:r w:rsidRPr="007049C1">
              <w:rPr>
                <w:rFonts w:cs="Courier New"/>
                <w:kern w:val="2"/>
              </w:rPr>
              <w:t>10-11-10</w:t>
            </w:r>
          </w:p>
        </w:tc>
        <w:tc>
          <w:tcPr>
            <w:tcW w:w="1800" w:type="dxa"/>
          </w:tcPr>
          <w:p w14:paraId="4919ADDB" w14:textId="77777777" w:rsidR="00F07F57" w:rsidRPr="007049C1" w:rsidRDefault="00F07F57" w:rsidP="008949D2">
            <w:pPr>
              <w:widowControl w:val="0"/>
              <w:jc w:val="center"/>
              <w:rPr>
                <w:spacing w:val="-2"/>
                <w:kern w:val="2"/>
              </w:rPr>
            </w:pPr>
          </w:p>
        </w:tc>
        <w:tc>
          <w:tcPr>
            <w:tcW w:w="810" w:type="dxa"/>
          </w:tcPr>
          <w:p w14:paraId="792F92DB"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3121D5C5"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responded to PacifiCorp’s comments from 10-</w:t>
            </w:r>
            <w:r>
              <w:rPr>
                <w:rFonts w:cs="Courier New"/>
                <w:kern w:val="2"/>
              </w:rPr>
              <w:t>7-</w:t>
            </w:r>
            <w:r w:rsidRPr="007049C1">
              <w:rPr>
                <w:rFonts w:cs="Courier New"/>
                <w:kern w:val="2"/>
              </w:rPr>
              <w:t>10.</w:t>
            </w:r>
          </w:p>
        </w:tc>
        <w:tc>
          <w:tcPr>
            <w:tcW w:w="1705" w:type="dxa"/>
          </w:tcPr>
          <w:p w14:paraId="7A12A3EE" w14:textId="77777777" w:rsidR="00F07F57" w:rsidRPr="007049C1" w:rsidRDefault="00F07F57" w:rsidP="008949D2">
            <w:pPr>
              <w:widowControl w:val="0"/>
              <w:jc w:val="center"/>
              <w:rPr>
                <w:spacing w:val="-2"/>
                <w:kern w:val="2"/>
              </w:rPr>
            </w:pPr>
          </w:p>
        </w:tc>
      </w:tr>
      <w:tr w:rsidR="00F07F57" w:rsidRPr="007049C1" w14:paraId="1D40EF45"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6BAD383A" w14:textId="77777777" w:rsidR="00F07F57" w:rsidRPr="007049C1" w:rsidRDefault="00F07F57" w:rsidP="008949D2">
            <w:pPr>
              <w:widowControl w:val="0"/>
              <w:jc w:val="center"/>
              <w:rPr>
                <w:spacing w:val="-2"/>
                <w:kern w:val="2"/>
              </w:rPr>
            </w:pPr>
            <w:r w:rsidRPr="007049C1">
              <w:rPr>
                <w:rFonts w:cs="Courier New"/>
                <w:kern w:val="2"/>
              </w:rPr>
              <w:t>12-21-10</w:t>
            </w:r>
          </w:p>
        </w:tc>
        <w:tc>
          <w:tcPr>
            <w:tcW w:w="1800" w:type="dxa"/>
          </w:tcPr>
          <w:p w14:paraId="6F52F052" w14:textId="77777777" w:rsidR="00F07F57" w:rsidRPr="007049C1" w:rsidRDefault="00F07F57" w:rsidP="008949D2">
            <w:pPr>
              <w:widowControl w:val="0"/>
              <w:jc w:val="center"/>
              <w:rPr>
                <w:spacing w:val="-2"/>
                <w:kern w:val="2"/>
              </w:rPr>
            </w:pPr>
          </w:p>
        </w:tc>
        <w:tc>
          <w:tcPr>
            <w:tcW w:w="810" w:type="dxa"/>
          </w:tcPr>
          <w:p w14:paraId="5BDA5F51"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6387850F" w14:textId="77777777" w:rsidR="00F07F57" w:rsidRPr="007049C1" w:rsidRDefault="00F07F57" w:rsidP="008949D2">
            <w:pPr>
              <w:widowControl w:val="0"/>
              <w:rPr>
                <w:rFonts w:cs="Courier New"/>
                <w:kern w:val="2"/>
              </w:rPr>
            </w:pPr>
            <w:r w:rsidRPr="007049C1">
              <w:rPr>
                <w:rFonts w:cs="Courier New"/>
                <w:kern w:val="2"/>
              </w:rPr>
              <w:t xml:space="preserve">Via 3 separate </w:t>
            </w:r>
            <w:r>
              <w:rPr>
                <w:rFonts w:cs="Courier New"/>
                <w:kern w:val="2"/>
              </w:rPr>
              <w:t>email</w:t>
            </w:r>
            <w:r w:rsidRPr="007049C1">
              <w:rPr>
                <w:rFonts w:cs="Courier New"/>
                <w:kern w:val="2"/>
              </w:rPr>
              <w:t>s this date USE Consulting distributed to the SWIP-South PRG (1) a draft report presenting initial results of the 2013 Heavy Summer N-S Non-Simultaneous case, (2) the base case used to produce these results, and (3) a sensitivity case including NVEnergy’s Sunrise 500/230 kV substation on the Harry Allen-Mead 500 kV line.</w:t>
            </w:r>
            <w:r>
              <w:rPr>
                <w:rFonts w:cs="Courier New"/>
                <w:kern w:val="2"/>
              </w:rPr>
              <w:t xml:space="preserve"> </w:t>
            </w:r>
          </w:p>
        </w:tc>
        <w:tc>
          <w:tcPr>
            <w:tcW w:w="1705" w:type="dxa"/>
          </w:tcPr>
          <w:p w14:paraId="61087A19" w14:textId="77777777" w:rsidR="00F07F57" w:rsidRPr="007049C1" w:rsidRDefault="00F07F57" w:rsidP="008949D2">
            <w:pPr>
              <w:widowControl w:val="0"/>
              <w:jc w:val="center"/>
              <w:rPr>
                <w:spacing w:val="-2"/>
                <w:kern w:val="2"/>
              </w:rPr>
            </w:pPr>
          </w:p>
        </w:tc>
      </w:tr>
      <w:tr w:rsidR="00F07F57" w:rsidRPr="007049C1" w14:paraId="45594240" w14:textId="77777777" w:rsidTr="008949D2">
        <w:trPr>
          <w:cantSplit/>
        </w:trPr>
        <w:tc>
          <w:tcPr>
            <w:tcW w:w="1165" w:type="dxa"/>
          </w:tcPr>
          <w:p w14:paraId="5F27E9E7" w14:textId="77777777" w:rsidR="00F07F57" w:rsidRPr="007049C1" w:rsidRDefault="00F07F57" w:rsidP="008949D2">
            <w:pPr>
              <w:widowControl w:val="0"/>
              <w:jc w:val="center"/>
              <w:rPr>
                <w:spacing w:val="-2"/>
                <w:kern w:val="2"/>
              </w:rPr>
            </w:pPr>
            <w:r>
              <w:rPr>
                <w:rFonts w:cs="Courier New"/>
                <w:kern w:val="2"/>
              </w:rPr>
              <w:t>1-</w:t>
            </w:r>
            <w:r w:rsidRPr="007049C1">
              <w:rPr>
                <w:rFonts w:cs="Courier New"/>
                <w:kern w:val="2"/>
              </w:rPr>
              <w:t>28-11</w:t>
            </w:r>
          </w:p>
        </w:tc>
        <w:tc>
          <w:tcPr>
            <w:tcW w:w="1800" w:type="dxa"/>
          </w:tcPr>
          <w:p w14:paraId="194539D5" w14:textId="77777777" w:rsidR="00F07F57" w:rsidRPr="007049C1" w:rsidRDefault="00F07F57" w:rsidP="008949D2">
            <w:pPr>
              <w:widowControl w:val="0"/>
              <w:jc w:val="center"/>
              <w:rPr>
                <w:spacing w:val="-2"/>
                <w:kern w:val="2"/>
              </w:rPr>
            </w:pPr>
          </w:p>
        </w:tc>
        <w:tc>
          <w:tcPr>
            <w:tcW w:w="810" w:type="dxa"/>
          </w:tcPr>
          <w:p w14:paraId="0FC85DF9"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14C9D8C6"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LS Power provided notification of a SWIP South PRG meeting to be held </w:t>
            </w:r>
            <w:r>
              <w:rPr>
                <w:rFonts w:cs="Courier New"/>
                <w:kern w:val="2"/>
              </w:rPr>
              <w:t>3-</w:t>
            </w:r>
            <w:r w:rsidRPr="007049C1">
              <w:rPr>
                <w:rFonts w:cs="Courier New"/>
                <w:kern w:val="2"/>
              </w:rPr>
              <w:t>22-11 in Las Vegas.</w:t>
            </w:r>
          </w:p>
        </w:tc>
        <w:tc>
          <w:tcPr>
            <w:tcW w:w="1705" w:type="dxa"/>
          </w:tcPr>
          <w:p w14:paraId="1E8DEA11" w14:textId="77777777" w:rsidR="00F07F57" w:rsidRPr="007049C1" w:rsidRDefault="00F07F57" w:rsidP="008949D2">
            <w:pPr>
              <w:widowControl w:val="0"/>
              <w:jc w:val="center"/>
              <w:rPr>
                <w:spacing w:val="-2"/>
                <w:kern w:val="2"/>
              </w:rPr>
            </w:pPr>
          </w:p>
        </w:tc>
      </w:tr>
      <w:tr w:rsidR="00F07F57" w:rsidRPr="007049C1" w14:paraId="7F4E02A8"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0C4F744F" w14:textId="77777777" w:rsidR="00F07F57" w:rsidRPr="007049C1" w:rsidRDefault="00F07F57" w:rsidP="008949D2">
            <w:pPr>
              <w:widowControl w:val="0"/>
              <w:jc w:val="center"/>
              <w:rPr>
                <w:spacing w:val="-2"/>
                <w:kern w:val="2"/>
              </w:rPr>
            </w:pPr>
            <w:r>
              <w:rPr>
                <w:rFonts w:cs="Courier New"/>
                <w:kern w:val="2"/>
              </w:rPr>
              <w:t>2-1-</w:t>
            </w:r>
            <w:r w:rsidRPr="007049C1">
              <w:rPr>
                <w:rFonts w:cs="Courier New"/>
                <w:kern w:val="2"/>
              </w:rPr>
              <w:t>11</w:t>
            </w:r>
          </w:p>
        </w:tc>
        <w:tc>
          <w:tcPr>
            <w:tcW w:w="1800" w:type="dxa"/>
          </w:tcPr>
          <w:p w14:paraId="5F2DB31E" w14:textId="77777777" w:rsidR="00F07F57" w:rsidRPr="007049C1" w:rsidRDefault="00F07F57" w:rsidP="008949D2">
            <w:pPr>
              <w:widowControl w:val="0"/>
              <w:jc w:val="center"/>
              <w:rPr>
                <w:spacing w:val="-2"/>
                <w:kern w:val="2"/>
              </w:rPr>
            </w:pPr>
          </w:p>
        </w:tc>
        <w:tc>
          <w:tcPr>
            <w:tcW w:w="810" w:type="dxa"/>
          </w:tcPr>
          <w:p w14:paraId="773D7D7B"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0D03D3FE"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SWIP South PRG via two separate </w:t>
            </w:r>
            <w:r>
              <w:rPr>
                <w:rFonts w:cs="Courier New"/>
                <w:kern w:val="2"/>
              </w:rPr>
              <w:t>email</w:t>
            </w:r>
            <w:r w:rsidRPr="007049C1">
              <w:rPr>
                <w:rFonts w:cs="Courier New"/>
                <w:kern w:val="2"/>
              </w:rPr>
              <w:t>s draft report material detailing non-simultaneous analyses for this project.</w:t>
            </w:r>
          </w:p>
        </w:tc>
        <w:tc>
          <w:tcPr>
            <w:tcW w:w="1705" w:type="dxa"/>
          </w:tcPr>
          <w:p w14:paraId="66E877EF" w14:textId="77777777" w:rsidR="00F07F57" w:rsidRPr="007049C1" w:rsidRDefault="00F07F57" w:rsidP="008949D2">
            <w:pPr>
              <w:widowControl w:val="0"/>
              <w:jc w:val="center"/>
              <w:rPr>
                <w:spacing w:val="-2"/>
                <w:kern w:val="2"/>
              </w:rPr>
            </w:pPr>
          </w:p>
        </w:tc>
      </w:tr>
      <w:tr w:rsidR="00F07F57" w:rsidRPr="007049C1" w14:paraId="48A63932" w14:textId="77777777" w:rsidTr="008949D2">
        <w:trPr>
          <w:cantSplit/>
        </w:trPr>
        <w:tc>
          <w:tcPr>
            <w:tcW w:w="1165" w:type="dxa"/>
          </w:tcPr>
          <w:p w14:paraId="6EC8EA61" w14:textId="77777777" w:rsidR="00F07F57" w:rsidRPr="007049C1" w:rsidRDefault="00F07F57" w:rsidP="008949D2">
            <w:pPr>
              <w:widowControl w:val="0"/>
              <w:jc w:val="center"/>
              <w:rPr>
                <w:spacing w:val="-2"/>
                <w:kern w:val="2"/>
              </w:rPr>
            </w:pPr>
            <w:r>
              <w:rPr>
                <w:rFonts w:cs="Courier New"/>
                <w:kern w:val="2"/>
              </w:rPr>
              <w:lastRenderedPageBreak/>
              <w:t>2-</w:t>
            </w:r>
            <w:r w:rsidRPr="007049C1">
              <w:rPr>
                <w:rFonts w:cs="Courier New"/>
                <w:kern w:val="2"/>
              </w:rPr>
              <w:t>10-11</w:t>
            </w:r>
          </w:p>
        </w:tc>
        <w:tc>
          <w:tcPr>
            <w:tcW w:w="1800" w:type="dxa"/>
          </w:tcPr>
          <w:p w14:paraId="2CD4751D" w14:textId="77777777" w:rsidR="00F07F57" w:rsidRPr="007049C1" w:rsidRDefault="00F07F57" w:rsidP="008949D2">
            <w:pPr>
              <w:widowControl w:val="0"/>
              <w:jc w:val="center"/>
              <w:rPr>
                <w:spacing w:val="-2"/>
                <w:kern w:val="2"/>
              </w:rPr>
            </w:pPr>
          </w:p>
        </w:tc>
        <w:tc>
          <w:tcPr>
            <w:tcW w:w="810" w:type="dxa"/>
          </w:tcPr>
          <w:p w14:paraId="6D9DA656"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5403120C"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the SWIP South/Path 26 simultaneous cases for their review.</w:t>
            </w:r>
          </w:p>
        </w:tc>
        <w:tc>
          <w:tcPr>
            <w:tcW w:w="1705" w:type="dxa"/>
          </w:tcPr>
          <w:p w14:paraId="14D84A47" w14:textId="77777777" w:rsidR="00F07F57" w:rsidRPr="007049C1" w:rsidRDefault="00F07F57" w:rsidP="008949D2">
            <w:pPr>
              <w:widowControl w:val="0"/>
              <w:jc w:val="center"/>
              <w:rPr>
                <w:spacing w:val="-2"/>
                <w:kern w:val="2"/>
              </w:rPr>
            </w:pPr>
          </w:p>
        </w:tc>
      </w:tr>
      <w:tr w:rsidR="00F07F57" w:rsidRPr="007049C1" w14:paraId="145AEFD5"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2BECFDDE" w14:textId="77777777" w:rsidR="00F07F57" w:rsidRPr="007049C1" w:rsidRDefault="00F07F57" w:rsidP="008949D2">
            <w:pPr>
              <w:widowControl w:val="0"/>
              <w:jc w:val="center"/>
              <w:rPr>
                <w:spacing w:val="-2"/>
                <w:kern w:val="2"/>
              </w:rPr>
            </w:pPr>
            <w:r>
              <w:rPr>
                <w:rFonts w:cs="Courier New"/>
                <w:kern w:val="2"/>
              </w:rPr>
              <w:t>2-</w:t>
            </w:r>
            <w:r w:rsidRPr="007049C1">
              <w:rPr>
                <w:rFonts w:cs="Courier New"/>
                <w:kern w:val="2"/>
              </w:rPr>
              <w:t>18-11</w:t>
            </w:r>
          </w:p>
        </w:tc>
        <w:tc>
          <w:tcPr>
            <w:tcW w:w="1800" w:type="dxa"/>
          </w:tcPr>
          <w:p w14:paraId="3DD40B29" w14:textId="77777777" w:rsidR="00F07F57" w:rsidRPr="007049C1" w:rsidRDefault="00F07F57" w:rsidP="008949D2">
            <w:pPr>
              <w:widowControl w:val="0"/>
              <w:jc w:val="center"/>
              <w:rPr>
                <w:spacing w:val="-2"/>
                <w:kern w:val="2"/>
              </w:rPr>
            </w:pPr>
          </w:p>
        </w:tc>
        <w:tc>
          <w:tcPr>
            <w:tcW w:w="810" w:type="dxa"/>
          </w:tcPr>
          <w:p w14:paraId="0ABCF1C0"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0D92FBAA"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PACE provided updates to their system as represented in the cases used to produce the non-simultaneous report from </w:t>
            </w:r>
            <w:r>
              <w:rPr>
                <w:rFonts w:cs="Courier New"/>
                <w:kern w:val="2"/>
              </w:rPr>
              <w:t>2-1-</w:t>
            </w:r>
            <w:r w:rsidRPr="007049C1">
              <w:rPr>
                <w:rFonts w:cs="Courier New"/>
                <w:kern w:val="2"/>
              </w:rPr>
              <w:t>11.</w:t>
            </w:r>
            <w:r>
              <w:rPr>
                <w:rFonts w:cs="Courier New"/>
                <w:kern w:val="2"/>
              </w:rPr>
              <w:t xml:space="preserve"> </w:t>
            </w:r>
          </w:p>
        </w:tc>
        <w:tc>
          <w:tcPr>
            <w:tcW w:w="1705" w:type="dxa"/>
          </w:tcPr>
          <w:p w14:paraId="5ACD62FA" w14:textId="77777777" w:rsidR="00F07F57" w:rsidRPr="007049C1" w:rsidRDefault="00F07F57" w:rsidP="008949D2">
            <w:pPr>
              <w:widowControl w:val="0"/>
              <w:jc w:val="center"/>
              <w:rPr>
                <w:spacing w:val="-2"/>
                <w:kern w:val="2"/>
              </w:rPr>
            </w:pPr>
          </w:p>
        </w:tc>
      </w:tr>
      <w:tr w:rsidR="00F07F57" w:rsidRPr="007049C1" w14:paraId="50606D8E" w14:textId="77777777" w:rsidTr="008949D2">
        <w:trPr>
          <w:cantSplit/>
        </w:trPr>
        <w:tc>
          <w:tcPr>
            <w:tcW w:w="1165" w:type="dxa"/>
          </w:tcPr>
          <w:p w14:paraId="7FAF7E24" w14:textId="77777777" w:rsidR="00F07F57" w:rsidRPr="007049C1" w:rsidRDefault="00F07F57" w:rsidP="008949D2">
            <w:pPr>
              <w:widowControl w:val="0"/>
              <w:jc w:val="center"/>
              <w:rPr>
                <w:spacing w:val="-2"/>
                <w:kern w:val="2"/>
              </w:rPr>
            </w:pPr>
            <w:r>
              <w:rPr>
                <w:rFonts w:cs="Courier New"/>
                <w:kern w:val="2"/>
              </w:rPr>
              <w:t>2-</w:t>
            </w:r>
            <w:r w:rsidRPr="007049C1">
              <w:rPr>
                <w:rFonts w:cs="Courier New"/>
                <w:kern w:val="2"/>
              </w:rPr>
              <w:t>24-11</w:t>
            </w:r>
          </w:p>
        </w:tc>
        <w:tc>
          <w:tcPr>
            <w:tcW w:w="1800" w:type="dxa"/>
          </w:tcPr>
          <w:p w14:paraId="0A871B06" w14:textId="77777777" w:rsidR="00F07F57" w:rsidRPr="007049C1" w:rsidRDefault="00F07F57" w:rsidP="008949D2">
            <w:pPr>
              <w:widowControl w:val="0"/>
              <w:jc w:val="center"/>
              <w:rPr>
                <w:spacing w:val="-2"/>
                <w:kern w:val="2"/>
              </w:rPr>
            </w:pPr>
          </w:p>
        </w:tc>
        <w:tc>
          <w:tcPr>
            <w:tcW w:w="810" w:type="dxa"/>
          </w:tcPr>
          <w:p w14:paraId="7C24770A"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1DF7ADE0"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LS Power provided notice that a loan guarantee for this project has been finalized.</w:t>
            </w:r>
            <w:r>
              <w:rPr>
                <w:rFonts w:cs="Courier New"/>
                <w:kern w:val="2"/>
              </w:rPr>
              <w:t xml:space="preserve"> </w:t>
            </w:r>
            <w:r w:rsidRPr="007049C1">
              <w:rPr>
                <w:rFonts w:cs="Courier New"/>
                <w:kern w:val="2"/>
              </w:rPr>
              <w:t>The project is scheduled to be in service before the end of 2012.</w:t>
            </w:r>
          </w:p>
        </w:tc>
        <w:tc>
          <w:tcPr>
            <w:tcW w:w="1705" w:type="dxa"/>
          </w:tcPr>
          <w:p w14:paraId="41D62BF0" w14:textId="77777777" w:rsidR="00F07F57" w:rsidRPr="007049C1" w:rsidRDefault="00F07F57" w:rsidP="008949D2">
            <w:pPr>
              <w:widowControl w:val="0"/>
              <w:jc w:val="center"/>
              <w:rPr>
                <w:spacing w:val="-2"/>
                <w:kern w:val="2"/>
              </w:rPr>
            </w:pPr>
          </w:p>
        </w:tc>
      </w:tr>
      <w:tr w:rsidR="00F07F57" w:rsidRPr="007049C1" w14:paraId="4A3FA393"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1E57B27C" w14:textId="77777777" w:rsidR="00F07F57" w:rsidRPr="007049C1" w:rsidRDefault="00F07F57" w:rsidP="008949D2">
            <w:pPr>
              <w:widowControl w:val="0"/>
              <w:jc w:val="center"/>
              <w:rPr>
                <w:spacing w:val="-2"/>
                <w:kern w:val="2"/>
              </w:rPr>
            </w:pPr>
            <w:r>
              <w:rPr>
                <w:rFonts w:cs="Courier New"/>
                <w:kern w:val="2"/>
              </w:rPr>
              <w:t>2-</w:t>
            </w:r>
            <w:r w:rsidRPr="007049C1">
              <w:rPr>
                <w:rFonts w:cs="Courier New"/>
                <w:kern w:val="2"/>
              </w:rPr>
              <w:t>24-11</w:t>
            </w:r>
          </w:p>
        </w:tc>
        <w:tc>
          <w:tcPr>
            <w:tcW w:w="1800" w:type="dxa"/>
          </w:tcPr>
          <w:p w14:paraId="256706FB" w14:textId="77777777" w:rsidR="00F07F57" w:rsidRPr="007049C1" w:rsidRDefault="00F07F57" w:rsidP="008949D2">
            <w:pPr>
              <w:widowControl w:val="0"/>
              <w:jc w:val="center"/>
              <w:rPr>
                <w:spacing w:val="-2"/>
                <w:kern w:val="2"/>
              </w:rPr>
            </w:pPr>
          </w:p>
        </w:tc>
        <w:tc>
          <w:tcPr>
            <w:tcW w:w="810" w:type="dxa"/>
          </w:tcPr>
          <w:p w14:paraId="7C838D0B"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5DC6D23C"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via two separate emails, four base cases for simultaneous analysis of SWIP-South and Path 32 (Pavant/Intermountain-Gonder 230 kV).</w:t>
            </w:r>
            <w:r>
              <w:rPr>
                <w:rFonts w:cs="Courier New"/>
                <w:kern w:val="2"/>
              </w:rPr>
              <w:t xml:space="preserve"> </w:t>
            </w:r>
            <w:r w:rsidRPr="007049C1">
              <w:rPr>
                <w:rFonts w:cs="Courier New"/>
                <w:kern w:val="2"/>
              </w:rPr>
              <w:t xml:space="preserve">Comments to the cases are due by </w:t>
            </w:r>
            <w:r>
              <w:rPr>
                <w:rFonts w:cs="Courier New"/>
                <w:kern w:val="2"/>
              </w:rPr>
              <w:t>3-</w:t>
            </w:r>
            <w:r w:rsidRPr="007049C1">
              <w:rPr>
                <w:rFonts w:cs="Courier New"/>
                <w:kern w:val="2"/>
              </w:rPr>
              <w:t>14-11.</w:t>
            </w:r>
          </w:p>
        </w:tc>
        <w:tc>
          <w:tcPr>
            <w:tcW w:w="1705" w:type="dxa"/>
          </w:tcPr>
          <w:p w14:paraId="2F7C2FB9" w14:textId="77777777" w:rsidR="00F07F57" w:rsidRPr="007049C1" w:rsidRDefault="00F07F57" w:rsidP="008949D2">
            <w:pPr>
              <w:widowControl w:val="0"/>
              <w:jc w:val="center"/>
              <w:rPr>
                <w:spacing w:val="-2"/>
                <w:kern w:val="2"/>
              </w:rPr>
            </w:pPr>
          </w:p>
        </w:tc>
      </w:tr>
      <w:tr w:rsidR="00F07F57" w:rsidRPr="007049C1" w14:paraId="19835153" w14:textId="77777777" w:rsidTr="008949D2">
        <w:trPr>
          <w:cantSplit/>
        </w:trPr>
        <w:tc>
          <w:tcPr>
            <w:tcW w:w="1165" w:type="dxa"/>
          </w:tcPr>
          <w:p w14:paraId="0673104E" w14:textId="77777777" w:rsidR="00F07F57" w:rsidRPr="007049C1" w:rsidRDefault="00F07F57" w:rsidP="008949D2">
            <w:pPr>
              <w:widowControl w:val="0"/>
              <w:jc w:val="center"/>
              <w:rPr>
                <w:spacing w:val="-2"/>
                <w:kern w:val="2"/>
              </w:rPr>
            </w:pPr>
            <w:r>
              <w:rPr>
                <w:rFonts w:cs="Courier New"/>
                <w:kern w:val="2"/>
              </w:rPr>
              <w:t>3-1-</w:t>
            </w:r>
            <w:r w:rsidRPr="007049C1">
              <w:rPr>
                <w:rFonts w:cs="Courier New"/>
                <w:kern w:val="2"/>
              </w:rPr>
              <w:t>11</w:t>
            </w:r>
          </w:p>
        </w:tc>
        <w:tc>
          <w:tcPr>
            <w:tcW w:w="1800" w:type="dxa"/>
          </w:tcPr>
          <w:p w14:paraId="074521E8" w14:textId="77777777" w:rsidR="00F07F57" w:rsidRPr="007049C1" w:rsidRDefault="00F07F57" w:rsidP="008949D2">
            <w:pPr>
              <w:widowControl w:val="0"/>
              <w:jc w:val="center"/>
              <w:rPr>
                <w:spacing w:val="-2"/>
                <w:kern w:val="2"/>
              </w:rPr>
            </w:pPr>
          </w:p>
        </w:tc>
        <w:tc>
          <w:tcPr>
            <w:tcW w:w="810" w:type="dxa"/>
          </w:tcPr>
          <w:p w14:paraId="02328326"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66DDEF51"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SWIP-South PRG draft non-simultaneous analyses to be discussed at the SWIPPRG meeting planned for </w:t>
            </w:r>
            <w:r>
              <w:rPr>
                <w:rFonts w:cs="Courier New"/>
                <w:kern w:val="2"/>
              </w:rPr>
              <w:t>3-</w:t>
            </w:r>
            <w:r w:rsidRPr="007049C1">
              <w:rPr>
                <w:rFonts w:cs="Courier New"/>
                <w:kern w:val="2"/>
              </w:rPr>
              <w:t>22-11 in Las Vegas.</w:t>
            </w:r>
          </w:p>
        </w:tc>
        <w:tc>
          <w:tcPr>
            <w:tcW w:w="1705" w:type="dxa"/>
          </w:tcPr>
          <w:p w14:paraId="6B32DE34" w14:textId="77777777" w:rsidR="00F07F57" w:rsidRPr="007049C1" w:rsidRDefault="00F07F57" w:rsidP="008949D2">
            <w:pPr>
              <w:widowControl w:val="0"/>
              <w:jc w:val="center"/>
              <w:rPr>
                <w:spacing w:val="-2"/>
                <w:kern w:val="2"/>
              </w:rPr>
            </w:pPr>
          </w:p>
        </w:tc>
      </w:tr>
      <w:tr w:rsidR="00F07F57" w:rsidRPr="007049C1" w14:paraId="450C9502"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5DD3AE4C" w14:textId="77777777" w:rsidR="00F07F57" w:rsidRPr="007049C1" w:rsidRDefault="00F07F57" w:rsidP="008949D2">
            <w:pPr>
              <w:widowControl w:val="0"/>
              <w:jc w:val="center"/>
              <w:rPr>
                <w:spacing w:val="-2"/>
                <w:kern w:val="2"/>
              </w:rPr>
            </w:pPr>
            <w:r>
              <w:rPr>
                <w:rFonts w:cs="Courier New"/>
                <w:kern w:val="2"/>
              </w:rPr>
              <w:t>3-</w:t>
            </w:r>
            <w:r w:rsidRPr="007049C1">
              <w:rPr>
                <w:rFonts w:cs="Courier New"/>
                <w:kern w:val="2"/>
              </w:rPr>
              <w:t>18-11</w:t>
            </w:r>
          </w:p>
        </w:tc>
        <w:tc>
          <w:tcPr>
            <w:tcW w:w="1800" w:type="dxa"/>
          </w:tcPr>
          <w:p w14:paraId="1CD28EF3" w14:textId="77777777" w:rsidR="00F07F57" w:rsidRPr="007049C1" w:rsidRDefault="00F07F57" w:rsidP="008949D2">
            <w:pPr>
              <w:widowControl w:val="0"/>
              <w:jc w:val="center"/>
              <w:rPr>
                <w:spacing w:val="-2"/>
                <w:kern w:val="2"/>
              </w:rPr>
            </w:pPr>
          </w:p>
        </w:tc>
        <w:tc>
          <w:tcPr>
            <w:tcW w:w="810" w:type="dxa"/>
          </w:tcPr>
          <w:p w14:paraId="54C2C4FC"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4F0BE70A"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SWIP-South PRG meeting material for the </w:t>
            </w:r>
            <w:r>
              <w:rPr>
                <w:rFonts w:cs="Courier New"/>
                <w:kern w:val="2"/>
              </w:rPr>
              <w:t>3-</w:t>
            </w:r>
            <w:r w:rsidRPr="007049C1">
              <w:rPr>
                <w:rFonts w:cs="Courier New"/>
                <w:kern w:val="2"/>
              </w:rPr>
              <w:t>22-11 PRG meeting in Las Vegas.</w:t>
            </w:r>
          </w:p>
        </w:tc>
        <w:tc>
          <w:tcPr>
            <w:tcW w:w="1705" w:type="dxa"/>
          </w:tcPr>
          <w:p w14:paraId="16AB4F44" w14:textId="77777777" w:rsidR="00F07F57" w:rsidRPr="007049C1" w:rsidRDefault="00F07F57" w:rsidP="008949D2">
            <w:pPr>
              <w:widowControl w:val="0"/>
              <w:jc w:val="center"/>
              <w:rPr>
                <w:spacing w:val="-2"/>
                <w:kern w:val="2"/>
              </w:rPr>
            </w:pPr>
          </w:p>
        </w:tc>
      </w:tr>
      <w:tr w:rsidR="00F07F57" w:rsidRPr="007049C1" w14:paraId="666F6742" w14:textId="77777777" w:rsidTr="008949D2">
        <w:trPr>
          <w:cantSplit/>
        </w:trPr>
        <w:tc>
          <w:tcPr>
            <w:tcW w:w="1165" w:type="dxa"/>
          </w:tcPr>
          <w:p w14:paraId="0EBD3523" w14:textId="77777777" w:rsidR="00F07F57" w:rsidRPr="007049C1" w:rsidRDefault="00F07F57" w:rsidP="008949D2">
            <w:pPr>
              <w:widowControl w:val="0"/>
              <w:jc w:val="center"/>
              <w:rPr>
                <w:spacing w:val="-2"/>
                <w:kern w:val="2"/>
              </w:rPr>
            </w:pPr>
            <w:r>
              <w:rPr>
                <w:rFonts w:cs="Courier New"/>
                <w:kern w:val="2"/>
              </w:rPr>
              <w:t>5-</w:t>
            </w:r>
            <w:r w:rsidRPr="007049C1">
              <w:rPr>
                <w:rFonts w:cs="Courier New"/>
                <w:kern w:val="2"/>
              </w:rPr>
              <w:t>13-11</w:t>
            </w:r>
          </w:p>
        </w:tc>
        <w:tc>
          <w:tcPr>
            <w:tcW w:w="1800" w:type="dxa"/>
          </w:tcPr>
          <w:p w14:paraId="0BAC372A" w14:textId="77777777" w:rsidR="00F07F57" w:rsidRPr="007049C1" w:rsidRDefault="00F07F57" w:rsidP="008949D2">
            <w:pPr>
              <w:widowControl w:val="0"/>
              <w:jc w:val="center"/>
              <w:rPr>
                <w:spacing w:val="-2"/>
                <w:kern w:val="2"/>
              </w:rPr>
            </w:pPr>
          </w:p>
        </w:tc>
        <w:tc>
          <w:tcPr>
            <w:tcW w:w="810" w:type="dxa"/>
          </w:tcPr>
          <w:p w14:paraId="68CD099E"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1CF6D78E"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NVEnergy submitted a letter indicating that the ON Line and SWIP-South projects are still separate projects and are still making progress through the 3-Phase rating process.</w:t>
            </w:r>
          </w:p>
        </w:tc>
        <w:tc>
          <w:tcPr>
            <w:tcW w:w="1705" w:type="dxa"/>
          </w:tcPr>
          <w:p w14:paraId="44B81E4E" w14:textId="77777777" w:rsidR="00F07F57" w:rsidRPr="007049C1" w:rsidRDefault="00F07F57" w:rsidP="008949D2">
            <w:pPr>
              <w:widowControl w:val="0"/>
              <w:jc w:val="center"/>
              <w:rPr>
                <w:spacing w:val="-2"/>
                <w:kern w:val="2"/>
              </w:rPr>
            </w:pPr>
          </w:p>
        </w:tc>
      </w:tr>
      <w:tr w:rsidR="00F07F57" w:rsidRPr="007049C1" w14:paraId="24953A43"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5AD92F68" w14:textId="77777777" w:rsidR="00F07F57" w:rsidRPr="007049C1" w:rsidRDefault="00F07F57" w:rsidP="008949D2">
            <w:pPr>
              <w:widowControl w:val="0"/>
              <w:jc w:val="center"/>
              <w:rPr>
                <w:spacing w:val="-2"/>
                <w:kern w:val="2"/>
              </w:rPr>
            </w:pPr>
            <w:r w:rsidRPr="007049C1">
              <w:rPr>
                <w:rFonts w:cs="Courier New"/>
                <w:kern w:val="2"/>
              </w:rPr>
              <w:t>11-10-11</w:t>
            </w:r>
          </w:p>
        </w:tc>
        <w:tc>
          <w:tcPr>
            <w:tcW w:w="1800" w:type="dxa"/>
          </w:tcPr>
          <w:p w14:paraId="58FCA037" w14:textId="77777777" w:rsidR="00F07F57" w:rsidRPr="007049C1" w:rsidRDefault="00F07F57" w:rsidP="008949D2">
            <w:pPr>
              <w:widowControl w:val="0"/>
              <w:jc w:val="center"/>
              <w:rPr>
                <w:spacing w:val="-2"/>
                <w:kern w:val="2"/>
              </w:rPr>
            </w:pPr>
          </w:p>
        </w:tc>
        <w:tc>
          <w:tcPr>
            <w:tcW w:w="810" w:type="dxa"/>
          </w:tcPr>
          <w:p w14:paraId="6E9B4C59"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56CCE186" w14:textId="77777777" w:rsidR="00F07F57" w:rsidRPr="007049C1" w:rsidRDefault="00F07F57" w:rsidP="008949D2">
            <w:pPr>
              <w:widowControl w:val="0"/>
              <w:rPr>
                <w:rFonts w:cs="Courier New"/>
                <w:kern w:val="2"/>
              </w:rPr>
            </w:pPr>
            <w:r w:rsidRPr="007049C1">
              <w:rPr>
                <w:rFonts w:cs="Courier New"/>
                <w:kern w:val="2"/>
              </w:rPr>
              <w:t xml:space="preserve">By three separate </w:t>
            </w:r>
            <w:r>
              <w:rPr>
                <w:rFonts w:cs="Courier New"/>
                <w:kern w:val="2"/>
              </w:rPr>
              <w:t>email</w:t>
            </w:r>
            <w:r w:rsidRPr="007049C1">
              <w:rPr>
                <w:rFonts w:cs="Courier New"/>
                <w:kern w:val="2"/>
              </w:rPr>
              <w:t>s this date LSPower submitted to the PRG base cases for the SWIP South - TOT 2B-2C/IPP simultaneous studies.</w:t>
            </w:r>
            <w:r>
              <w:rPr>
                <w:rFonts w:cs="Courier New"/>
                <w:kern w:val="2"/>
              </w:rPr>
              <w:t xml:space="preserve"> </w:t>
            </w:r>
            <w:r w:rsidRPr="007049C1">
              <w:rPr>
                <w:rFonts w:cs="Courier New"/>
                <w:kern w:val="2"/>
              </w:rPr>
              <w:t>Review and comments were requested by 11-23-11.</w:t>
            </w:r>
          </w:p>
        </w:tc>
        <w:tc>
          <w:tcPr>
            <w:tcW w:w="1705" w:type="dxa"/>
          </w:tcPr>
          <w:p w14:paraId="0CF4C0CD" w14:textId="77777777" w:rsidR="00F07F57" w:rsidRPr="007049C1" w:rsidRDefault="00F07F57" w:rsidP="008949D2">
            <w:pPr>
              <w:widowControl w:val="0"/>
              <w:jc w:val="center"/>
              <w:rPr>
                <w:spacing w:val="-2"/>
                <w:kern w:val="2"/>
              </w:rPr>
            </w:pPr>
          </w:p>
        </w:tc>
      </w:tr>
      <w:tr w:rsidR="00F07F57" w:rsidRPr="007049C1" w14:paraId="41FC07A6" w14:textId="77777777" w:rsidTr="008949D2">
        <w:trPr>
          <w:cantSplit/>
        </w:trPr>
        <w:tc>
          <w:tcPr>
            <w:tcW w:w="1165" w:type="dxa"/>
          </w:tcPr>
          <w:p w14:paraId="0BE8E240" w14:textId="77777777" w:rsidR="00F07F57" w:rsidRPr="007049C1" w:rsidRDefault="00F07F57" w:rsidP="008949D2">
            <w:pPr>
              <w:widowControl w:val="0"/>
              <w:jc w:val="center"/>
              <w:rPr>
                <w:spacing w:val="-2"/>
                <w:kern w:val="2"/>
              </w:rPr>
            </w:pPr>
            <w:r>
              <w:rPr>
                <w:rFonts w:cs="Courier New"/>
                <w:kern w:val="2"/>
              </w:rPr>
              <w:lastRenderedPageBreak/>
              <w:t>1-4-</w:t>
            </w:r>
            <w:r w:rsidRPr="007049C1">
              <w:rPr>
                <w:rFonts w:cs="Courier New"/>
                <w:kern w:val="2"/>
              </w:rPr>
              <w:t>12</w:t>
            </w:r>
          </w:p>
        </w:tc>
        <w:tc>
          <w:tcPr>
            <w:tcW w:w="1800" w:type="dxa"/>
          </w:tcPr>
          <w:p w14:paraId="003C76CA" w14:textId="77777777" w:rsidR="00F07F57" w:rsidRPr="007049C1" w:rsidRDefault="00F07F57" w:rsidP="008949D2">
            <w:pPr>
              <w:widowControl w:val="0"/>
              <w:jc w:val="center"/>
              <w:rPr>
                <w:spacing w:val="-2"/>
                <w:kern w:val="2"/>
              </w:rPr>
            </w:pPr>
          </w:p>
        </w:tc>
        <w:tc>
          <w:tcPr>
            <w:tcW w:w="810" w:type="dxa"/>
          </w:tcPr>
          <w:p w14:paraId="2AA5C614"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34ACA491"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LSPower submitted to the PRG base cases for the SWIP South</w:t>
            </w:r>
            <w:r>
              <w:rPr>
                <w:rFonts w:cs="Courier New"/>
                <w:kern w:val="2"/>
              </w:rPr>
              <w:t>–</w:t>
            </w:r>
            <w:r w:rsidRPr="007049C1">
              <w:rPr>
                <w:rFonts w:cs="Courier New"/>
                <w:kern w:val="2"/>
              </w:rPr>
              <w:t>EOR/WOR simultaneous studies.</w:t>
            </w:r>
            <w:r>
              <w:rPr>
                <w:rFonts w:cs="Courier New"/>
                <w:kern w:val="2"/>
              </w:rPr>
              <w:t xml:space="preserve"> </w:t>
            </w:r>
            <w:r w:rsidRPr="007049C1">
              <w:rPr>
                <w:rFonts w:cs="Courier New"/>
                <w:kern w:val="2"/>
              </w:rPr>
              <w:t xml:space="preserve">Review and comments were requested by </w:t>
            </w:r>
            <w:r>
              <w:rPr>
                <w:rFonts w:cs="Courier New"/>
                <w:kern w:val="2"/>
              </w:rPr>
              <w:t>1-</w:t>
            </w:r>
            <w:r w:rsidRPr="007049C1">
              <w:rPr>
                <w:rFonts w:cs="Courier New"/>
                <w:kern w:val="2"/>
              </w:rPr>
              <w:t>18-12.</w:t>
            </w:r>
          </w:p>
        </w:tc>
        <w:tc>
          <w:tcPr>
            <w:tcW w:w="1705" w:type="dxa"/>
          </w:tcPr>
          <w:p w14:paraId="5E32127C" w14:textId="77777777" w:rsidR="00F07F57" w:rsidRPr="007049C1" w:rsidRDefault="00F07F57" w:rsidP="008949D2">
            <w:pPr>
              <w:widowControl w:val="0"/>
              <w:jc w:val="center"/>
              <w:rPr>
                <w:spacing w:val="-2"/>
                <w:kern w:val="2"/>
              </w:rPr>
            </w:pPr>
          </w:p>
        </w:tc>
      </w:tr>
      <w:tr w:rsidR="00F07F57" w:rsidRPr="007049C1" w14:paraId="4726453F"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7CBE34A8" w14:textId="77777777" w:rsidR="00F07F57" w:rsidRPr="007049C1" w:rsidRDefault="00F07F57" w:rsidP="008949D2">
            <w:pPr>
              <w:widowControl w:val="0"/>
              <w:jc w:val="center"/>
              <w:rPr>
                <w:spacing w:val="-2"/>
                <w:kern w:val="2"/>
              </w:rPr>
            </w:pPr>
            <w:r>
              <w:rPr>
                <w:rFonts w:cs="Courier New"/>
                <w:kern w:val="2"/>
              </w:rPr>
              <w:t>6-</w:t>
            </w:r>
            <w:r w:rsidRPr="007049C1">
              <w:rPr>
                <w:rFonts w:cs="Courier New"/>
                <w:kern w:val="2"/>
              </w:rPr>
              <w:t>14</w:t>
            </w:r>
            <w:r>
              <w:rPr>
                <w:rFonts w:cs="Courier New"/>
                <w:kern w:val="2"/>
              </w:rPr>
              <w:t>-12</w:t>
            </w:r>
          </w:p>
        </w:tc>
        <w:tc>
          <w:tcPr>
            <w:tcW w:w="1800" w:type="dxa"/>
          </w:tcPr>
          <w:p w14:paraId="27F70A91" w14:textId="77777777" w:rsidR="00F07F57" w:rsidRPr="007049C1" w:rsidRDefault="00F07F57" w:rsidP="008949D2">
            <w:pPr>
              <w:widowControl w:val="0"/>
              <w:jc w:val="center"/>
              <w:rPr>
                <w:spacing w:val="-2"/>
                <w:kern w:val="2"/>
              </w:rPr>
            </w:pPr>
          </w:p>
        </w:tc>
        <w:tc>
          <w:tcPr>
            <w:tcW w:w="810" w:type="dxa"/>
          </w:tcPr>
          <w:p w14:paraId="4B5D2821"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4FD95074" w14:textId="77777777" w:rsidR="00F07F57" w:rsidRPr="007049C1" w:rsidRDefault="00F07F57" w:rsidP="008949D2">
            <w:pPr>
              <w:widowControl w:val="0"/>
              <w:rPr>
                <w:rFonts w:cs="Courier New"/>
                <w:kern w:val="2"/>
              </w:rPr>
            </w:pPr>
            <w:r w:rsidRPr="007049C1">
              <w:rPr>
                <w:rFonts w:cs="Courier New"/>
                <w:kern w:val="2"/>
              </w:rPr>
              <w:t>By email this date the PRG report was sent.</w:t>
            </w:r>
          </w:p>
        </w:tc>
        <w:tc>
          <w:tcPr>
            <w:tcW w:w="1705" w:type="dxa"/>
          </w:tcPr>
          <w:p w14:paraId="5EF06381" w14:textId="77777777" w:rsidR="00F07F57" w:rsidRPr="007049C1" w:rsidRDefault="00F07F57" w:rsidP="008949D2">
            <w:pPr>
              <w:widowControl w:val="0"/>
              <w:jc w:val="center"/>
              <w:rPr>
                <w:spacing w:val="-2"/>
                <w:kern w:val="2"/>
              </w:rPr>
            </w:pPr>
          </w:p>
        </w:tc>
      </w:tr>
    </w:tbl>
    <w:p w14:paraId="3E22310E" w14:textId="77777777" w:rsidR="00F07F57" w:rsidRDefault="00F07F57" w:rsidP="00F07F57">
      <w:pPr>
        <w:spacing w:before="120" w:after="0"/>
      </w:pPr>
    </w:p>
    <w:p w14:paraId="3BABA253" w14:textId="7C32A661" w:rsidR="00902C28" w:rsidRDefault="00317FF4" w:rsidP="00325D05">
      <w:pPr>
        <w:pStyle w:val="Heading1"/>
        <w:spacing w:before="120" w:after="0"/>
        <w:contextualSpacing w:val="0"/>
      </w:pPr>
      <w:bookmarkStart w:id="8" w:name="_Toc115358771"/>
      <w:r>
        <w:t>Projects Removed from Logbook due to Completion</w:t>
      </w:r>
      <w:bookmarkEnd w:id="8"/>
    </w:p>
    <w:p w14:paraId="670C50D5" w14:textId="73998B3C" w:rsidR="004D404D" w:rsidRDefault="0081668D" w:rsidP="00325D05">
      <w:pPr>
        <w:spacing w:before="120" w:after="0"/>
      </w:pPr>
      <w:r>
        <w:t>Projects that were listed in the Path Rating process Logbook but have been completed.</w:t>
      </w:r>
    </w:p>
    <w:p w14:paraId="03D57D33" w14:textId="18E6D6EB" w:rsidR="00D63A94" w:rsidRDefault="00D63A94" w:rsidP="00325D05"/>
    <w:tbl>
      <w:tblPr>
        <w:tblStyle w:val="WECCTable"/>
        <w:tblW w:w="13855" w:type="dxa"/>
        <w:tblLook w:val="04A0" w:firstRow="1" w:lastRow="0" w:firstColumn="1" w:lastColumn="0" w:noHBand="0" w:noVBand="1"/>
      </w:tblPr>
      <w:tblGrid>
        <w:gridCol w:w="1214"/>
        <w:gridCol w:w="2201"/>
        <w:gridCol w:w="810"/>
        <w:gridCol w:w="7920"/>
        <w:gridCol w:w="1710"/>
      </w:tblGrid>
      <w:tr w:rsidR="004B6DB5" w:rsidRPr="00CA104A" w14:paraId="4EE5B23B" w14:textId="77777777" w:rsidTr="00407078">
        <w:trPr>
          <w:cnfStyle w:val="100000000000" w:firstRow="1" w:lastRow="0" w:firstColumn="0" w:lastColumn="0" w:oddVBand="0" w:evenVBand="0" w:oddHBand="0" w:evenHBand="0" w:firstRowFirstColumn="0" w:firstRowLastColumn="0" w:lastRowFirstColumn="0" w:lastRowLastColumn="0"/>
          <w:trHeight w:val="233"/>
          <w:tblHeader/>
        </w:trPr>
        <w:tc>
          <w:tcPr>
            <w:cnfStyle w:val="001000000100" w:firstRow="0" w:lastRow="0" w:firstColumn="1" w:lastColumn="0" w:oddVBand="0" w:evenVBand="0" w:oddHBand="0" w:evenHBand="0" w:firstRowFirstColumn="1" w:firstRowLastColumn="0" w:lastRowFirstColumn="0" w:lastRowLastColumn="0"/>
            <w:tcW w:w="1214" w:type="dxa"/>
            <w:vAlign w:val="center"/>
          </w:tcPr>
          <w:p w14:paraId="341F156F" w14:textId="77777777" w:rsidR="004B6DB5" w:rsidRPr="00CA104A" w:rsidRDefault="004B6DB5" w:rsidP="00407078">
            <w:pPr>
              <w:spacing w:before="120" w:after="0"/>
              <w:jc w:val="center"/>
              <w:rPr>
                <w:sz w:val="20"/>
                <w:szCs w:val="20"/>
              </w:rPr>
            </w:pPr>
            <w:r w:rsidRPr="00CA104A">
              <w:rPr>
                <w:sz w:val="20"/>
                <w:szCs w:val="20"/>
              </w:rPr>
              <w:t>Date</w:t>
            </w:r>
          </w:p>
        </w:tc>
        <w:tc>
          <w:tcPr>
            <w:tcW w:w="2201" w:type="dxa"/>
          </w:tcPr>
          <w:p w14:paraId="278613E0" w14:textId="77777777" w:rsidR="004B6DB5" w:rsidRPr="00CA104A" w:rsidRDefault="004B6DB5" w:rsidP="00407078">
            <w:pPr>
              <w:spacing w:before="12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A104A">
              <w:rPr>
                <w:sz w:val="20"/>
                <w:szCs w:val="20"/>
              </w:rPr>
              <w:t>Entity</w:t>
            </w:r>
          </w:p>
        </w:tc>
        <w:tc>
          <w:tcPr>
            <w:tcW w:w="810" w:type="dxa"/>
            <w:vAlign w:val="center"/>
          </w:tcPr>
          <w:p w14:paraId="5DB535F7" w14:textId="77777777" w:rsidR="004B6DB5" w:rsidRPr="00CA104A" w:rsidRDefault="004B6DB5" w:rsidP="00407078">
            <w:pPr>
              <w:spacing w:before="12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A104A">
              <w:rPr>
                <w:sz w:val="20"/>
                <w:szCs w:val="20"/>
              </w:rPr>
              <w:t>Code</w:t>
            </w:r>
          </w:p>
        </w:tc>
        <w:tc>
          <w:tcPr>
            <w:tcW w:w="7920" w:type="dxa"/>
            <w:vAlign w:val="center"/>
          </w:tcPr>
          <w:p w14:paraId="0BE42A69" w14:textId="77777777" w:rsidR="004B6DB5" w:rsidRPr="00CA104A" w:rsidRDefault="004B6DB5" w:rsidP="00407078">
            <w:pPr>
              <w:spacing w:before="12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A104A">
              <w:rPr>
                <w:sz w:val="20"/>
                <w:szCs w:val="20"/>
              </w:rPr>
              <w:t>Project Name</w:t>
            </w:r>
          </w:p>
        </w:tc>
        <w:tc>
          <w:tcPr>
            <w:tcW w:w="1710" w:type="dxa"/>
            <w:vAlign w:val="center"/>
          </w:tcPr>
          <w:p w14:paraId="4B3BC447" w14:textId="77777777" w:rsidR="004B6DB5" w:rsidRPr="00CA104A" w:rsidRDefault="004B6DB5" w:rsidP="00407078">
            <w:pPr>
              <w:spacing w:before="12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A104A">
              <w:rPr>
                <w:sz w:val="20"/>
                <w:szCs w:val="20"/>
              </w:rPr>
              <w:t>Effective Date</w:t>
            </w:r>
          </w:p>
        </w:tc>
      </w:tr>
      <w:tr w:rsidR="004B6DB5" w:rsidRPr="00CA104A" w14:paraId="3C8FC958" w14:textId="77777777" w:rsidTr="00407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6D2D41" w:themeFill="accent3"/>
          </w:tcPr>
          <w:p w14:paraId="5CF3647D" w14:textId="7BA008D5" w:rsidR="004B6DB5" w:rsidRPr="004B6DB5" w:rsidRDefault="004B6DB5" w:rsidP="004B6DB5">
            <w:pPr>
              <w:spacing w:before="120" w:after="0"/>
              <w:jc w:val="center"/>
              <w:rPr>
                <w:b/>
                <w:color w:val="FFFFFF" w:themeColor="background1"/>
                <w:sz w:val="20"/>
                <w:szCs w:val="20"/>
              </w:rPr>
            </w:pPr>
            <w:r w:rsidRPr="004B6DB5">
              <w:rPr>
                <w:rFonts w:ascii="Palatino Linotype" w:eastAsia="Palatino Linotype" w:hAnsi="Palatino Linotype" w:cs="Times New Roman"/>
                <w:color w:val="FFFFFF" w:themeColor="background1"/>
                <w:spacing w:val="-2"/>
              </w:rPr>
              <w:t>10-13-17</w:t>
            </w:r>
          </w:p>
        </w:tc>
        <w:tc>
          <w:tcPr>
            <w:tcW w:w="2201" w:type="dxa"/>
            <w:shd w:val="clear" w:color="auto" w:fill="6D2D41" w:themeFill="accent3"/>
          </w:tcPr>
          <w:p w14:paraId="0062EE33" w14:textId="533854A2" w:rsidR="004B6DB5" w:rsidRPr="004B6DB5" w:rsidRDefault="004B6DB5" w:rsidP="004B6DB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4B6DB5">
              <w:rPr>
                <w:rFonts w:ascii="Palatino Linotype" w:eastAsia="Palatino Linotype" w:hAnsi="Palatino Linotype" w:cs="Times New Roman"/>
                <w:color w:val="FFFFFF" w:themeColor="background1"/>
                <w:spacing w:val="-2"/>
              </w:rPr>
              <w:t>DesertLink LLC</w:t>
            </w:r>
          </w:p>
        </w:tc>
        <w:tc>
          <w:tcPr>
            <w:tcW w:w="810" w:type="dxa"/>
            <w:shd w:val="clear" w:color="auto" w:fill="6D2D41" w:themeFill="accent3"/>
          </w:tcPr>
          <w:p w14:paraId="6E58C562" w14:textId="3313BC4B" w:rsidR="004B6DB5" w:rsidRPr="004B6DB5" w:rsidRDefault="004B6DB5" w:rsidP="004B6DB5">
            <w:pPr>
              <w:spacing w:before="120" w:after="0"/>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p>
        </w:tc>
        <w:tc>
          <w:tcPr>
            <w:tcW w:w="7920" w:type="dxa"/>
            <w:shd w:val="clear" w:color="auto" w:fill="6D2D41" w:themeFill="accent3"/>
          </w:tcPr>
          <w:p w14:paraId="5E993CE8" w14:textId="768AD467" w:rsidR="004B6DB5" w:rsidRPr="004B6DB5" w:rsidRDefault="004B6DB5" w:rsidP="004B6DB5">
            <w:pPr>
              <w:pStyle w:val="Heading2"/>
              <w:outlineLvl w:val="1"/>
              <w:cnfStyle w:val="000000100000" w:firstRow="0" w:lastRow="0" w:firstColumn="0" w:lastColumn="0" w:oddVBand="0" w:evenVBand="0" w:oddHBand="1" w:evenHBand="0" w:firstRowFirstColumn="0" w:firstRowLastColumn="0" w:lastRowFirstColumn="0" w:lastRowLastColumn="0"/>
            </w:pPr>
            <w:bookmarkStart w:id="9" w:name="_Toc19173832"/>
            <w:bookmarkStart w:id="10" w:name="_Toc46391298"/>
            <w:bookmarkStart w:id="11" w:name="_Toc52363223"/>
            <w:bookmarkStart w:id="12" w:name="_Toc115358772"/>
            <w:r w:rsidRPr="004B6DB5">
              <w:rPr>
                <w:rFonts w:ascii="Palatino Linotype" w:hAnsi="Palatino Linotype"/>
              </w:rPr>
              <w:t>Harry Allen</w:t>
            </w:r>
            <w:r w:rsidRPr="004B6DB5">
              <w:rPr>
                <w:rFonts w:ascii="Palatino Linotype" w:hAnsi="Palatino Linotype" w:cs="Cambria Math"/>
              </w:rPr>
              <w:t>‐</w:t>
            </w:r>
            <w:r w:rsidRPr="004B6DB5">
              <w:rPr>
                <w:rFonts w:ascii="Palatino Linotype" w:hAnsi="Palatino Linotype"/>
              </w:rPr>
              <w:t>Eldorado 500 kV Transmission Project</w:t>
            </w:r>
            <w:bookmarkEnd w:id="9"/>
            <w:bookmarkEnd w:id="10"/>
            <w:bookmarkEnd w:id="11"/>
            <w:bookmarkEnd w:id="12"/>
          </w:p>
        </w:tc>
        <w:tc>
          <w:tcPr>
            <w:tcW w:w="1710" w:type="dxa"/>
            <w:shd w:val="clear" w:color="auto" w:fill="6D2D41" w:themeFill="accent3"/>
          </w:tcPr>
          <w:p w14:paraId="37C285B2" w14:textId="77777777" w:rsidR="004B6DB5" w:rsidRPr="004B6DB5" w:rsidRDefault="004B6DB5" w:rsidP="004B6DB5">
            <w:pPr>
              <w:spacing w:before="120" w:after="0"/>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p>
        </w:tc>
      </w:tr>
      <w:tr w:rsidR="004B6DB5" w:rsidRPr="00F0460A" w14:paraId="46F1708B" w14:textId="77777777" w:rsidTr="00407078">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732BF9FA" w14:textId="6929FB82" w:rsidR="004B6DB5" w:rsidRPr="00F0460A" w:rsidRDefault="004B6DB5" w:rsidP="004B6DB5">
            <w:pPr>
              <w:rPr>
                <w:b/>
                <w:color w:val="000000" w:themeColor="text1"/>
                <w:sz w:val="20"/>
                <w:szCs w:val="20"/>
              </w:rPr>
            </w:pPr>
            <w:r w:rsidRPr="00C0331A">
              <w:rPr>
                <w:rFonts w:ascii="Palatino Linotype" w:eastAsia="Palatino Linotype" w:hAnsi="Palatino Linotype" w:cs="Times New Roman"/>
              </w:rPr>
              <w:t>10-13-17</w:t>
            </w:r>
          </w:p>
        </w:tc>
        <w:tc>
          <w:tcPr>
            <w:tcW w:w="2201" w:type="dxa"/>
            <w:shd w:val="clear" w:color="auto" w:fill="auto"/>
          </w:tcPr>
          <w:p w14:paraId="7921D0D2" w14:textId="77777777" w:rsidR="004B6DB5" w:rsidRPr="00F0460A" w:rsidRDefault="004B6DB5" w:rsidP="004B6DB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215502CD" w14:textId="1B51C814" w:rsidR="004B6DB5" w:rsidRPr="00F0460A" w:rsidRDefault="004B6DB5" w:rsidP="004B6DB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C0331A">
              <w:rPr>
                <w:rFonts w:ascii="Palatino Linotype" w:eastAsia="Palatino Linotype" w:hAnsi="Palatino Linotype" w:cs="Times New Roman"/>
              </w:rPr>
              <w:t>S</w:t>
            </w:r>
          </w:p>
        </w:tc>
        <w:tc>
          <w:tcPr>
            <w:tcW w:w="7920" w:type="dxa"/>
            <w:shd w:val="clear" w:color="auto" w:fill="auto"/>
          </w:tcPr>
          <w:p w14:paraId="55592559" w14:textId="51D3496D" w:rsidR="004B6DB5" w:rsidRPr="00F0460A" w:rsidRDefault="004B6DB5" w:rsidP="004B6DB5">
            <w:pPr>
              <w:cnfStyle w:val="000000000000" w:firstRow="0" w:lastRow="0" w:firstColumn="0" w:lastColumn="0" w:oddVBand="0" w:evenVBand="0" w:oddHBand="0" w:evenHBand="0" w:firstRowFirstColumn="0" w:firstRowLastColumn="0" w:lastRowFirstColumn="0" w:lastRowLastColumn="0"/>
              <w:rPr>
                <w:color w:val="000000" w:themeColor="text1"/>
              </w:rPr>
            </w:pPr>
            <w:r w:rsidRPr="00C0331A">
              <w:rPr>
                <w:rFonts w:ascii="Palatino Linotype" w:eastAsia="Palatino Linotype" w:hAnsi="Palatino Linotype" w:cs="Calibri-Bold"/>
                <w:bCs/>
              </w:rPr>
              <w:t>By email this date Sandeep Arora of DesertLink LLC emailed the completed Project Phase 1 Comprehensive Progress report.</w:t>
            </w:r>
          </w:p>
        </w:tc>
        <w:tc>
          <w:tcPr>
            <w:tcW w:w="1710" w:type="dxa"/>
            <w:shd w:val="clear" w:color="auto" w:fill="auto"/>
          </w:tcPr>
          <w:p w14:paraId="57FAADFC" w14:textId="77777777" w:rsidR="004B6DB5" w:rsidRPr="00F0460A" w:rsidRDefault="004B6DB5" w:rsidP="004B6DB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4B6DB5" w:rsidRPr="00F0460A" w14:paraId="1F5A5317" w14:textId="77777777" w:rsidTr="00407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1EB0E689" w14:textId="67325E96" w:rsidR="004B6DB5" w:rsidRPr="00C0331A" w:rsidRDefault="004B6DB5" w:rsidP="004B6DB5">
            <w:pPr>
              <w:rPr>
                <w:rFonts w:ascii="Palatino Linotype" w:eastAsia="Palatino Linotype" w:hAnsi="Palatino Linotype" w:cs="Times New Roman"/>
              </w:rPr>
            </w:pPr>
            <w:r w:rsidRPr="00C0331A">
              <w:rPr>
                <w:rFonts w:ascii="Palatino Linotype" w:eastAsia="Palatino Linotype" w:hAnsi="Palatino Linotype" w:cs="Times New Roman"/>
              </w:rPr>
              <w:t>2-20-17</w:t>
            </w:r>
          </w:p>
        </w:tc>
        <w:tc>
          <w:tcPr>
            <w:tcW w:w="2201" w:type="dxa"/>
            <w:shd w:val="clear" w:color="auto" w:fill="auto"/>
          </w:tcPr>
          <w:p w14:paraId="0388E5DF" w14:textId="77777777" w:rsidR="004B6DB5" w:rsidRPr="00F0460A" w:rsidRDefault="004B6DB5" w:rsidP="004B6DB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35E75628" w14:textId="12639A67"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rPr>
            </w:pPr>
            <w:r w:rsidRPr="00C0331A">
              <w:rPr>
                <w:rFonts w:ascii="Palatino Linotype" w:eastAsia="Palatino Linotype" w:hAnsi="Palatino Linotype" w:cs="Times New Roman"/>
              </w:rPr>
              <w:t>C</w:t>
            </w:r>
          </w:p>
        </w:tc>
        <w:tc>
          <w:tcPr>
            <w:tcW w:w="7920" w:type="dxa"/>
            <w:shd w:val="clear" w:color="auto" w:fill="auto"/>
          </w:tcPr>
          <w:p w14:paraId="12272934" w14:textId="77777777" w:rsidR="004B6DB5" w:rsidRPr="00C0331A" w:rsidRDefault="004B6DB5" w:rsidP="004B6DB5">
            <w:pPr>
              <w:widowControl w:val="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szCs w:val="24"/>
              </w:rPr>
            </w:pPr>
            <w:r w:rsidRPr="00C0331A">
              <w:rPr>
                <w:rFonts w:ascii="Palatino Linotype" w:eastAsia="Palatino Linotype" w:hAnsi="Palatino Linotype" w:cs="Calibri-Bold"/>
                <w:bCs/>
              </w:rPr>
              <w:t xml:space="preserve">By email this date and </w:t>
            </w:r>
            <w:r w:rsidRPr="00C0331A">
              <w:rPr>
                <w:rFonts w:ascii="Palatino Linotype" w:eastAsia="Palatino Linotype" w:hAnsi="Palatino Linotype" w:cs="Times New Roman"/>
                <w:szCs w:val="24"/>
              </w:rPr>
              <w:t>in accordance with the WECC Project Coordination and Path Rating Processes guidelines, DesertLink has requested a change in the path rating status of the Harry Allen - Eldorado Transmission Project from Phase 1 to Phase 2A. </w:t>
            </w:r>
          </w:p>
          <w:p w14:paraId="036463D2" w14:textId="77777777" w:rsidR="004B6DB5" w:rsidRPr="00C0331A" w:rsidRDefault="004B6DB5" w:rsidP="004B6DB5">
            <w:pPr>
              <w:widowControl w:val="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szCs w:val="24"/>
              </w:rPr>
            </w:pPr>
            <w:r w:rsidRPr="00C0331A">
              <w:rPr>
                <w:rFonts w:ascii="Palatino Linotype" w:eastAsia="Palatino Linotype" w:hAnsi="Palatino Linotype" w:cs="Times New Roman"/>
                <w:szCs w:val="24"/>
              </w:rPr>
              <w:t>The Harry Allen - Eldorado Comprehensive Progress Report (CPR) was distributed to the Reliability Assessment Committee (RAC) and Studies Subcommittee (StS) members on October 20</w:t>
            </w:r>
            <w:r w:rsidRPr="00C0331A">
              <w:rPr>
                <w:rFonts w:ascii="Palatino Linotype" w:eastAsia="Palatino Linotype" w:hAnsi="Palatino Linotype" w:cs="Times New Roman"/>
                <w:szCs w:val="24"/>
                <w:vertAlign w:val="superscript"/>
              </w:rPr>
              <w:t>th</w:t>
            </w:r>
            <w:r w:rsidRPr="00C0331A">
              <w:rPr>
                <w:rFonts w:ascii="Palatino Linotype" w:eastAsia="Palatino Linotype" w:hAnsi="Palatino Linotype" w:cs="Times New Roman"/>
                <w:szCs w:val="24"/>
              </w:rPr>
              <w:t xml:space="preserve">, 2017 which started the 60-day </w:t>
            </w:r>
            <w:r w:rsidRPr="00C0331A">
              <w:rPr>
                <w:rFonts w:ascii="Palatino Linotype" w:eastAsia="Palatino Linotype" w:hAnsi="Palatino Linotype" w:cs="Times New Roman"/>
                <w:szCs w:val="24"/>
              </w:rPr>
              <w:lastRenderedPageBreak/>
              <w:t>review period.</w:t>
            </w:r>
          </w:p>
          <w:p w14:paraId="3D561E0B" w14:textId="77777777" w:rsidR="004B6DB5" w:rsidRPr="00C0331A" w:rsidRDefault="004B6DB5" w:rsidP="004B6DB5">
            <w:pPr>
              <w:widowControl w:val="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szCs w:val="24"/>
              </w:rPr>
            </w:pPr>
            <w:r w:rsidRPr="00C0331A">
              <w:rPr>
                <w:rFonts w:ascii="Palatino Linotype" w:eastAsia="Palatino Linotype" w:hAnsi="Palatino Linotype" w:cs="Times New Roman"/>
                <w:szCs w:val="24"/>
              </w:rPr>
              <w:t>Following this review period, which ended on December 20, 2017, DesertLink indicated that they have not received any major comments on or objections to the Comprehensive Progress Report. Therefore, the Harry Allen-Eldorado project is now in Phase 2A of the WECC Path Rating Process.</w:t>
            </w:r>
          </w:p>
          <w:p w14:paraId="06E11493" w14:textId="2BCB7306"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Calibri-Bold"/>
                <w:bCs/>
              </w:rPr>
            </w:pPr>
            <w:r w:rsidRPr="00C0331A">
              <w:rPr>
                <w:rFonts w:ascii="Palatino Linotype" w:eastAsia="Palatino Linotype" w:hAnsi="Palatino Linotype" w:cs="Times New Roman"/>
                <w:szCs w:val="24"/>
              </w:rPr>
              <w:t xml:space="preserve">If there are any questions concerning the Harry Allen-Eldorado Project, please contact Sandeep Arora at </w:t>
            </w:r>
            <w:hyperlink r:id="rId15" w:history="1">
              <w:r w:rsidRPr="00C0331A">
                <w:rPr>
                  <w:rFonts w:ascii="Palatino Linotype" w:eastAsia="Palatino Linotype" w:hAnsi="Palatino Linotype" w:cs="Times New Roman"/>
                  <w:color w:val="0000FF"/>
                  <w:u w:val="single"/>
                </w:rPr>
                <w:t>SArora@LSPower.com</w:t>
              </w:r>
            </w:hyperlink>
            <w:r w:rsidRPr="00C0331A">
              <w:rPr>
                <w:rFonts w:ascii="Palatino Linotype" w:eastAsia="Palatino Linotype" w:hAnsi="Palatino Linotype" w:cs="Times New Roman"/>
              </w:rPr>
              <w:t xml:space="preserve"> </w:t>
            </w:r>
            <w:r w:rsidRPr="00C0331A">
              <w:rPr>
                <w:rFonts w:ascii="Palatino Linotype" w:eastAsia="Palatino Linotype" w:hAnsi="Palatino Linotype" w:cs="Times New Roman"/>
                <w:szCs w:val="24"/>
              </w:rPr>
              <w:t xml:space="preserve">. </w:t>
            </w:r>
          </w:p>
        </w:tc>
        <w:tc>
          <w:tcPr>
            <w:tcW w:w="1710" w:type="dxa"/>
            <w:shd w:val="clear" w:color="auto" w:fill="auto"/>
          </w:tcPr>
          <w:p w14:paraId="03DF0F4B" w14:textId="77777777" w:rsidR="004B6DB5" w:rsidRPr="00F0460A" w:rsidRDefault="004B6DB5" w:rsidP="004B6DB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4B6DB5" w:rsidRPr="00F0460A" w14:paraId="35709738" w14:textId="77777777" w:rsidTr="00407078">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43DFF57A" w14:textId="3B660CF8" w:rsidR="004B6DB5" w:rsidRPr="00C0331A" w:rsidRDefault="004B6DB5" w:rsidP="004B6DB5">
            <w:pPr>
              <w:rPr>
                <w:rFonts w:ascii="Palatino Linotype" w:eastAsia="Palatino Linotype" w:hAnsi="Palatino Linotype" w:cs="Times New Roman"/>
              </w:rPr>
            </w:pPr>
            <w:r w:rsidRPr="00C0331A">
              <w:rPr>
                <w:rFonts w:ascii="Palatino Linotype" w:eastAsia="Palatino Linotype" w:hAnsi="Palatino Linotype" w:cs="Times New Roman"/>
              </w:rPr>
              <w:t>2-7-20</w:t>
            </w:r>
          </w:p>
        </w:tc>
        <w:tc>
          <w:tcPr>
            <w:tcW w:w="2201" w:type="dxa"/>
            <w:shd w:val="clear" w:color="auto" w:fill="auto"/>
          </w:tcPr>
          <w:p w14:paraId="01D9342C" w14:textId="77777777" w:rsidR="004B6DB5" w:rsidRPr="00F0460A" w:rsidRDefault="004B6DB5" w:rsidP="004B6DB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04B33037" w14:textId="550C66D3" w:rsidR="004B6DB5" w:rsidRPr="00C0331A" w:rsidRDefault="004B6DB5" w:rsidP="004B6DB5">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rPr>
            </w:pPr>
            <w:r w:rsidRPr="00C0331A">
              <w:rPr>
                <w:rFonts w:ascii="Palatino Linotype" w:eastAsia="Palatino Linotype" w:hAnsi="Palatino Linotype" w:cs="Times New Roman"/>
              </w:rPr>
              <w:t>S</w:t>
            </w:r>
          </w:p>
        </w:tc>
        <w:tc>
          <w:tcPr>
            <w:tcW w:w="7920" w:type="dxa"/>
            <w:shd w:val="clear" w:color="auto" w:fill="auto"/>
          </w:tcPr>
          <w:p w14:paraId="57D19999" w14:textId="77777777" w:rsidR="004B6DB5" w:rsidRPr="00C0331A" w:rsidRDefault="004B6DB5" w:rsidP="004B6DB5">
            <w:pPr>
              <w:cnfStyle w:val="000000000000" w:firstRow="0" w:lastRow="0" w:firstColumn="0" w:lastColumn="0" w:oddVBand="0" w:evenVBand="0" w:oddHBand="0" w:evenHBand="0" w:firstRowFirstColumn="0" w:firstRowLastColumn="0" w:lastRowFirstColumn="0" w:lastRowLastColumn="0"/>
              <w:rPr>
                <w:rFonts w:ascii="Calibri" w:eastAsia="Palatino Linotype" w:hAnsi="Calibri" w:cs="Calibri"/>
              </w:rPr>
            </w:pPr>
            <w:r w:rsidRPr="00C0331A">
              <w:rPr>
                <w:rFonts w:ascii="Calibri" w:eastAsia="Palatino Linotype" w:hAnsi="Calibri" w:cs="Calibri-Bold"/>
                <w:bCs/>
              </w:rPr>
              <w:t xml:space="preserve">By email this </w:t>
            </w:r>
            <w:r w:rsidRPr="00C0331A">
              <w:rPr>
                <w:rFonts w:ascii="Calibri" w:eastAsia="Palatino Linotype" w:hAnsi="Calibri" w:cs="Calibri"/>
                <w:bCs/>
              </w:rPr>
              <w:t>date DesertLink, LLC requested that Phase 3 status be granted for the Harry Allen-Eldorado Transmission Project, a 500 kV line from Harry Allen to Eldorado to achieve a new accepted Path Rating of 3,443 MW north to south and -1,593 MW south to north.  Studies have shown that the Harry Allen - Eldorado Transmission Project will have an impact on Path 81.  With the addition of the Harry Allen - Eldorado Transmission Project, the Path Rating on Path 81 will change from 4,533 to 6,285 MW north to south and from -3,790 to   -4,843 MW south to north. </w:t>
            </w:r>
          </w:p>
          <w:p w14:paraId="694D523F" w14:textId="1EFE6078" w:rsidR="004B6DB5" w:rsidRPr="00C0331A" w:rsidRDefault="004B6DB5" w:rsidP="004B6DB5">
            <w:pPr>
              <w:widowControl w:val="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Calibri-Bold"/>
                <w:bCs/>
              </w:rPr>
            </w:pPr>
            <w:r w:rsidRPr="00C0331A">
              <w:rPr>
                <w:rFonts w:ascii="Calibri" w:eastAsia="Palatino Linotype" w:hAnsi="Calibri" w:cs="Calibri"/>
              </w:rPr>
              <w:t xml:space="preserve">DesertLink, LLC submitted the Phase 2 “Harry Allen - Eldorado 500 kV CPR” report. </w:t>
            </w:r>
          </w:p>
        </w:tc>
        <w:tc>
          <w:tcPr>
            <w:tcW w:w="1710" w:type="dxa"/>
            <w:shd w:val="clear" w:color="auto" w:fill="auto"/>
          </w:tcPr>
          <w:p w14:paraId="5659286C" w14:textId="77777777" w:rsidR="004B6DB5" w:rsidRPr="00F0460A" w:rsidRDefault="004B6DB5" w:rsidP="004B6DB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4B6DB5" w:rsidRPr="00F0460A" w14:paraId="57281A17" w14:textId="77777777" w:rsidTr="00407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683E5722" w14:textId="387DD8B8" w:rsidR="004B6DB5" w:rsidRPr="00C0331A" w:rsidRDefault="004B6DB5" w:rsidP="004B6DB5">
            <w:pPr>
              <w:rPr>
                <w:rFonts w:ascii="Palatino Linotype" w:eastAsia="Palatino Linotype" w:hAnsi="Palatino Linotype" w:cs="Times New Roman"/>
              </w:rPr>
            </w:pPr>
            <w:r w:rsidRPr="00C0331A">
              <w:rPr>
                <w:rFonts w:ascii="Palatino Linotype" w:eastAsia="Palatino Linotype" w:hAnsi="Palatino Linotype" w:cs="Times New Roman"/>
              </w:rPr>
              <w:t>2-7-20</w:t>
            </w:r>
          </w:p>
        </w:tc>
        <w:tc>
          <w:tcPr>
            <w:tcW w:w="2201" w:type="dxa"/>
            <w:shd w:val="clear" w:color="auto" w:fill="auto"/>
          </w:tcPr>
          <w:p w14:paraId="3AA1901D" w14:textId="77777777" w:rsidR="004B6DB5" w:rsidRPr="00F0460A" w:rsidRDefault="004B6DB5" w:rsidP="004B6DB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63227D6D" w14:textId="4EEFE80E"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rPr>
            </w:pPr>
            <w:r w:rsidRPr="00C0331A">
              <w:rPr>
                <w:rFonts w:ascii="Palatino Linotype" w:eastAsia="Palatino Linotype" w:hAnsi="Palatino Linotype" w:cs="Times New Roman"/>
              </w:rPr>
              <w:t>C</w:t>
            </w:r>
          </w:p>
        </w:tc>
        <w:tc>
          <w:tcPr>
            <w:tcW w:w="7920" w:type="dxa"/>
            <w:shd w:val="clear" w:color="auto" w:fill="auto"/>
          </w:tcPr>
          <w:p w14:paraId="64A6396D" w14:textId="77777777"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Calibri" w:eastAsia="Palatino Linotype" w:hAnsi="Calibri" w:cs="Calibri-Bold"/>
                <w:bCs/>
              </w:rPr>
            </w:pPr>
            <w:r w:rsidRPr="00C0331A">
              <w:rPr>
                <w:rFonts w:ascii="Calibri" w:eastAsia="Palatino Linotype" w:hAnsi="Calibri" w:cs="Calibri-Bold"/>
                <w:bCs/>
              </w:rPr>
              <w:t>By email this date a clarification was sent out to the previous email to bring it into alignment with the Phase 2 report.  The email included the following:</w:t>
            </w:r>
          </w:p>
          <w:tbl>
            <w:tblPr>
              <w:tblW w:w="0" w:type="auto"/>
              <w:tblCellMar>
                <w:left w:w="0" w:type="dxa"/>
                <w:right w:w="0" w:type="dxa"/>
              </w:tblCellMar>
              <w:tblLook w:val="04A0" w:firstRow="1" w:lastRow="0" w:firstColumn="1" w:lastColumn="0" w:noHBand="0" w:noVBand="1"/>
            </w:tblPr>
            <w:tblGrid>
              <w:gridCol w:w="3811"/>
              <w:gridCol w:w="1937"/>
              <w:gridCol w:w="1936"/>
            </w:tblGrid>
            <w:tr w:rsidR="004B6DB5" w:rsidRPr="00C0331A" w14:paraId="354EF1CF" w14:textId="77777777" w:rsidTr="00407078">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F5EA5B" w14:textId="77777777" w:rsidR="004B6DB5" w:rsidRPr="00C0331A" w:rsidRDefault="004B6DB5" w:rsidP="004B6DB5">
                  <w:pPr>
                    <w:spacing w:after="0" w:line="240" w:lineRule="auto"/>
                    <w:rPr>
                      <w:rFonts w:ascii="Calibri" w:eastAsia="Palatino Linotype" w:hAnsi="Calibri" w:cs="Times New Roman"/>
                      <w:b/>
                      <w:bCs/>
                    </w:rPr>
                  </w:pP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C8425" w14:textId="77777777" w:rsidR="004B6DB5" w:rsidRPr="00C0331A" w:rsidRDefault="004B6DB5" w:rsidP="004B6DB5">
                  <w:pPr>
                    <w:spacing w:after="0" w:line="240" w:lineRule="auto"/>
                    <w:rPr>
                      <w:rFonts w:ascii="Calibri" w:eastAsia="Palatino Linotype" w:hAnsi="Calibri" w:cs="Times New Roman"/>
                      <w:b/>
                      <w:bCs/>
                    </w:rPr>
                  </w:pPr>
                  <w:r w:rsidRPr="00C0331A">
                    <w:rPr>
                      <w:rFonts w:ascii="Calibri" w:eastAsia="Palatino Linotype" w:hAnsi="Calibri" w:cs="Times New Roman"/>
                      <w:b/>
                      <w:bCs/>
                    </w:rPr>
                    <w:t>North to South Rating MW</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6462D" w14:textId="77777777" w:rsidR="004B6DB5" w:rsidRPr="00C0331A" w:rsidRDefault="004B6DB5" w:rsidP="004B6DB5">
                  <w:pPr>
                    <w:spacing w:after="0" w:line="240" w:lineRule="auto"/>
                    <w:rPr>
                      <w:rFonts w:ascii="Calibri" w:eastAsia="Palatino Linotype" w:hAnsi="Calibri" w:cs="Times New Roman"/>
                      <w:b/>
                      <w:bCs/>
                    </w:rPr>
                  </w:pPr>
                  <w:r w:rsidRPr="00C0331A">
                    <w:rPr>
                      <w:rFonts w:ascii="Calibri" w:eastAsia="Palatino Linotype" w:hAnsi="Calibri" w:cs="Times New Roman"/>
                      <w:b/>
                      <w:bCs/>
                    </w:rPr>
                    <w:t>South to North Rating MW</w:t>
                  </w:r>
                </w:p>
              </w:tc>
            </w:tr>
            <w:tr w:rsidR="004B6DB5" w:rsidRPr="00C0331A" w14:paraId="4470D785" w14:textId="77777777" w:rsidTr="00407078">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F544A" w14:textId="77777777" w:rsidR="004B6DB5" w:rsidRPr="00C0331A" w:rsidRDefault="004B6DB5" w:rsidP="004B6DB5">
                  <w:pPr>
                    <w:spacing w:after="0" w:line="240" w:lineRule="auto"/>
                    <w:rPr>
                      <w:rFonts w:ascii="Calibri" w:eastAsia="Palatino Linotype" w:hAnsi="Calibri" w:cs="Times New Roman"/>
                      <w:b/>
                      <w:bCs/>
                    </w:rPr>
                  </w:pPr>
                  <w:r w:rsidRPr="00C0331A">
                    <w:rPr>
                      <w:rFonts w:ascii="Calibri" w:eastAsia="Palatino Linotype" w:hAnsi="Calibri" w:cs="Times New Roman"/>
                      <w:b/>
                      <w:bCs/>
                    </w:rPr>
                    <w:t>Harry Allen* –  Eldorado Path</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B71564C" w14:textId="77777777" w:rsidR="004B6DB5" w:rsidRPr="00C0331A" w:rsidRDefault="004B6DB5" w:rsidP="004B6DB5">
                  <w:pPr>
                    <w:spacing w:after="0" w:line="240" w:lineRule="auto"/>
                    <w:rPr>
                      <w:rFonts w:ascii="Calibri" w:eastAsia="Palatino Linotype" w:hAnsi="Calibri" w:cs="Times New Roman"/>
                      <w:b/>
                      <w:bCs/>
                    </w:rPr>
                  </w:pPr>
                  <w:r w:rsidRPr="00C0331A">
                    <w:rPr>
                      <w:rFonts w:ascii="Calibri" w:eastAsia="Palatino Linotype" w:hAnsi="Calibri" w:cs="Times New Roman"/>
                      <w:b/>
                      <w:bCs/>
                    </w:rPr>
                    <w:t>3,496</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7608A362" w14:textId="77777777" w:rsidR="004B6DB5" w:rsidRPr="00C0331A" w:rsidRDefault="004B6DB5" w:rsidP="004B6DB5">
                  <w:pPr>
                    <w:spacing w:after="0" w:line="240" w:lineRule="auto"/>
                    <w:rPr>
                      <w:rFonts w:ascii="Calibri" w:eastAsia="Palatino Linotype" w:hAnsi="Calibri" w:cs="Times New Roman"/>
                      <w:b/>
                      <w:bCs/>
                    </w:rPr>
                  </w:pPr>
                  <w:r w:rsidRPr="00C0331A">
                    <w:rPr>
                      <w:rFonts w:ascii="Calibri" w:eastAsia="Palatino Linotype" w:hAnsi="Calibri" w:cs="Times New Roman"/>
                      <w:b/>
                      <w:bCs/>
                    </w:rPr>
                    <w:t>1,390</w:t>
                  </w:r>
                </w:p>
              </w:tc>
            </w:tr>
            <w:tr w:rsidR="004B6DB5" w:rsidRPr="00C0331A" w14:paraId="393E4FCE" w14:textId="77777777" w:rsidTr="00407078">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8D8F7" w14:textId="77777777" w:rsidR="004B6DB5" w:rsidRPr="00C0331A" w:rsidRDefault="004B6DB5" w:rsidP="004B6DB5">
                  <w:pPr>
                    <w:spacing w:after="0" w:line="240" w:lineRule="auto"/>
                    <w:rPr>
                      <w:rFonts w:ascii="Calibri" w:eastAsia="Palatino Linotype" w:hAnsi="Calibri" w:cs="Times New Roman"/>
                      <w:b/>
                      <w:bCs/>
                    </w:rPr>
                  </w:pPr>
                  <w:r w:rsidRPr="00C0331A">
                    <w:rPr>
                      <w:rFonts w:ascii="Calibri" w:eastAsia="Palatino Linotype" w:hAnsi="Calibri" w:cs="Times New Roman"/>
                      <w:b/>
                      <w:bCs/>
                    </w:rPr>
                    <w:t>SNTI-</w:t>
                  </w:r>
                  <w:r w:rsidRPr="00C0331A">
                    <w:rPr>
                      <w:rFonts w:ascii="Calibri" w:eastAsia="Palatino Linotype" w:hAnsi="Calibri" w:cs="Times New Roman"/>
                    </w:rPr>
                    <w:t xml:space="preserve"> A new Path, comprised of the combination of the HAE Project and the facilities in the Southern Nevada Transmission Interface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67858CB" w14:textId="77777777" w:rsidR="004B6DB5" w:rsidRPr="00C0331A" w:rsidRDefault="004B6DB5" w:rsidP="004B6DB5">
                  <w:pPr>
                    <w:spacing w:after="0" w:line="240" w:lineRule="auto"/>
                    <w:rPr>
                      <w:rFonts w:ascii="Calibri" w:eastAsia="Palatino Linotype" w:hAnsi="Calibri" w:cs="Times New Roman"/>
                      <w:b/>
                      <w:bCs/>
                    </w:rPr>
                  </w:pPr>
                  <w:r w:rsidRPr="00C0331A">
                    <w:rPr>
                      <w:rFonts w:ascii="Calibri" w:eastAsia="Palatino Linotype" w:hAnsi="Calibri" w:cs="Times New Roman"/>
                      <w:b/>
                      <w:bCs/>
                    </w:rPr>
                    <w:t>6,257</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11F32E27" w14:textId="77777777" w:rsidR="004B6DB5" w:rsidRPr="00C0331A" w:rsidRDefault="004B6DB5" w:rsidP="004B6DB5">
                  <w:pPr>
                    <w:spacing w:after="0" w:line="240" w:lineRule="auto"/>
                    <w:rPr>
                      <w:rFonts w:ascii="Calibri" w:eastAsia="Palatino Linotype" w:hAnsi="Calibri" w:cs="Times New Roman"/>
                      <w:b/>
                      <w:bCs/>
                    </w:rPr>
                  </w:pPr>
                  <w:r w:rsidRPr="00C0331A">
                    <w:rPr>
                      <w:rFonts w:ascii="Calibri" w:eastAsia="Palatino Linotype" w:hAnsi="Calibri" w:cs="Times New Roman"/>
                      <w:b/>
                      <w:bCs/>
                    </w:rPr>
                    <w:t>4,681</w:t>
                  </w:r>
                </w:p>
              </w:tc>
            </w:tr>
          </w:tbl>
          <w:p w14:paraId="2688702C" w14:textId="77777777" w:rsidR="004B6DB5" w:rsidRPr="00C0331A" w:rsidRDefault="004B6DB5" w:rsidP="004B6DB5">
            <w:pPr>
              <w:spacing w:before="0" w:after="0"/>
              <w:cnfStyle w:val="000000100000" w:firstRow="0" w:lastRow="0" w:firstColumn="0" w:lastColumn="0" w:oddVBand="0" w:evenVBand="0" w:oddHBand="1" w:evenHBand="0" w:firstRowFirstColumn="0" w:firstRowLastColumn="0" w:lastRowFirstColumn="0" w:lastRowLastColumn="0"/>
              <w:rPr>
                <w:rFonts w:ascii="Calibri" w:eastAsia="Palatino Linotype" w:hAnsi="Calibri" w:cs="Calibri"/>
                <w:b/>
                <w:bCs/>
              </w:rPr>
            </w:pPr>
          </w:p>
          <w:p w14:paraId="3D32B715" w14:textId="5B4415C2"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Calibri" w:eastAsia="Palatino Linotype" w:hAnsi="Calibri" w:cs="Calibri-Bold"/>
                <w:bCs/>
              </w:rPr>
            </w:pPr>
            <w:r w:rsidRPr="00C0331A">
              <w:rPr>
                <w:rFonts w:ascii="Calibri" w:eastAsia="Palatino Linotype" w:hAnsi="Calibri" w:cs="Times New Roman"/>
                <w:b/>
                <w:bCs/>
              </w:rPr>
              <w:t xml:space="preserve">Path 81: </w:t>
            </w:r>
            <w:r w:rsidRPr="00C0331A">
              <w:rPr>
                <w:rFonts w:ascii="Calibri" w:eastAsia="Palatino Linotype" w:hAnsi="Calibri" w:cs="Times New Roman"/>
              </w:rPr>
              <w:t xml:space="preserve">Upon HAE's completion, a new Path will be created comprised of the combination of HAE and SNTI. The HAE Phase 2 Rating Study also proposes to </w:t>
            </w:r>
            <w:r w:rsidRPr="00C0331A">
              <w:rPr>
                <w:rFonts w:ascii="Calibri" w:eastAsia="Palatino Linotype" w:hAnsi="Calibri" w:cs="Times New Roman"/>
              </w:rPr>
              <w:lastRenderedPageBreak/>
              <w:t xml:space="preserve">establish Accepted Ratings for a </w:t>
            </w:r>
            <w:r w:rsidRPr="00C0331A">
              <w:rPr>
                <w:rFonts w:ascii="Calibri" w:eastAsia="Palatino Linotype" w:hAnsi="Calibri" w:cs="Times New Roman"/>
                <w:u w:val="single"/>
              </w:rPr>
              <w:t>new</w:t>
            </w:r>
            <w:r w:rsidRPr="00C0331A">
              <w:rPr>
                <w:rFonts w:ascii="Calibri" w:eastAsia="Palatino Linotype" w:hAnsi="Calibri" w:cs="Times New Roman"/>
              </w:rPr>
              <w:t xml:space="preserve"> Path comprised of the combination of the HAE Project and the SNTI facilities and the old SNTI path 81 will be retired.</w:t>
            </w:r>
          </w:p>
        </w:tc>
        <w:tc>
          <w:tcPr>
            <w:tcW w:w="1710" w:type="dxa"/>
            <w:shd w:val="clear" w:color="auto" w:fill="auto"/>
          </w:tcPr>
          <w:p w14:paraId="5DA67D77" w14:textId="77777777" w:rsidR="004B6DB5" w:rsidRPr="00F0460A" w:rsidRDefault="004B6DB5" w:rsidP="004B6DB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4B6DB5" w:rsidRPr="00F0460A" w14:paraId="2C16CBC5" w14:textId="77777777" w:rsidTr="00407078">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3F87ECFC" w14:textId="01940143" w:rsidR="004B6DB5" w:rsidRPr="00C0331A" w:rsidRDefault="004B6DB5" w:rsidP="004B6DB5">
            <w:pPr>
              <w:rPr>
                <w:rFonts w:ascii="Palatino Linotype" w:eastAsia="Palatino Linotype" w:hAnsi="Palatino Linotype" w:cs="Times New Roman"/>
              </w:rPr>
            </w:pPr>
            <w:r w:rsidRPr="00C0331A">
              <w:rPr>
                <w:rFonts w:ascii="Palatino Linotype" w:eastAsia="Palatino Linotype" w:hAnsi="Palatino Linotype" w:cs="Times New Roman"/>
              </w:rPr>
              <w:t>3-19-20</w:t>
            </w:r>
          </w:p>
        </w:tc>
        <w:tc>
          <w:tcPr>
            <w:tcW w:w="2201" w:type="dxa"/>
            <w:shd w:val="clear" w:color="auto" w:fill="auto"/>
          </w:tcPr>
          <w:p w14:paraId="5C9B5018" w14:textId="77777777" w:rsidR="004B6DB5" w:rsidRPr="00F0460A" w:rsidRDefault="004B6DB5" w:rsidP="004B6DB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4D5C8CAC" w14:textId="26011FC3" w:rsidR="004B6DB5" w:rsidRPr="00C0331A" w:rsidRDefault="004B6DB5" w:rsidP="004B6DB5">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rPr>
            </w:pPr>
            <w:r w:rsidRPr="00C0331A">
              <w:rPr>
                <w:rFonts w:ascii="Palatino Linotype" w:eastAsia="Palatino Linotype" w:hAnsi="Palatino Linotype" w:cs="Times New Roman"/>
              </w:rPr>
              <w:t>N</w:t>
            </w:r>
          </w:p>
        </w:tc>
        <w:tc>
          <w:tcPr>
            <w:tcW w:w="7920" w:type="dxa"/>
            <w:shd w:val="clear" w:color="auto" w:fill="auto"/>
          </w:tcPr>
          <w:p w14:paraId="728D8829" w14:textId="142C4D11" w:rsidR="004B6DB5" w:rsidRPr="00C0331A" w:rsidRDefault="004B6DB5" w:rsidP="004B6DB5">
            <w:pPr>
              <w:cnfStyle w:val="000000000000" w:firstRow="0" w:lastRow="0" w:firstColumn="0" w:lastColumn="0" w:oddVBand="0" w:evenVBand="0" w:oddHBand="0" w:evenHBand="0" w:firstRowFirstColumn="0" w:firstRowLastColumn="0" w:lastRowFirstColumn="0" w:lastRowLastColumn="0"/>
              <w:rPr>
                <w:rFonts w:ascii="Calibri" w:eastAsia="Palatino Linotype" w:hAnsi="Calibri" w:cs="Calibri-Bold"/>
                <w:bCs/>
              </w:rPr>
            </w:pPr>
            <w:r w:rsidRPr="00C0331A">
              <w:rPr>
                <w:rFonts w:ascii="Palatino Linotype" w:eastAsia="Palatino Linotype" w:hAnsi="Palatino Linotype" w:cs="Calibri"/>
                <w:bCs/>
              </w:rPr>
              <w:t>By email this date it was posted that the 30-day review period for the Phase 3 request has passed, and all comments or objections that were received have been addressed. Therefore, the Harry Allen Eldorado 500 kV Transmission Project is granted Phase 3 status. All components identified in the study report are scheduled to be in service by May 1, 2020.</w:t>
            </w:r>
          </w:p>
        </w:tc>
        <w:tc>
          <w:tcPr>
            <w:tcW w:w="1710" w:type="dxa"/>
            <w:shd w:val="clear" w:color="auto" w:fill="auto"/>
          </w:tcPr>
          <w:p w14:paraId="3AAD7964" w14:textId="77777777" w:rsidR="004B6DB5" w:rsidRPr="00F0460A" w:rsidRDefault="004B6DB5" w:rsidP="004B6DB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4B6DB5" w:rsidRPr="00F0460A" w14:paraId="67996D4B" w14:textId="77777777" w:rsidTr="00407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329BFEFC" w14:textId="0402C37F" w:rsidR="004B6DB5" w:rsidRPr="00C0331A" w:rsidRDefault="004B6DB5" w:rsidP="004B6DB5">
            <w:pPr>
              <w:rPr>
                <w:rFonts w:ascii="Palatino Linotype" w:eastAsia="Palatino Linotype" w:hAnsi="Palatino Linotype" w:cs="Times New Roman"/>
              </w:rPr>
            </w:pPr>
            <w:r w:rsidRPr="00C0331A">
              <w:rPr>
                <w:rFonts w:ascii="Palatino Linotype" w:eastAsia="Palatino Linotype" w:hAnsi="Palatino Linotype" w:cs="Times New Roman"/>
              </w:rPr>
              <w:t>9-11-20</w:t>
            </w:r>
          </w:p>
        </w:tc>
        <w:tc>
          <w:tcPr>
            <w:tcW w:w="2201" w:type="dxa"/>
            <w:shd w:val="clear" w:color="auto" w:fill="auto"/>
          </w:tcPr>
          <w:p w14:paraId="2591D381" w14:textId="77777777" w:rsidR="004B6DB5" w:rsidRPr="00F0460A" w:rsidRDefault="004B6DB5" w:rsidP="004B6DB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666BBA0D" w14:textId="79128C2A"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rPr>
            </w:pPr>
            <w:r w:rsidRPr="00C0331A">
              <w:rPr>
                <w:rFonts w:ascii="Palatino Linotype" w:eastAsia="Palatino Linotype" w:hAnsi="Palatino Linotype" w:cs="Times New Roman"/>
              </w:rPr>
              <w:t>N</w:t>
            </w:r>
          </w:p>
        </w:tc>
        <w:tc>
          <w:tcPr>
            <w:tcW w:w="7920" w:type="dxa"/>
            <w:shd w:val="clear" w:color="auto" w:fill="auto"/>
          </w:tcPr>
          <w:p w14:paraId="57982DD4" w14:textId="77777777"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Calibri" w:eastAsia="Palatino Linotype" w:hAnsi="Calibri" w:cs="Times New Roman"/>
                <w:bCs/>
              </w:rPr>
            </w:pPr>
            <w:r w:rsidRPr="00C0331A">
              <w:rPr>
                <w:rFonts w:ascii="Palatino Linotype" w:eastAsia="Palatino Linotype" w:hAnsi="Palatino Linotype" w:cs="Times New Roman"/>
                <w:bCs/>
              </w:rPr>
              <w:t>By email this date Harry Allen Eldorado 500 kV Transmission Project has completed Phase 3 of the WECC Path Rating Process.</w:t>
            </w:r>
          </w:p>
          <w:p w14:paraId="0423008D" w14:textId="77777777"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bCs/>
              </w:rPr>
            </w:pPr>
            <w:r w:rsidRPr="00C0331A">
              <w:rPr>
                <w:rFonts w:ascii="Palatino Linotype" w:eastAsia="Palatino Linotype" w:hAnsi="Palatino Linotype" w:cs="Times New Roman"/>
                <w:bCs/>
              </w:rPr>
              <w:t xml:space="preserve">On January 29, 2020 DesertLink, LLC initiated the RAC 30-day review of the Harry Allen Eldorado 500 kV Transmission Project and requested Phase 3 status and an Accepted Rating of 3,496 MW north to south and 1,390 MW south to north. In addition to the Harry Allen Eldorado 500 kV Transmission Project Path, a new path will be created that comprises the Harry Allen Eldorado 500 kV Transmission Project and the components of Path 81. This new path will have an Accepted Rating of 6,257 MW north to south and 4,681 MW south to north. </w:t>
            </w:r>
          </w:p>
          <w:p w14:paraId="4DD8CF3A" w14:textId="77777777"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bCs/>
              </w:rPr>
            </w:pPr>
            <w:r w:rsidRPr="00C0331A">
              <w:rPr>
                <w:rFonts w:ascii="Palatino Linotype" w:eastAsia="Palatino Linotype" w:hAnsi="Palatino Linotype" w:cs="Times New Roman"/>
                <w:bCs/>
              </w:rPr>
              <w:t xml:space="preserve">Since all transmission facilities associated with the Harry Allen Eldorado 500 kV Transmission Project have been constructed and placed in-service, Phase 3 is now complete the paths noted above are now “Existing Paths”. </w:t>
            </w:r>
          </w:p>
          <w:p w14:paraId="4DCD7BC8" w14:textId="77777777"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Calibri"/>
                <w:bCs/>
              </w:rPr>
            </w:pPr>
          </w:p>
        </w:tc>
        <w:tc>
          <w:tcPr>
            <w:tcW w:w="1710" w:type="dxa"/>
            <w:shd w:val="clear" w:color="auto" w:fill="auto"/>
          </w:tcPr>
          <w:p w14:paraId="5F12998C" w14:textId="77777777" w:rsidR="004B6DB5" w:rsidRPr="00F0460A" w:rsidRDefault="004B6DB5" w:rsidP="004B6DB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bl>
    <w:p w14:paraId="6ACFC013" w14:textId="42B280E8" w:rsidR="004B6DB5" w:rsidRDefault="004B6DB5" w:rsidP="00325D05"/>
    <w:p w14:paraId="55082277" w14:textId="77777777" w:rsidR="004B6DB5" w:rsidRDefault="004B6DB5" w:rsidP="00325D05"/>
    <w:tbl>
      <w:tblPr>
        <w:tblStyle w:val="WECCTable"/>
        <w:tblW w:w="13855" w:type="dxa"/>
        <w:tblLook w:val="04A0" w:firstRow="1" w:lastRow="0" w:firstColumn="1" w:lastColumn="0" w:noHBand="0" w:noVBand="1"/>
      </w:tblPr>
      <w:tblGrid>
        <w:gridCol w:w="1214"/>
        <w:gridCol w:w="2201"/>
        <w:gridCol w:w="810"/>
        <w:gridCol w:w="7920"/>
        <w:gridCol w:w="1710"/>
      </w:tblGrid>
      <w:tr w:rsidR="00FF3D15" w:rsidRPr="004D67C5" w14:paraId="1802259F" w14:textId="77777777" w:rsidTr="00D346BB">
        <w:trPr>
          <w:cnfStyle w:val="100000000000" w:firstRow="1" w:lastRow="0" w:firstColumn="0" w:lastColumn="0" w:oddVBand="0" w:evenVBand="0" w:oddHBand="0" w:evenHBand="0" w:firstRowFirstColumn="0" w:firstRowLastColumn="0" w:lastRowFirstColumn="0" w:lastRowLastColumn="0"/>
          <w:trHeight w:val="233"/>
          <w:tblHeader/>
        </w:trPr>
        <w:tc>
          <w:tcPr>
            <w:cnfStyle w:val="001000000100" w:firstRow="0" w:lastRow="0" w:firstColumn="1" w:lastColumn="0" w:oddVBand="0" w:evenVBand="0" w:oddHBand="0" w:evenHBand="0" w:firstRowFirstColumn="1" w:firstRowLastColumn="0" w:lastRowFirstColumn="0" w:lastRowLastColumn="0"/>
            <w:tcW w:w="1214" w:type="dxa"/>
            <w:vAlign w:val="center"/>
          </w:tcPr>
          <w:p w14:paraId="66FD4DEE" w14:textId="764DA4E4" w:rsidR="00FF3D15" w:rsidRPr="00CA104A" w:rsidRDefault="00FF3D15" w:rsidP="00325D05">
            <w:pPr>
              <w:spacing w:before="120" w:after="0"/>
              <w:jc w:val="center"/>
              <w:rPr>
                <w:sz w:val="20"/>
                <w:szCs w:val="20"/>
              </w:rPr>
            </w:pPr>
            <w:r w:rsidRPr="00CA104A">
              <w:rPr>
                <w:sz w:val="20"/>
                <w:szCs w:val="20"/>
              </w:rPr>
              <w:lastRenderedPageBreak/>
              <w:t>Date</w:t>
            </w:r>
          </w:p>
        </w:tc>
        <w:tc>
          <w:tcPr>
            <w:tcW w:w="2201" w:type="dxa"/>
          </w:tcPr>
          <w:p w14:paraId="2CAF07CB" w14:textId="7B5BC3FB" w:rsidR="00FF3D15" w:rsidRPr="00CA104A" w:rsidRDefault="00FF3D15" w:rsidP="00325D05">
            <w:pPr>
              <w:spacing w:before="12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A104A">
              <w:rPr>
                <w:sz w:val="20"/>
                <w:szCs w:val="20"/>
              </w:rPr>
              <w:t>Entity</w:t>
            </w:r>
          </w:p>
        </w:tc>
        <w:tc>
          <w:tcPr>
            <w:tcW w:w="810" w:type="dxa"/>
            <w:vAlign w:val="center"/>
          </w:tcPr>
          <w:p w14:paraId="064EE7FF" w14:textId="28ED24F1" w:rsidR="00FF3D15" w:rsidRPr="00CA104A" w:rsidRDefault="00FF3D15" w:rsidP="00325D05">
            <w:pPr>
              <w:spacing w:before="12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A104A">
              <w:rPr>
                <w:sz w:val="20"/>
                <w:szCs w:val="20"/>
              </w:rPr>
              <w:t>Code</w:t>
            </w:r>
          </w:p>
        </w:tc>
        <w:tc>
          <w:tcPr>
            <w:tcW w:w="7920" w:type="dxa"/>
            <w:vAlign w:val="center"/>
          </w:tcPr>
          <w:p w14:paraId="1C26C60E" w14:textId="5BD17D20" w:rsidR="00FF3D15" w:rsidRPr="00CA104A" w:rsidRDefault="00FF3D15" w:rsidP="00325D05">
            <w:pPr>
              <w:spacing w:before="12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A104A">
              <w:rPr>
                <w:sz w:val="20"/>
                <w:szCs w:val="20"/>
              </w:rPr>
              <w:t>Project Name</w:t>
            </w:r>
          </w:p>
        </w:tc>
        <w:tc>
          <w:tcPr>
            <w:tcW w:w="1710" w:type="dxa"/>
            <w:vAlign w:val="center"/>
          </w:tcPr>
          <w:p w14:paraId="1688C534" w14:textId="444031B1" w:rsidR="00FF3D15" w:rsidRPr="00CA104A" w:rsidRDefault="00FF3D15" w:rsidP="00325D05">
            <w:pPr>
              <w:spacing w:before="12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A104A">
              <w:rPr>
                <w:sz w:val="20"/>
                <w:szCs w:val="20"/>
              </w:rPr>
              <w:t>Effective Date</w:t>
            </w:r>
          </w:p>
        </w:tc>
      </w:tr>
      <w:tr w:rsidR="00FF3D15" w:rsidRPr="004D67C5" w14:paraId="4DB24030" w14:textId="77777777" w:rsidTr="00D34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6D2D41" w:themeFill="accent3"/>
            <w:vAlign w:val="center"/>
          </w:tcPr>
          <w:p w14:paraId="256A146A" w14:textId="3C07A58B" w:rsidR="00FF3D15" w:rsidRPr="00CA104A" w:rsidRDefault="00FF3D15" w:rsidP="00325D05">
            <w:pPr>
              <w:spacing w:before="120" w:after="0"/>
              <w:jc w:val="center"/>
              <w:rPr>
                <w:b/>
                <w:color w:val="FFFFFF" w:themeColor="background1"/>
                <w:sz w:val="20"/>
                <w:szCs w:val="20"/>
              </w:rPr>
            </w:pPr>
            <w:r w:rsidRPr="00CA104A">
              <w:rPr>
                <w:b/>
                <w:color w:val="FFFFFF" w:themeColor="background1"/>
                <w:sz w:val="20"/>
                <w:szCs w:val="20"/>
              </w:rPr>
              <w:t>12-16-09</w:t>
            </w:r>
          </w:p>
        </w:tc>
        <w:tc>
          <w:tcPr>
            <w:tcW w:w="2201" w:type="dxa"/>
            <w:shd w:val="clear" w:color="auto" w:fill="6D2D41" w:themeFill="accent3"/>
          </w:tcPr>
          <w:p w14:paraId="4E239AD3" w14:textId="3129496D" w:rsidR="00FF3D15" w:rsidRPr="00CA104A" w:rsidRDefault="00FF3D15" w:rsidP="00325D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CA104A">
              <w:rPr>
                <w:b/>
                <w:color w:val="FFFFFF" w:themeColor="background1"/>
                <w:sz w:val="20"/>
                <w:szCs w:val="20"/>
              </w:rPr>
              <w:t>Comision Federal de Electricidad</w:t>
            </w:r>
            <w:r w:rsidR="009B700B" w:rsidRPr="00CA104A">
              <w:rPr>
                <w:b/>
                <w:color w:val="FFFFFF" w:themeColor="background1"/>
                <w:sz w:val="20"/>
                <w:szCs w:val="20"/>
              </w:rPr>
              <w:t xml:space="preserve"> (CFE)</w:t>
            </w:r>
          </w:p>
        </w:tc>
        <w:tc>
          <w:tcPr>
            <w:tcW w:w="810" w:type="dxa"/>
            <w:shd w:val="clear" w:color="auto" w:fill="6D2D41" w:themeFill="accent3"/>
            <w:vAlign w:val="center"/>
          </w:tcPr>
          <w:p w14:paraId="503C04A8" w14:textId="4031B618" w:rsidR="00FF3D15" w:rsidRPr="00CA104A" w:rsidRDefault="00FF3D15" w:rsidP="00325D05">
            <w:pPr>
              <w:spacing w:before="120" w:after="0"/>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CA104A">
              <w:rPr>
                <w:b/>
                <w:color w:val="FFFFFF" w:themeColor="background1"/>
                <w:sz w:val="20"/>
                <w:szCs w:val="20"/>
              </w:rPr>
              <w:t>N</w:t>
            </w:r>
          </w:p>
        </w:tc>
        <w:tc>
          <w:tcPr>
            <w:tcW w:w="7920" w:type="dxa"/>
            <w:shd w:val="clear" w:color="auto" w:fill="6D2D41" w:themeFill="accent3"/>
            <w:vAlign w:val="center"/>
          </w:tcPr>
          <w:p w14:paraId="298B891C" w14:textId="13102C99" w:rsidR="00FF3D15" w:rsidRPr="00CA104A" w:rsidRDefault="00FF3D15"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13" w:name="_Toc115358773"/>
            <w:r w:rsidRPr="00CA104A">
              <w:t>Path 45 Uprate Project</w:t>
            </w:r>
            <w:bookmarkEnd w:id="13"/>
          </w:p>
        </w:tc>
        <w:tc>
          <w:tcPr>
            <w:tcW w:w="1710" w:type="dxa"/>
            <w:shd w:val="clear" w:color="auto" w:fill="6D2D41" w:themeFill="accent3"/>
            <w:vAlign w:val="center"/>
          </w:tcPr>
          <w:p w14:paraId="6917B61C" w14:textId="77777777" w:rsidR="00FF3D15" w:rsidRPr="00CA104A" w:rsidRDefault="00FF3D15" w:rsidP="00325D05">
            <w:pPr>
              <w:spacing w:before="120" w:after="0"/>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p>
        </w:tc>
      </w:tr>
      <w:tr w:rsidR="00F0460A" w:rsidRPr="004D67C5" w14:paraId="3C251E85"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30C3D707" w14:textId="4893C0AF" w:rsidR="00F0460A" w:rsidRPr="00F0460A" w:rsidRDefault="00F0460A" w:rsidP="00325D05">
            <w:pPr>
              <w:rPr>
                <w:b/>
                <w:color w:val="000000" w:themeColor="text1"/>
                <w:sz w:val="20"/>
                <w:szCs w:val="20"/>
              </w:rPr>
            </w:pPr>
            <w:r w:rsidRPr="003D238E">
              <w:t>7-30-09</w:t>
            </w:r>
          </w:p>
        </w:tc>
        <w:tc>
          <w:tcPr>
            <w:tcW w:w="2201" w:type="dxa"/>
            <w:shd w:val="clear" w:color="auto" w:fill="auto"/>
          </w:tcPr>
          <w:p w14:paraId="641CFD7C"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47356500" w14:textId="6753D07D"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3D238E">
              <w:rPr>
                <w:rFonts w:cs="Times New Roman"/>
              </w:rPr>
              <w:t>N</w:t>
            </w:r>
          </w:p>
        </w:tc>
        <w:tc>
          <w:tcPr>
            <w:tcW w:w="7920" w:type="dxa"/>
            <w:shd w:val="clear" w:color="auto" w:fill="auto"/>
          </w:tcPr>
          <w:p w14:paraId="66707A81" w14:textId="1572403A"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color w:val="000000" w:themeColor="text1"/>
              </w:rPr>
            </w:pPr>
            <w:r w:rsidRPr="003D238E">
              <w:t>By email this date, Comision Federal de Electricidad (CFE) initiated Phase I of the WECC 3-Phase Project Rating Review Process for the Path 45 Uprate Project. This project is planned to increase the rating of Path 45 to 600 MW in the N-S direction. Comments to the CPR as well as notification of interest in participating in the PRG are due by September 29, 2009.</w:t>
            </w:r>
          </w:p>
        </w:tc>
        <w:tc>
          <w:tcPr>
            <w:tcW w:w="1710" w:type="dxa"/>
            <w:shd w:val="clear" w:color="auto" w:fill="auto"/>
          </w:tcPr>
          <w:p w14:paraId="041887F9"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776B7763"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71AAE319" w14:textId="70D001E1" w:rsidR="00F0460A" w:rsidRPr="003D238E" w:rsidRDefault="00F0460A" w:rsidP="00325D05">
            <w:r w:rsidRPr="003D238E">
              <w:t>10-21-09</w:t>
            </w:r>
          </w:p>
        </w:tc>
        <w:tc>
          <w:tcPr>
            <w:tcW w:w="2201" w:type="dxa"/>
            <w:shd w:val="clear" w:color="auto" w:fill="auto"/>
          </w:tcPr>
          <w:p w14:paraId="43D7280C"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302838D7" w14:textId="76E50ABF"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C</w:t>
            </w:r>
          </w:p>
        </w:tc>
        <w:tc>
          <w:tcPr>
            <w:tcW w:w="7920" w:type="dxa"/>
            <w:shd w:val="clear" w:color="auto" w:fill="auto"/>
          </w:tcPr>
          <w:p w14:paraId="121959D7" w14:textId="4BDA44E3"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SDGE provided comments to the CPR for this project.</w:t>
            </w:r>
          </w:p>
        </w:tc>
        <w:tc>
          <w:tcPr>
            <w:tcW w:w="1710" w:type="dxa"/>
            <w:shd w:val="clear" w:color="auto" w:fill="auto"/>
          </w:tcPr>
          <w:p w14:paraId="71983663"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67116624"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40D869B2" w14:textId="21884F18" w:rsidR="00F0460A" w:rsidRPr="003D238E" w:rsidRDefault="00F0460A" w:rsidP="00325D05">
            <w:r w:rsidRPr="003D238E">
              <w:t>10-21-09</w:t>
            </w:r>
          </w:p>
        </w:tc>
        <w:tc>
          <w:tcPr>
            <w:tcW w:w="2201" w:type="dxa"/>
            <w:shd w:val="clear" w:color="auto" w:fill="auto"/>
          </w:tcPr>
          <w:p w14:paraId="495BA090"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5B2B986A" w14:textId="054F014C"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32830E20" w14:textId="42F16F37"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 xml:space="preserve">By email this date CFE provided answers to SDGE’s comments of the same date. </w:t>
            </w:r>
          </w:p>
        </w:tc>
        <w:tc>
          <w:tcPr>
            <w:tcW w:w="1710" w:type="dxa"/>
            <w:shd w:val="clear" w:color="auto" w:fill="auto"/>
          </w:tcPr>
          <w:p w14:paraId="68C19F83"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6B13471C"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7AE2745A" w14:textId="5D9BE3E6" w:rsidR="00F0460A" w:rsidRPr="003D238E" w:rsidRDefault="00F0460A" w:rsidP="00325D05">
            <w:r w:rsidRPr="003D238E">
              <w:t>12-16-09</w:t>
            </w:r>
          </w:p>
        </w:tc>
        <w:tc>
          <w:tcPr>
            <w:tcW w:w="2201" w:type="dxa"/>
            <w:shd w:val="clear" w:color="auto" w:fill="auto"/>
          </w:tcPr>
          <w:p w14:paraId="5C969535"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17E6FD7B" w14:textId="4082C998"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13970864" w14:textId="747C9A4B"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the TSS Chair distributed a letter indicating that the Path 45 Uprate Project has achieved Phase II status for a Planned Rating of 600 MW N-S.</w:t>
            </w:r>
          </w:p>
        </w:tc>
        <w:tc>
          <w:tcPr>
            <w:tcW w:w="1710" w:type="dxa"/>
            <w:shd w:val="clear" w:color="auto" w:fill="auto"/>
          </w:tcPr>
          <w:p w14:paraId="24299A5A"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533CAE41"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1AE9BF1C" w14:textId="59F5E3DB" w:rsidR="00F0460A" w:rsidRPr="003D238E" w:rsidRDefault="00F0460A" w:rsidP="00325D05">
            <w:r w:rsidRPr="003D238E">
              <w:t>2-22-10</w:t>
            </w:r>
          </w:p>
        </w:tc>
        <w:tc>
          <w:tcPr>
            <w:tcW w:w="2201" w:type="dxa"/>
            <w:shd w:val="clear" w:color="auto" w:fill="auto"/>
          </w:tcPr>
          <w:p w14:paraId="14555AEF"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298E3A6C" w14:textId="49332625"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50641288" w14:textId="4A4B2E43"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By email this date CFE distributed notice of an initial PRG meeting to be held 3-2-10 at IID facilities in El Centro, CA.</w:t>
            </w:r>
          </w:p>
        </w:tc>
        <w:tc>
          <w:tcPr>
            <w:tcW w:w="1710" w:type="dxa"/>
            <w:shd w:val="clear" w:color="auto" w:fill="auto"/>
          </w:tcPr>
          <w:p w14:paraId="2A27C852"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7315B96C"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4315A9D2" w14:textId="2377499D" w:rsidR="00F0460A" w:rsidRPr="003D238E" w:rsidRDefault="00F0460A" w:rsidP="00325D05">
            <w:r w:rsidRPr="003D238E">
              <w:t>3-12-10</w:t>
            </w:r>
          </w:p>
        </w:tc>
        <w:tc>
          <w:tcPr>
            <w:tcW w:w="2201" w:type="dxa"/>
            <w:shd w:val="clear" w:color="auto" w:fill="auto"/>
          </w:tcPr>
          <w:p w14:paraId="3120A8AB"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4CF3779F" w14:textId="324FDCBC"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3340DDE3" w14:textId="3CD3E3D3"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CFE provided meeting minutes from the Phase II PRG meeting that was held 3-2-10 in El Centro, CA and asked for any comments.</w:t>
            </w:r>
          </w:p>
        </w:tc>
        <w:tc>
          <w:tcPr>
            <w:tcW w:w="1710" w:type="dxa"/>
            <w:shd w:val="clear" w:color="auto" w:fill="auto"/>
          </w:tcPr>
          <w:p w14:paraId="5A8D201C"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4AF9CFD0"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2CF5C02A" w14:textId="6CA629CA" w:rsidR="00F0460A" w:rsidRPr="003D238E" w:rsidRDefault="00F0460A" w:rsidP="00325D05">
            <w:r w:rsidRPr="003D238E">
              <w:t>5-26-10</w:t>
            </w:r>
          </w:p>
        </w:tc>
        <w:tc>
          <w:tcPr>
            <w:tcW w:w="2201" w:type="dxa"/>
            <w:shd w:val="clear" w:color="auto" w:fill="auto"/>
          </w:tcPr>
          <w:p w14:paraId="6AD9D2F6"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417F210D" w14:textId="3D9E124F"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4523C8F6" w14:textId="74313823"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By email this date CFE distributed a Phase II study plan to the PRG for their review and comment.</w:t>
            </w:r>
          </w:p>
        </w:tc>
        <w:tc>
          <w:tcPr>
            <w:tcW w:w="1710" w:type="dxa"/>
            <w:shd w:val="clear" w:color="auto" w:fill="auto"/>
          </w:tcPr>
          <w:p w14:paraId="08E16C06"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5060B004"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6D1A5D4C" w14:textId="284D60AC" w:rsidR="00F0460A" w:rsidRPr="003D238E" w:rsidRDefault="00F0460A" w:rsidP="00325D05">
            <w:r w:rsidRPr="003D238E">
              <w:t>9-28-10</w:t>
            </w:r>
          </w:p>
        </w:tc>
        <w:tc>
          <w:tcPr>
            <w:tcW w:w="2201" w:type="dxa"/>
            <w:shd w:val="clear" w:color="auto" w:fill="auto"/>
          </w:tcPr>
          <w:p w14:paraId="277A1968"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122D7ABC" w14:textId="3B826A72"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75CA2A80" w14:textId="153A6797"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A Phase II PRG meeting was held at SDG&amp;E facilities this date.</w:t>
            </w:r>
          </w:p>
        </w:tc>
        <w:tc>
          <w:tcPr>
            <w:tcW w:w="1710" w:type="dxa"/>
            <w:shd w:val="clear" w:color="auto" w:fill="auto"/>
          </w:tcPr>
          <w:p w14:paraId="67CD7725"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134FD879"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57DD13AB" w14:textId="793048A2" w:rsidR="00F0460A" w:rsidRPr="003D238E" w:rsidRDefault="00F0460A" w:rsidP="00325D05">
            <w:r w:rsidRPr="003D238E">
              <w:t>12-21-10</w:t>
            </w:r>
          </w:p>
        </w:tc>
        <w:tc>
          <w:tcPr>
            <w:tcW w:w="2201" w:type="dxa"/>
            <w:shd w:val="clear" w:color="auto" w:fill="auto"/>
          </w:tcPr>
          <w:p w14:paraId="57487ABC"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1299628E" w14:textId="4C5F7546"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C</w:t>
            </w:r>
          </w:p>
        </w:tc>
        <w:tc>
          <w:tcPr>
            <w:tcW w:w="7920" w:type="dxa"/>
            <w:shd w:val="clear" w:color="auto" w:fill="auto"/>
          </w:tcPr>
          <w:p w14:paraId="2166966A" w14:textId="0522D32D"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By email this date SCE provided comments to the Phase II study report of the Path 45 Uprate Project.</w:t>
            </w:r>
          </w:p>
        </w:tc>
        <w:tc>
          <w:tcPr>
            <w:tcW w:w="1710" w:type="dxa"/>
            <w:shd w:val="clear" w:color="auto" w:fill="auto"/>
          </w:tcPr>
          <w:p w14:paraId="77A51627"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75D4D11E"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23FFF8B2" w14:textId="006757A6" w:rsidR="00F0460A" w:rsidRPr="003D238E" w:rsidRDefault="00F0460A" w:rsidP="00325D05">
            <w:r w:rsidRPr="003D238E">
              <w:lastRenderedPageBreak/>
              <w:t>2-18-11</w:t>
            </w:r>
          </w:p>
        </w:tc>
        <w:tc>
          <w:tcPr>
            <w:tcW w:w="2201" w:type="dxa"/>
            <w:shd w:val="clear" w:color="auto" w:fill="auto"/>
          </w:tcPr>
          <w:p w14:paraId="2DF490B8"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1A60A455" w14:textId="179A3693"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088D2148" w14:textId="122C72E2"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CFE distributed the Phase II Project Rating Report for 30-day review and requested Phase III status.</w:t>
            </w:r>
          </w:p>
        </w:tc>
        <w:tc>
          <w:tcPr>
            <w:tcW w:w="1710" w:type="dxa"/>
            <w:shd w:val="clear" w:color="auto" w:fill="auto"/>
          </w:tcPr>
          <w:p w14:paraId="294276D0"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5A816C57"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63CFAD2C" w14:textId="32261BA0" w:rsidR="00F0460A" w:rsidRPr="003D238E" w:rsidRDefault="00F0460A" w:rsidP="00325D05">
            <w:r w:rsidRPr="003D238E">
              <w:t>3-30-11</w:t>
            </w:r>
          </w:p>
        </w:tc>
        <w:tc>
          <w:tcPr>
            <w:tcW w:w="2201" w:type="dxa"/>
            <w:shd w:val="clear" w:color="auto" w:fill="auto"/>
          </w:tcPr>
          <w:p w14:paraId="31336EA4"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1D285482" w14:textId="7AFE90AE"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2F3ECB48" w14:textId="13014EF6"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By email this date CFE indicated that they had not received any comments to their report that was distributed on 2-18-11 and asked about the next steps that need to be taken.</w:t>
            </w:r>
          </w:p>
        </w:tc>
        <w:tc>
          <w:tcPr>
            <w:tcW w:w="1710" w:type="dxa"/>
            <w:shd w:val="clear" w:color="auto" w:fill="auto"/>
          </w:tcPr>
          <w:p w14:paraId="17094AA5"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1E0140E3"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03BFE323" w14:textId="3122F791" w:rsidR="00F0460A" w:rsidRPr="003D238E" w:rsidRDefault="00F0460A" w:rsidP="00325D05">
            <w:r w:rsidRPr="003D238E">
              <w:t>4-26-11</w:t>
            </w:r>
          </w:p>
        </w:tc>
        <w:tc>
          <w:tcPr>
            <w:tcW w:w="2201" w:type="dxa"/>
            <w:shd w:val="clear" w:color="auto" w:fill="auto"/>
          </w:tcPr>
          <w:p w14:paraId="7379739A"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1554DC80" w14:textId="25804ADF"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C</w:t>
            </w:r>
          </w:p>
        </w:tc>
        <w:tc>
          <w:tcPr>
            <w:tcW w:w="7920" w:type="dxa"/>
            <w:shd w:val="clear" w:color="auto" w:fill="auto"/>
          </w:tcPr>
          <w:p w14:paraId="739BD039" w14:textId="45C514A5"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SCE submitted comments to CFE concerning the Path 45 Uprate Project. SCE indicated that simultaneous analyses with Path 46 have not been performed correctly and need to be completed. As a result, SCE requests that CFE complete these studies before Phase III status can be granted.</w:t>
            </w:r>
          </w:p>
        </w:tc>
        <w:tc>
          <w:tcPr>
            <w:tcW w:w="1710" w:type="dxa"/>
            <w:shd w:val="clear" w:color="auto" w:fill="auto"/>
          </w:tcPr>
          <w:p w14:paraId="3B8FFD9D"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1F6E9AB8"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3E348E01" w14:textId="71324B33" w:rsidR="00F0460A" w:rsidRPr="003D238E" w:rsidRDefault="00F0460A" w:rsidP="00325D05">
            <w:r w:rsidRPr="003D238E">
              <w:t>4-26-11</w:t>
            </w:r>
          </w:p>
        </w:tc>
        <w:tc>
          <w:tcPr>
            <w:tcW w:w="2201" w:type="dxa"/>
            <w:shd w:val="clear" w:color="auto" w:fill="auto"/>
          </w:tcPr>
          <w:p w14:paraId="01387EFB"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6F6C02A7" w14:textId="317BD2DF"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C</w:t>
            </w:r>
          </w:p>
        </w:tc>
        <w:tc>
          <w:tcPr>
            <w:tcW w:w="7920" w:type="dxa"/>
            <w:shd w:val="clear" w:color="auto" w:fill="auto"/>
          </w:tcPr>
          <w:p w14:paraId="1DAEA59A" w14:textId="76558BDA"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By email this date the CAISO requested that CFE perform a simultaneous evaluation of Path 45 (N-S) and Path 46 (E-W) both at their maximum flows.</w:t>
            </w:r>
          </w:p>
        </w:tc>
        <w:tc>
          <w:tcPr>
            <w:tcW w:w="1710" w:type="dxa"/>
            <w:shd w:val="clear" w:color="auto" w:fill="auto"/>
          </w:tcPr>
          <w:p w14:paraId="5013B75F"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0D92FB7B"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7F87A3F6" w14:textId="5AC649AA" w:rsidR="00F0460A" w:rsidRPr="003D238E" w:rsidRDefault="00F0460A" w:rsidP="00325D05">
            <w:r w:rsidRPr="003D238E">
              <w:t>5-2-11</w:t>
            </w:r>
          </w:p>
        </w:tc>
        <w:tc>
          <w:tcPr>
            <w:tcW w:w="2201" w:type="dxa"/>
            <w:shd w:val="clear" w:color="auto" w:fill="auto"/>
          </w:tcPr>
          <w:p w14:paraId="11AA1612"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451D7433" w14:textId="0404F081"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C</w:t>
            </w:r>
          </w:p>
        </w:tc>
        <w:tc>
          <w:tcPr>
            <w:tcW w:w="7920" w:type="dxa"/>
            <w:shd w:val="clear" w:color="auto" w:fill="auto"/>
          </w:tcPr>
          <w:p w14:paraId="15FFA332" w14:textId="4C8B2E00"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SCE requested that CFE complete a Path 46 simultaneous analysis.</w:t>
            </w:r>
          </w:p>
        </w:tc>
        <w:tc>
          <w:tcPr>
            <w:tcW w:w="1710" w:type="dxa"/>
            <w:shd w:val="clear" w:color="auto" w:fill="auto"/>
          </w:tcPr>
          <w:p w14:paraId="0B246067"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48DFC35B"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06A81BCD" w14:textId="4B5665CE" w:rsidR="00F0460A" w:rsidRPr="003D238E" w:rsidRDefault="00F0460A" w:rsidP="00325D05">
            <w:r w:rsidRPr="003D238E">
              <w:t>5-11-11</w:t>
            </w:r>
          </w:p>
        </w:tc>
        <w:tc>
          <w:tcPr>
            <w:tcW w:w="2201" w:type="dxa"/>
            <w:shd w:val="clear" w:color="auto" w:fill="auto"/>
          </w:tcPr>
          <w:p w14:paraId="7A3F4A75"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6918532D" w14:textId="4C8C7151"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653BDC1B" w14:textId="42E41654"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By email this date SCE distributed study results to the PRG with Paths 45 and 46 at their respective maximums and loss of the IV-La Rosita 230 kV line. SCE requested help from SDG&amp;E in verifying its SOL’s in the base case used for the studies.</w:t>
            </w:r>
          </w:p>
        </w:tc>
        <w:tc>
          <w:tcPr>
            <w:tcW w:w="1710" w:type="dxa"/>
            <w:shd w:val="clear" w:color="auto" w:fill="auto"/>
          </w:tcPr>
          <w:p w14:paraId="4477F431"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2FDF0BEE"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69D021D4" w14:textId="1AD966D4" w:rsidR="00F0460A" w:rsidRPr="003D238E" w:rsidRDefault="00F0460A" w:rsidP="00325D05">
            <w:r w:rsidRPr="003D238E">
              <w:t>5-17-11</w:t>
            </w:r>
          </w:p>
        </w:tc>
        <w:tc>
          <w:tcPr>
            <w:tcW w:w="2201" w:type="dxa"/>
            <w:shd w:val="clear" w:color="auto" w:fill="auto"/>
          </w:tcPr>
          <w:p w14:paraId="70AEA179"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76758887" w14:textId="214AA3CA"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1603A0B3" w14:textId="477A4EE1"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SDG&amp;E indicated that none of their SOL’s are violated in the base case that SCE used for their studies from 5-11-11.</w:t>
            </w:r>
          </w:p>
        </w:tc>
        <w:tc>
          <w:tcPr>
            <w:tcW w:w="1710" w:type="dxa"/>
            <w:shd w:val="clear" w:color="auto" w:fill="auto"/>
          </w:tcPr>
          <w:p w14:paraId="2438BE08"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6F632B20"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283700E4" w14:textId="4A7A67C2" w:rsidR="00F0460A" w:rsidRPr="003D238E" w:rsidRDefault="00F0460A" w:rsidP="00325D05">
            <w:r w:rsidRPr="003D238E">
              <w:t>8-18-11</w:t>
            </w:r>
          </w:p>
        </w:tc>
        <w:tc>
          <w:tcPr>
            <w:tcW w:w="2201" w:type="dxa"/>
            <w:shd w:val="clear" w:color="auto" w:fill="auto"/>
          </w:tcPr>
          <w:p w14:paraId="6129EDE3"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20980D1C" w14:textId="54EB5511"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043BB761" w14:textId="632B53FA"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By email this date CFE distributed a draft Study Report to the PRG that includes a Path 46 simultaneous analysis.</w:t>
            </w:r>
          </w:p>
        </w:tc>
        <w:tc>
          <w:tcPr>
            <w:tcW w:w="1710" w:type="dxa"/>
            <w:shd w:val="clear" w:color="auto" w:fill="auto"/>
          </w:tcPr>
          <w:p w14:paraId="01F6AD4E"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111736B1"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46DA125B" w14:textId="4299D1EF" w:rsidR="00F0460A" w:rsidRPr="003D238E" w:rsidRDefault="00F0460A" w:rsidP="00325D05">
            <w:r w:rsidRPr="003D238E">
              <w:lastRenderedPageBreak/>
              <w:t>8-22-11</w:t>
            </w:r>
          </w:p>
        </w:tc>
        <w:tc>
          <w:tcPr>
            <w:tcW w:w="2201" w:type="dxa"/>
            <w:shd w:val="clear" w:color="auto" w:fill="auto"/>
          </w:tcPr>
          <w:p w14:paraId="36FF186F"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735918F6" w14:textId="2217890E"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C</w:t>
            </w:r>
          </w:p>
        </w:tc>
        <w:tc>
          <w:tcPr>
            <w:tcW w:w="7920" w:type="dxa"/>
            <w:shd w:val="clear" w:color="auto" w:fill="auto"/>
          </w:tcPr>
          <w:p w14:paraId="3C1F8FE0" w14:textId="7BF19FA5"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SCE provided a list of four comments to the draft report of 8-18-11.</w:t>
            </w:r>
          </w:p>
        </w:tc>
        <w:tc>
          <w:tcPr>
            <w:tcW w:w="1710" w:type="dxa"/>
            <w:shd w:val="clear" w:color="auto" w:fill="auto"/>
          </w:tcPr>
          <w:p w14:paraId="21DF5D9E"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6704C38E"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604A5B49" w14:textId="3CCF1BB7" w:rsidR="00F0460A" w:rsidRPr="003D238E" w:rsidRDefault="00F0460A" w:rsidP="00325D05">
            <w:r w:rsidRPr="003D238E">
              <w:t>8-22-11</w:t>
            </w:r>
          </w:p>
        </w:tc>
        <w:tc>
          <w:tcPr>
            <w:tcW w:w="2201" w:type="dxa"/>
            <w:shd w:val="clear" w:color="auto" w:fill="auto"/>
          </w:tcPr>
          <w:p w14:paraId="1F9CE8F2"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61A15531" w14:textId="7067225B"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C</w:t>
            </w:r>
          </w:p>
        </w:tc>
        <w:tc>
          <w:tcPr>
            <w:tcW w:w="7920" w:type="dxa"/>
            <w:shd w:val="clear" w:color="auto" w:fill="auto"/>
          </w:tcPr>
          <w:p w14:paraId="054E2B5F" w14:textId="3F9DE5F5"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By email this date the CAISO provided a list of 3 comments to the draft report of 8-18-11.</w:t>
            </w:r>
          </w:p>
        </w:tc>
        <w:tc>
          <w:tcPr>
            <w:tcW w:w="1710" w:type="dxa"/>
            <w:shd w:val="clear" w:color="auto" w:fill="auto"/>
          </w:tcPr>
          <w:p w14:paraId="22E28493"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6E812FE1"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31A0C3C1" w14:textId="6D16CE03" w:rsidR="00F0460A" w:rsidRPr="003D238E" w:rsidRDefault="00F0460A" w:rsidP="00325D05">
            <w:r w:rsidRPr="003D238E">
              <w:t>8-26-11</w:t>
            </w:r>
          </w:p>
        </w:tc>
        <w:tc>
          <w:tcPr>
            <w:tcW w:w="2201" w:type="dxa"/>
            <w:shd w:val="clear" w:color="auto" w:fill="auto"/>
          </w:tcPr>
          <w:p w14:paraId="7F828DF7"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4E8D282D" w14:textId="1EEA2BEC"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C</w:t>
            </w:r>
          </w:p>
        </w:tc>
        <w:tc>
          <w:tcPr>
            <w:tcW w:w="7920" w:type="dxa"/>
            <w:shd w:val="clear" w:color="auto" w:fill="auto"/>
          </w:tcPr>
          <w:p w14:paraId="184B3279" w14:textId="18A3C6B1"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SDG&amp;E provided comments to the draft report of 8-18-11.</w:t>
            </w:r>
          </w:p>
        </w:tc>
        <w:tc>
          <w:tcPr>
            <w:tcW w:w="1710" w:type="dxa"/>
            <w:shd w:val="clear" w:color="auto" w:fill="auto"/>
          </w:tcPr>
          <w:p w14:paraId="17DC038E"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57663856"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635A4BDB" w14:textId="078C147D" w:rsidR="00F0460A" w:rsidRPr="003D238E" w:rsidRDefault="00F0460A" w:rsidP="00325D05">
            <w:r w:rsidRPr="003D238E">
              <w:rPr>
                <w:rFonts w:cs="Times New Roman"/>
              </w:rPr>
              <w:t>3-26-19</w:t>
            </w:r>
          </w:p>
        </w:tc>
        <w:tc>
          <w:tcPr>
            <w:tcW w:w="2201" w:type="dxa"/>
            <w:shd w:val="clear" w:color="auto" w:fill="auto"/>
          </w:tcPr>
          <w:p w14:paraId="1A1CF0C5"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634D71BB" w14:textId="23FAB057"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N</w:t>
            </w:r>
          </w:p>
        </w:tc>
        <w:tc>
          <w:tcPr>
            <w:tcW w:w="7920" w:type="dxa"/>
            <w:shd w:val="clear" w:color="auto" w:fill="auto"/>
          </w:tcPr>
          <w:p w14:paraId="2D110DAB" w14:textId="634BC488"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 xml:space="preserve">By email this date, </w:t>
            </w:r>
            <w:r w:rsidRPr="003D238E">
              <w:rPr>
                <w:rFonts w:cs="Times New Roman"/>
              </w:rPr>
              <w:t xml:space="preserve">Centro Nacional De Control De Energia (CENACE) is requested that the WECC Path Rating Process for Path 45 to increase the rating from 408 MW to 600 MW north-to-south be expedited. Comments were requested by May 27, 2019. </w:t>
            </w:r>
          </w:p>
        </w:tc>
        <w:tc>
          <w:tcPr>
            <w:tcW w:w="1710" w:type="dxa"/>
            <w:shd w:val="clear" w:color="auto" w:fill="auto"/>
          </w:tcPr>
          <w:p w14:paraId="024620D5"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2EAC8E4A"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05B8900D" w14:textId="2CDB6D79" w:rsidR="00F0460A" w:rsidRPr="003D238E" w:rsidRDefault="00F0460A" w:rsidP="00325D05">
            <w:pPr>
              <w:rPr>
                <w:rFonts w:cs="Times New Roman"/>
              </w:rPr>
            </w:pPr>
            <w:r w:rsidRPr="003D238E">
              <w:rPr>
                <w:rFonts w:cs="Times New Roman"/>
              </w:rPr>
              <w:t>3-23-20</w:t>
            </w:r>
          </w:p>
        </w:tc>
        <w:tc>
          <w:tcPr>
            <w:tcW w:w="2201" w:type="dxa"/>
            <w:shd w:val="clear" w:color="auto" w:fill="auto"/>
          </w:tcPr>
          <w:p w14:paraId="147AF6CD"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4C5AD32A" w14:textId="79038475"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N</w:t>
            </w:r>
          </w:p>
        </w:tc>
        <w:tc>
          <w:tcPr>
            <w:tcW w:w="7920" w:type="dxa"/>
            <w:shd w:val="clear" w:color="auto" w:fill="auto"/>
          </w:tcPr>
          <w:p w14:paraId="5363D10B" w14:textId="13A78E81"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 xml:space="preserve">By email this date </w:t>
            </w:r>
            <w:r w:rsidRPr="003D238E">
              <w:rPr>
                <w:rFonts w:cs="Calibri"/>
              </w:rPr>
              <w:t>Centro Nacional de Control de Energia (CENACE) is requesting a 60</w:t>
            </w:r>
            <w:r w:rsidR="00754B2E">
              <w:rPr>
                <w:rFonts w:cs="Calibri"/>
              </w:rPr>
              <w:t>-</w:t>
            </w:r>
            <w:r w:rsidRPr="003D238E">
              <w:rPr>
                <w:rFonts w:cs="Calibri"/>
              </w:rPr>
              <w:t>day review as part of the Expedited Process for the Path 45 Uprate Project.  The Path 45 Uprate Project will uprate the rating of Path 45 from 400 MW to 600 MW North to South (only effective during the summer season).  As background for this request, a PRG was formed following the initial submittal of the CPR on March 26, 2019 and this PRG has approved the latest version of this CPR/PRG Report, but because the Path 45 Uprate Project never officially proceeded to Phase 2, a second 60 day review period is needed to complete the WECC Path Rating Process.</w:t>
            </w:r>
          </w:p>
        </w:tc>
        <w:tc>
          <w:tcPr>
            <w:tcW w:w="1710" w:type="dxa"/>
            <w:shd w:val="clear" w:color="auto" w:fill="auto"/>
          </w:tcPr>
          <w:p w14:paraId="37576438"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5BA3B706"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08CD14E8" w14:textId="32B13F24" w:rsidR="00F0460A" w:rsidRPr="003D238E" w:rsidRDefault="00F0460A" w:rsidP="00325D05">
            <w:pPr>
              <w:rPr>
                <w:rFonts w:cs="Times New Roman"/>
              </w:rPr>
            </w:pPr>
            <w:r w:rsidRPr="003D238E">
              <w:rPr>
                <w:rFonts w:cs="Times New Roman"/>
              </w:rPr>
              <w:t>7-23-20</w:t>
            </w:r>
          </w:p>
        </w:tc>
        <w:tc>
          <w:tcPr>
            <w:tcW w:w="2201" w:type="dxa"/>
            <w:shd w:val="clear" w:color="auto" w:fill="auto"/>
          </w:tcPr>
          <w:p w14:paraId="3EA7C8F2"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45D4BC63" w14:textId="54D01960"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N</w:t>
            </w:r>
          </w:p>
        </w:tc>
        <w:tc>
          <w:tcPr>
            <w:tcW w:w="7920" w:type="dxa"/>
            <w:shd w:val="clear" w:color="auto" w:fill="auto"/>
          </w:tcPr>
          <w:p w14:paraId="0D4BFEF4" w14:textId="4E6A54C9"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 xml:space="preserve">By email this date </w:t>
            </w:r>
            <w:r w:rsidRPr="003D238E">
              <w:rPr>
                <w:rFonts w:cs="Calibri"/>
              </w:rPr>
              <w:t xml:space="preserve">the Expedited Path Rating Process for Path 45 to increase the Path Rating from 400 MW to 600 MW N-S has completed the three Phase Path Rating Process. Centro Nacional de Control de Energia (CENACE) did not receive any comments during the 60-day review period. Additionally, all projects identified in the </w:t>
            </w:r>
            <w:hyperlink r:id="rId16" w:history="1">
              <w:r w:rsidRPr="003D238E">
                <w:rPr>
                  <w:rFonts w:cs="Calibri"/>
                  <w:color w:val="0000FF"/>
                  <w:u w:val="single"/>
                </w:rPr>
                <w:t>study report</w:t>
              </w:r>
            </w:hyperlink>
            <w:r w:rsidRPr="003D238E">
              <w:rPr>
                <w:rFonts w:cs="Calibri"/>
              </w:rPr>
              <w:t xml:space="preserve"> are in service. Therefore, in accordance </w:t>
            </w:r>
            <w:r w:rsidRPr="003D238E">
              <w:rPr>
                <w:rFonts w:cs="Calibri"/>
              </w:rPr>
              <w:lastRenderedPageBreak/>
              <w:t xml:space="preserve">with the WECC Project Coordination, Path Rating and Progress Report Process, Path 45 has an Accepted Rating of 600 MW N-S. </w:t>
            </w:r>
          </w:p>
        </w:tc>
        <w:tc>
          <w:tcPr>
            <w:tcW w:w="1710" w:type="dxa"/>
            <w:shd w:val="clear" w:color="auto" w:fill="auto"/>
          </w:tcPr>
          <w:p w14:paraId="37809A14"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bl>
    <w:p w14:paraId="647F7C66" w14:textId="439C2B80" w:rsidR="0081668D" w:rsidRDefault="0081668D" w:rsidP="00325D05">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7F3E43" w14:paraId="2B162794" w14:textId="77777777" w:rsidTr="00D346B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07C124DB" w14:textId="77777777" w:rsidR="007F3E43" w:rsidRPr="005B7DC8" w:rsidRDefault="007F3E43" w:rsidP="00325D05">
            <w:pPr>
              <w:spacing w:before="120" w:line="276" w:lineRule="auto"/>
              <w:rPr>
                <w:szCs w:val="20"/>
              </w:rPr>
            </w:pPr>
            <w:r w:rsidRPr="005B7DC8">
              <w:rPr>
                <w:szCs w:val="20"/>
              </w:rPr>
              <w:t>Date</w:t>
            </w:r>
          </w:p>
        </w:tc>
        <w:tc>
          <w:tcPr>
            <w:tcW w:w="1947" w:type="dxa"/>
          </w:tcPr>
          <w:p w14:paraId="17AFA074" w14:textId="77777777" w:rsidR="007F3E43" w:rsidRPr="005B7DC8" w:rsidRDefault="007F3E43" w:rsidP="00325D05">
            <w:pPr>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47AB5323" w14:textId="77777777" w:rsidR="007F3E43" w:rsidRPr="005B7DC8" w:rsidRDefault="007F3E43"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12A14D1E" w14:textId="77777777" w:rsidR="007F3E43" w:rsidRPr="005B7DC8" w:rsidRDefault="007F3E43"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511844D9" w14:textId="77777777" w:rsidR="007F3E43" w:rsidRPr="005B7DC8" w:rsidRDefault="007F3E43"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422D7B" w14:paraId="25694FE6" w14:textId="77777777" w:rsidTr="00CA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0BF91E14" w14:textId="4FD45A71" w:rsidR="00422D7B" w:rsidRPr="00422D7B" w:rsidRDefault="00422D7B" w:rsidP="00325D05">
            <w:pPr>
              <w:spacing w:before="120" w:line="276" w:lineRule="auto"/>
              <w:rPr>
                <w:color w:val="FFFFFF" w:themeColor="background1"/>
              </w:rPr>
            </w:pPr>
            <w:r w:rsidRPr="00422D7B">
              <w:rPr>
                <w:color w:val="FFFFFF" w:themeColor="background1"/>
                <w:spacing w:val="-2"/>
              </w:rPr>
              <w:t>09-17-13</w:t>
            </w:r>
          </w:p>
        </w:tc>
        <w:tc>
          <w:tcPr>
            <w:tcW w:w="1947" w:type="dxa"/>
            <w:shd w:val="clear" w:color="auto" w:fill="6D2D41" w:themeFill="accent3"/>
          </w:tcPr>
          <w:p w14:paraId="6F03996A" w14:textId="209E8BC0" w:rsidR="00422D7B" w:rsidRPr="00422D7B" w:rsidRDefault="00422D7B" w:rsidP="00325D05">
            <w:pPr>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422D7B">
              <w:rPr>
                <w:color w:val="FFFFFF" w:themeColor="background1"/>
                <w:spacing w:val="-2"/>
              </w:rPr>
              <w:t>El Paso Electric (EPE)</w:t>
            </w:r>
          </w:p>
        </w:tc>
        <w:tc>
          <w:tcPr>
            <w:tcW w:w="1126" w:type="dxa"/>
            <w:shd w:val="clear" w:color="auto" w:fill="6D2D41" w:themeFill="accent3"/>
          </w:tcPr>
          <w:p w14:paraId="78216187" w14:textId="7D641166" w:rsidR="00422D7B" w:rsidRPr="00422D7B" w:rsidRDefault="00422D7B" w:rsidP="00325D05">
            <w:pPr>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422D7B">
              <w:rPr>
                <w:color w:val="FFFFFF" w:themeColor="background1"/>
                <w:spacing w:val="-2"/>
              </w:rPr>
              <w:t>N</w:t>
            </w:r>
          </w:p>
        </w:tc>
        <w:tc>
          <w:tcPr>
            <w:tcW w:w="7920" w:type="dxa"/>
            <w:shd w:val="clear" w:color="auto" w:fill="6D2D41" w:themeFill="accent3"/>
          </w:tcPr>
          <w:p w14:paraId="33A77925" w14:textId="02FC6F4B" w:rsidR="00422D7B" w:rsidRPr="00CB7608" w:rsidRDefault="00422D7B"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14" w:name="_Toc498328389"/>
            <w:bookmarkStart w:id="15" w:name="_Toc46391215"/>
            <w:bookmarkStart w:id="16" w:name="_Toc115358774"/>
            <w:r w:rsidRPr="00CB7608">
              <w:t>Path 47 Verification of Accepted Rating Project</w:t>
            </w:r>
            <w:bookmarkEnd w:id="14"/>
            <w:bookmarkEnd w:id="15"/>
            <w:bookmarkEnd w:id="16"/>
          </w:p>
        </w:tc>
        <w:tc>
          <w:tcPr>
            <w:tcW w:w="1710" w:type="dxa"/>
            <w:shd w:val="clear" w:color="auto" w:fill="6D2D41" w:themeFill="accent3"/>
          </w:tcPr>
          <w:p w14:paraId="3ADF5915" w14:textId="29463FD4" w:rsidR="00422D7B" w:rsidRPr="00422D7B" w:rsidRDefault="00422D7B" w:rsidP="00325D05">
            <w:pPr>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422D7B">
              <w:rPr>
                <w:color w:val="FFFFFF" w:themeColor="background1"/>
                <w:spacing w:val="-2"/>
              </w:rPr>
              <w:t>In-Service</w:t>
            </w:r>
          </w:p>
        </w:tc>
      </w:tr>
      <w:tr w:rsidR="00422D7B" w14:paraId="1623FE8C" w14:textId="77777777" w:rsidTr="00CA104A">
        <w:tc>
          <w:tcPr>
            <w:cnfStyle w:val="001000000000" w:firstRow="0" w:lastRow="0" w:firstColumn="1" w:lastColumn="0" w:oddVBand="0" w:evenVBand="0" w:oddHBand="0" w:evenHBand="0" w:firstRowFirstColumn="0" w:firstRowLastColumn="0" w:lastRowFirstColumn="0" w:lastRowLastColumn="0"/>
            <w:tcW w:w="1152" w:type="dxa"/>
          </w:tcPr>
          <w:p w14:paraId="542AF927" w14:textId="77777777" w:rsidR="00422D7B" w:rsidRDefault="00422D7B" w:rsidP="00325D05">
            <w:pPr>
              <w:spacing w:before="120" w:line="276" w:lineRule="auto"/>
            </w:pPr>
          </w:p>
        </w:tc>
        <w:tc>
          <w:tcPr>
            <w:tcW w:w="1947" w:type="dxa"/>
          </w:tcPr>
          <w:p w14:paraId="0FA53BC4" w14:textId="070B689C" w:rsidR="00422D7B" w:rsidRDefault="00422D7B" w:rsidP="00325D05">
            <w:pPr>
              <w:spacing w:before="120"/>
              <w:jc w:val="center"/>
              <w:cnfStyle w:val="000000000000" w:firstRow="0" w:lastRow="0" w:firstColumn="0" w:lastColumn="0" w:oddVBand="0" w:evenVBand="0" w:oddHBand="0" w:evenHBand="0" w:firstRowFirstColumn="0" w:firstRowLastColumn="0" w:lastRowFirstColumn="0" w:lastRowLastColumn="0"/>
            </w:pPr>
            <w:r>
              <w:rPr>
                <w:rFonts w:cs="Courier New"/>
                <w:spacing w:val="-2"/>
              </w:rPr>
              <w:t>0</w:t>
            </w:r>
            <w:r w:rsidRPr="00D84BC7">
              <w:rPr>
                <w:rFonts w:cs="Courier New"/>
                <w:spacing w:val="-2"/>
              </w:rPr>
              <w:t>9-17-13</w:t>
            </w:r>
          </w:p>
        </w:tc>
        <w:tc>
          <w:tcPr>
            <w:tcW w:w="1126" w:type="dxa"/>
          </w:tcPr>
          <w:p w14:paraId="50F28593" w14:textId="5BB8E2D1" w:rsidR="00422D7B" w:rsidRDefault="00422D7B" w:rsidP="00325D05">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D84BC7">
              <w:rPr>
                <w:spacing w:val="-2"/>
              </w:rPr>
              <w:t>N</w:t>
            </w:r>
          </w:p>
        </w:tc>
        <w:tc>
          <w:tcPr>
            <w:tcW w:w="7920" w:type="dxa"/>
          </w:tcPr>
          <w:p w14:paraId="02FB3B29" w14:textId="5EE243F7" w:rsidR="00422D7B" w:rsidRDefault="00422D7B" w:rsidP="00325D05">
            <w:pPr>
              <w:spacing w:before="120" w:line="276" w:lineRule="auto"/>
              <w:cnfStyle w:val="000000000000" w:firstRow="0" w:lastRow="0" w:firstColumn="0" w:lastColumn="0" w:oddVBand="0" w:evenVBand="0" w:oddHBand="0" w:evenHBand="0" w:firstRowFirstColumn="0" w:firstRowLastColumn="0" w:lastRowFirstColumn="0" w:lastRowLastColumn="0"/>
            </w:pPr>
            <w:r w:rsidRPr="00D84BC7">
              <w:rPr>
                <w:rFonts w:cs="Courier New"/>
                <w:spacing w:val="-2"/>
              </w:rPr>
              <w:t>By email this date none of the facility changes noted above impact the Path 47 Existing Ratings, i.e., the 940 MW simultaneous and the 1048 MW non-simultaneous ratings. Please note that this analysis was not intended to evaluate new Path 47 Accepted Ratings but rather to verify if the system modifications adversely impact the Existing Ratings. During the analysis, it was found that the actual Path 47 transfer capabilities may be above published Existing Ratings as verified in this analysis. This may be due to the recent additions of new generation resources and transmission lines in the Southern New Mexico (SNM) transmission territory. This finding however needs further investigation as this analysis was not intended to raise the current Existing Rating on Path 47.</w:t>
            </w:r>
          </w:p>
        </w:tc>
        <w:tc>
          <w:tcPr>
            <w:tcW w:w="1710" w:type="dxa"/>
          </w:tcPr>
          <w:p w14:paraId="7B1956CD" w14:textId="77777777" w:rsidR="00422D7B" w:rsidRDefault="00422D7B" w:rsidP="00325D05">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422D7B" w14:paraId="1D0E08D7" w14:textId="77777777" w:rsidTr="00CA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7DE90604" w14:textId="77777777" w:rsidR="00422D7B" w:rsidRDefault="00422D7B" w:rsidP="00325D05">
            <w:pPr>
              <w:spacing w:before="120" w:line="276" w:lineRule="auto"/>
            </w:pPr>
          </w:p>
        </w:tc>
        <w:tc>
          <w:tcPr>
            <w:tcW w:w="1947" w:type="dxa"/>
          </w:tcPr>
          <w:p w14:paraId="6F98BA64" w14:textId="295644FB" w:rsidR="00422D7B" w:rsidRDefault="00422D7B" w:rsidP="00325D05">
            <w:pPr>
              <w:spacing w:before="120"/>
              <w:jc w:val="center"/>
              <w:cnfStyle w:val="000000100000" w:firstRow="0" w:lastRow="0" w:firstColumn="0" w:lastColumn="0" w:oddVBand="0" w:evenVBand="0" w:oddHBand="1" w:evenHBand="0" w:firstRowFirstColumn="0" w:firstRowLastColumn="0" w:lastRowFirstColumn="0" w:lastRowLastColumn="0"/>
            </w:pPr>
            <w:r w:rsidRPr="00FC2A2E">
              <w:t>02-28-14</w:t>
            </w:r>
          </w:p>
        </w:tc>
        <w:tc>
          <w:tcPr>
            <w:tcW w:w="1126" w:type="dxa"/>
          </w:tcPr>
          <w:p w14:paraId="513380BE" w14:textId="6DA11A63" w:rsidR="00422D7B" w:rsidRDefault="00422D7B" w:rsidP="00325D05">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kern w:val="2"/>
              </w:rPr>
              <w:t>N</w:t>
            </w:r>
          </w:p>
        </w:tc>
        <w:tc>
          <w:tcPr>
            <w:tcW w:w="7920" w:type="dxa"/>
          </w:tcPr>
          <w:p w14:paraId="3FDEE0F3" w14:textId="587E3390" w:rsidR="00422D7B" w:rsidRDefault="00422D7B" w:rsidP="00325D05">
            <w:pPr>
              <w:spacing w:before="120" w:line="276" w:lineRule="auto"/>
              <w:cnfStyle w:val="000000100000" w:firstRow="0" w:lastRow="0" w:firstColumn="0" w:lastColumn="0" w:oddVBand="0" w:evenVBand="0" w:oddHBand="1" w:evenHBand="0" w:firstRowFirstColumn="0" w:firstRowLastColumn="0" w:lastRowFirstColumn="0" w:lastRowLastColumn="0"/>
            </w:pPr>
            <w:r w:rsidRPr="00E120EC">
              <w:rPr>
                <w:rFonts w:cs="Courier New"/>
                <w:spacing w:val="-2"/>
              </w:rPr>
              <w:t xml:space="preserve">By email this date the PCC Chair grants </w:t>
            </w:r>
            <w:r>
              <w:rPr>
                <w:rFonts w:cs="Courier New"/>
                <w:spacing w:val="-2"/>
              </w:rPr>
              <w:t>Phase 3</w:t>
            </w:r>
            <w:r w:rsidRPr="00E120EC">
              <w:rPr>
                <w:rFonts w:cs="Courier New"/>
                <w:spacing w:val="-2"/>
              </w:rPr>
              <w:t xml:space="preserve"> status to the Path 47 Redefinition Request (Changes, Update).</w:t>
            </w:r>
          </w:p>
        </w:tc>
        <w:tc>
          <w:tcPr>
            <w:tcW w:w="1710" w:type="dxa"/>
          </w:tcPr>
          <w:p w14:paraId="6468A1A4" w14:textId="77777777" w:rsidR="00422D7B" w:rsidRDefault="00422D7B" w:rsidP="00325D05">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422D7B" w14:paraId="11259B68" w14:textId="77777777" w:rsidTr="00CA104A">
        <w:tc>
          <w:tcPr>
            <w:cnfStyle w:val="001000000000" w:firstRow="0" w:lastRow="0" w:firstColumn="1" w:lastColumn="0" w:oddVBand="0" w:evenVBand="0" w:oddHBand="0" w:evenHBand="0" w:firstRowFirstColumn="0" w:firstRowLastColumn="0" w:lastRowFirstColumn="0" w:lastRowLastColumn="0"/>
            <w:tcW w:w="1152" w:type="dxa"/>
          </w:tcPr>
          <w:p w14:paraId="3E75E809" w14:textId="77777777" w:rsidR="00422D7B" w:rsidRDefault="00422D7B" w:rsidP="00325D05">
            <w:pPr>
              <w:spacing w:before="120" w:line="276" w:lineRule="auto"/>
            </w:pPr>
          </w:p>
        </w:tc>
        <w:tc>
          <w:tcPr>
            <w:tcW w:w="1947" w:type="dxa"/>
          </w:tcPr>
          <w:p w14:paraId="4C53897F" w14:textId="7C8CEEDB" w:rsidR="00422D7B" w:rsidRDefault="00422D7B" w:rsidP="00325D05">
            <w:pPr>
              <w:spacing w:before="120"/>
              <w:jc w:val="center"/>
              <w:cnfStyle w:val="000000000000" w:firstRow="0" w:lastRow="0" w:firstColumn="0" w:lastColumn="0" w:oddVBand="0" w:evenVBand="0" w:oddHBand="0" w:evenHBand="0" w:firstRowFirstColumn="0" w:firstRowLastColumn="0" w:lastRowFirstColumn="0" w:lastRowLastColumn="0"/>
            </w:pPr>
            <w:r>
              <w:t>08-24-16</w:t>
            </w:r>
          </w:p>
        </w:tc>
        <w:tc>
          <w:tcPr>
            <w:tcW w:w="1126" w:type="dxa"/>
          </w:tcPr>
          <w:p w14:paraId="3BCE9A04" w14:textId="45B435B4" w:rsidR="00422D7B" w:rsidRDefault="00422D7B" w:rsidP="00325D05">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kern w:val="2"/>
              </w:rPr>
              <w:t>N</w:t>
            </w:r>
          </w:p>
        </w:tc>
        <w:tc>
          <w:tcPr>
            <w:tcW w:w="7920" w:type="dxa"/>
          </w:tcPr>
          <w:p w14:paraId="7FF74CDD" w14:textId="2D7D14D5" w:rsidR="00422D7B" w:rsidRDefault="00422D7B" w:rsidP="00325D05">
            <w:pPr>
              <w:spacing w:before="120" w:line="276" w:lineRule="auto"/>
              <w:cnfStyle w:val="000000000000" w:firstRow="0" w:lastRow="0" w:firstColumn="0" w:lastColumn="0" w:oddVBand="0" w:evenVBand="0" w:oddHBand="0" w:evenHBand="0" w:firstRowFirstColumn="0" w:firstRowLastColumn="0" w:lastRowFirstColumn="0" w:lastRowLastColumn="0"/>
            </w:pPr>
            <w:r>
              <w:rPr>
                <w:rFonts w:cs="Courier New"/>
                <w:spacing w:val="-2"/>
              </w:rPr>
              <w:t>In TSS Gerry Pulido stated this project was complete as of 2013</w:t>
            </w:r>
          </w:p>
        </w:tc>
        <w:tc>
          <w:tcPr>
            <w:tcW w:w="1710" w:type="dxa"/>
          </w:tcPr>
          <w:p w14:paraId="4D4CAA14" w14:textId="77777777" w:rsidR="00422D7B" w:rsidRDefault="00422D7B" w:rsidP="00325D05">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026F194E" w14:textId="4929366B" w:rsidR="00E85F41" w:rsidRDefault="00E85F41" w:rsidP="00325D05">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5B3FC0" w14:paraId="2EB07CA8"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6545F79A" w14:textId="77777777" w:rsidR="005B3FC0" w:rsidRPr="005B7DC8" w:rsidRDefault="005B3FC0" w:rsidP="00325D05">
            <w:pPr>
              <w:spacing w:before="120" w:line="276" w:lineRule="auto"/>
              <w:rPr>
                <w:szCs w:val="20"/>
              </w:rPr>
            </w:pPr>
            <w:r w:rsidRPr="005B7DC8">
              <w:rPr>
                <w:szCs w:val="20"/>
              </w:rPr>
              <w:t>Date</w:t>
            </w:r>
          </w:p>
        </w:tc>
        <w:tc>
          <w:tcPr>
            <w:tcW w:w="1947" w:type="dxa"/>
          </w:tcPr>
          <w:p w14:paraId="4838B898" w14:textId="77777777" w:rsidR="005B3FC0" w:rsidRPr="005B7DC8" w:rsidRDefault="005B3FC0" w:rsidP="00325D05">
            <w:pPr>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430E7D67" w14:textId="77777777" w:rsidR="005B3FC0" w:rsidRPr="005B7DC8" w:rsidRDefault="005B3FC0"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1DEDBE9F" w14:textId="77777777" w:rsidR="005B3FC0" w:rsidRPr="005B7DC8" w:rsidRDefault="005B3FC0"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44B6AA4F" w14:textId="77777777" w:rsidR="005B3FC0" w:rsidRPr="005B7DC8" w:rsidRDefault="005B3FC0"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6E6F44" w14:paraId="79C1AC92" w14:textId="77777777" w:rsidTr="006D2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43AAF859" w14:textId="76544425" w:rsidR="006E6F44" w:rsidRPr="006E6F44" w:rsidRDefault="006E6F44" w:rsidP="00325D05">
            <w:pPr>
              <w:spacing w:before="120" w:line="276" w:lineRule="auto"/>
              <w:rPr>
                <w:color w:val="FFFFFF" w:themeColor="background1"/>
              </w:rPr>
            </w:pPr>
            <w:r w:rsidRPr="006E6F44">
              <w:rPr>
                <w:color w:val="FFFFFF" w:themeColor="background1"/>
                <w:spacing w:val="-2"/>
              </w:rPr>
              <w:t>08-19-13</w:t>
            </w:r>
          </w:p>
        </w:tc>
        <w:tc>
          <w:tcPr>
            <w:tcW w:w="1947" w:type="dxa"/>
            <w:shd w:val="clear" w:color="auto" w:fill="6D2D41" w:themeFill="accent3"/>
          </w:tcPr>
          <w:p w14:paraId="11063478" w14:textId="19C72C8A" w:rsidR="006E6F44" w:rsidRPr="006E6F44" w:rsidRDefault="006E6F44" w:rsidP="00325D05">
            <w:pPr>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sz w:val="18"/>
                <w:szCs w:val="18"/>
              </w:rPr>
            </w:pPr>
            <w:r w:rsidRPr="006E6F44">
              <w:rPr>
                <w:color w:val="FFFFFF" w:themeColor="background1"/>
                <w:spacing w:val="-2"/>
                <w:sz w:val="18"/>
                <w:szCs w:val="18"/>
              </w:rPr>
              <w:t xml:space="preserve">Tri-State Generation and Transmission </w:t>
            </w:r>
            <w:r w:rsidRPr="006E6F44">
              <w:rPr>
                <w:color w:val="FFFFFF" w:themeColor="background1"/>
                <w:spacing w:val="-2"/>
                <w:sz w:val="18"/>
                <w:szCs w:val="18"/>
              </w:rPr>
              <w:lastRenderedPageBreak/>
              <w:t>Association, Inc. (TSGT)</w:t>
            </w:r>
          </w:p>
        </w:tc>
        <w:tc>
          <w:tcPr>
            <w:tcW w:w="1126" w:type="dxa"/>
            <w:shd w:val="clear" w:color="auto" w:fill="6D2D41" w:themeFill="accent3"/>
          </w:tcPr>
          <w:p w14:paraId="361793AB" w14:textId="09047B22" w:rsidR="006E6F44" w:rsidRPr="006E6F44" w:rsidRDefault="006E6F44" w:rsidP="00325D05">
            <w:pPr>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6E6F44">
              <w:rPr>
                <w:color w:val="FFFFFF" w:themeColor="background1"/>
                <w:spacing w:val="-2"/>
              </w:rPr>
              <w:lastRenderedPageBreak/>
              <w:t>N</w:t>
            </w:r>
          </w:p>
        </w:tc>
        <w:tc>
          <w:tcPr>
            <w:tcW w:w="7920" w:type="dxa"/>
            <w:shd w:val="clear" w:color="auto" w:fill="6D2D41" w:themeFill="accent3"/>
            <w:vAlign w:val="center"/>
          </w:tcPr>
          <w:p w14:paraId="4188EA2D" w14:textId="0BF48865" w:rsidR="006E6F44" w:rsidRPr="006E6F44" w:rsidRDefault="006E6F44"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17" w:name="_Toc498417554"/>
            <w:bookmarkStart w:id="18" w:name="_Toc46391216"/>
            <w:bookmarkStart w:id="19" w:name="_Toc115358775"/>
            <w:r w:rsidRPr="006E6F44">
              <w:t>Keota Interconnection TOT 3 Definition Change</w:t>
            </w:r>
            <w:bookmarkEnd w:id="17"/>
            <w:bookmarkEnd w:id="18"/>
            <w:bookmarkEnd w:id="19"/>
          </w:p>
        </w:tc>
        <w:tc>
          <w:tcPr>
            <w:tcW w:w="1710" w:type="dxa"/>
            <w:shd w:val="clear" w:color="auto" w:fill="6D2D41" w:themeFill="accent3"/>
          </w:tcPr>
          <w:p w14:paraId="3C8C9F22" w14:textId="3F213148" w:rsidR="006E6F44" w:rsidRPr="006E6F44" w:rsidRDefault="006E6F44" w:rsidP="00325D05">
            <w:pPr>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6E6F44">
              <w:rPr>
                <w:color w:val="FFFFFF" w:themeColor="background1"/>
                <w:kern w:val="2"/>
              </w:rPr>
              <w:t>12-2015</w:t>
            </w:r>
          </w:p>
        </w:tc>
      </w:tr>
      <w:tr w:rsidR="006E6F44" w14:paraId="5DB90FA3"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6065959" w14:textId="77777777" w:rsidR="006E6F44" w:rsidRDefault="006E6F44" w:rsidP="00325D05">
            <w:pPr>
              <w:spacing w:before="120" w:line="276" w:lineRule="auto"/>
            </w:pPr>
          </w:p>
        </w:tc>
        <w:tc>
          <w:tcPr>
            <w:tcW w:w="1947" w:type="dxa"/>
          </w:tcPr>
          <w:p w14:paraId="0C9E6C00" w14:textId="776C5F89" w:rsidR="006E6F44" w:rsidRDefault="006E6F44" w:rsidP="00325D05">
            <w:pPr>
              <w:spacing w:before="120"/>
              <w:jc w:val="center"/>
              <w:cnfStyle w:val="000000000000" w:firstRow="0" w:lastRow="0" w:firstColumn="0" w:lastColumn="0" w:oddVBand="0" w:evenVBand="0" w:oddHBand="0" w:evenHBand="0" w:firstRowFirstColumn="0" w:firstRowLastColumn="0" w:lastRowFirstColumn="0" w:lastRowLastColumn="0"/>
            </w:pPr>
            <w:r w:rsidRPr="00D84BC7">
              <w:rPr>
                <w:rFonts w:cs="Courier New"/>
                <w:spacing w:val="-2"/>
              </w:rPr>
              <w:t>8-16-13</w:t>
            </w:r>
          </w:p>
        </w:tc>
        <w:tc>
          <w:tcPr>
            <w:tcW w:w="1126" w:type="dxa"/>
          </w:tcPr>
          <w:p w14:paraId="34A1E61C" w14:textId="1399F672" w:rsidR="006E6F44" w:rsidRDefault="006E6F44" w:rsidP="00325D05">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spacing w:val="-2"/>
              </w:rPr>
              <w:t>N</w:t>
            </w:r>
          </w:p>
        </w:tc>
        <w:tc>
          <w:tcPr>
            <w:tcW w:w="7920" w:type="dxa"/>
          </w:tcPr>
          <w:p w14:paraId="42059D28" w14:textId="5B81D236" w:rsidR="006E6F44" w:rsidRDefault="006E6F44" w:rsidP="00325D05">
            <w:pPr>
              <w:spacing w:before="120" w:line="276" w:lineRule="auto"/>
              <w:cnfStyle w:val="000000000000" w:firstRow="0" w:lastRow="0" w:firstColumn="0" w:lastColumn="0" w:oddVBand="0" w:evenVBand="0" w:oddHBand="0" w:evenHBand="0" w:firstRowFirstColumn="0" w:firstRowLastColumn="0" w:lastRowFirstColumn="0" w:lastRowLastColumn="0"/>
            </w:pPr>
            <w:r w:rsidRPr="00D84BC7">
              <w:rPr>
                <w:rFonts w:cs="Courier New"/>
                <w:spacing w:val="-2"/>
              </w:rPr>
              <w:t xml:space="preserve">By email this date Tri-State Generation and Transmission Association, Inc. (TSGT) desires to expedite the Rating Process for re-defining a WECC Path 36 element. TSGT is undertaking a project to sectionalize the Laramie River Station (LRS)- Story 345 kV line for a radial load serving connection, at a point approximately 60-65 miles north of Story along the line. This line is an element of WECC Path 36, also known as TOT 3. The definition of TOT 3 for this line will need to be updated, with no change to the metered locations. The attached report details the change needed to the path definition and an analysis showing no negative impacts to the existing and future ratings of TOT 3. The projected in-service date is December 2015. The comprehensive progress report was distributed with the </w:t>
            </w:r>
            <w:r w:rsidR="006D276C" w:rsidRPr="00D84BC7">
              <w:rPr>
                <w:rFonts w:cs="Courier New"/>
                <w:spacing w:val="-2"/>
              </w:rPr>
              <w:t>email</w:t>
            </w:r>
            <w:r w:rsidRPr="00D84BC7">
              <w:rPr>
                <w:rFonts w:cs="Courier New"/>
                <w:spacing w:val="-2"/>
              </w:rPr>
              <w:t xml:space="preserve">. </w:t>
            </w:r>
          </w:p>
        </w:tc>
        <w:tc>
          <w:tcPr>
            <w:tcW w:w="1710" w:type="dxa"/>
          </w:tcPr>
          <w:p w14:paraId="6C6AF154" w14:textId="77777777" w:rsidR="006E6F44" w:rsidRDefault="006E6F44" w:rsidP="00325D05">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6E6F44" w14:paraId="5D321EBA"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1F99BE41" w14:textId="77777777" w:rsidR="006E6F44" w:rsidRDefault="006E6F44" w:rsidP="00325D05">
            <w:pPr>
              <w:spacing w:before="120" w:line="276" w:lineRule="auto"/>
            </w:pPr>
          </w:p>
        </w:tc>
        <w:tc>
          <w:tcPr>
            <w:tcW w:w="1947" w:type="dxa"/>
          </w:tcPr>
          <w:p w14:paraId="68247583" w14:textId="794D8934" w:rsidR="006E6F44" w:rsidRDefault="006E6F44" w:rsidP="00325D05">
            <w:pPr>
              <w:spacing w:before="120"/>
              <w:jc w:val="center"/>
              <w:cnfStyle w:val="000000100000" w:firstRow="0" w:lastRow="0" w:firstColumn="0" w:lastColumn="0" w:oddVBand="0" w:evenVBand="0" w:oddHBand="1" w:evenHBand="0" w:firstRowFirstColumn="0" w:firstRowLastColumn="0" w:lastRowFirstColumn="0" w:lastRowLastColumn="0"/>
            </w:pPr>
            <w:r w:rsidRPr="00D84BC7">
              <w:rPr>
                <w:rFonts w:cs="Courier New"/>
                <w:spacing w:val="-2"/>
              </w:rPr>
              <w:t>11-12-13</w:t>
            </w:r>
          </w:p>
        </w:tc>
        <w:tc>
          <w:tcPr>
            <w:tcW w:w="1126" w:type="dxa"/>
          </w:tcPr>
          <w:p w14:paraId="59BD21BE" w14:textId="2E958CCC" w:rsidR="006E6F44" w:rsidRDefault="006E6F44" w:rsidP="00325D05">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spacing w:val="-2"/>
              </w:rPr>
              <w:t>S</w:t>
            </w:r>
          </w:p>
        </w:tc>
        <w:tc>
          <w:tcPr>
            <w:tcW w:w="7920" w:type="dxa"/>
          </w:tcPr>
          <w:p w14:paraId="47C4593A" w14:textId="3A474028" w:rsidR="006E6F44" w:rsidRDefault="006E6F44" w:rsidP="00325D05">
            <w:pPr>
              <w:spacing w:before="120" w:line="276" w:lineRule="auto"/>
              <w:cnfStyle w:val="000000100000" w:firstRow="0" w:lastRow="0" w:firstColumn="0" w:lastColumn="0" w:oddVBand="0" w:evenVBand="0" w:oddHBand="1" w:evenHBand="0" w:firstRowFirstColumn="0" w:firstRowLastColumn="0" w:lastRowFirstColumn="0" w:lastRowLastColumn="0"/>
            </w:pPr>
            <w:r w:rsidRPr="00D84BC7">
              <w:rPr>
                <w:rFonts w:cs="Courier New"/>
                <w:spacing w:val="-2"/>
              </w:rPr>
              <w:t xml:space="preserve">By email this date a letter from the PCC chair, </w:t>
            </w:r>
            <w:r w:rsidRPr="00D84BC7">
              <w:t>in accordance with the WECC Project Coordination and Path Rating Processes, Path 36 was hereby granted an Accepted Rating, the effective date to coincide with the completion of the Keota Project. There is no change to the existing accepted rating of Path 36 which remains 1680 MW North to South (Maximum).</w:t>
            </w:r>
          </w:p>
        </w:tc>
        <w:tc>
          <w:tcPr>
            <w:tcW w:w="1710" w:type="dxa"/>
          </w:tcPr>
          <w:p w14:paraId="529FF2CA" w14:textId="77777777" w:rsidR="006E6F44" w:rsidRDefault="006E6F44" w:rsidP="00325D05">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6E6F44" w14:paraId="2014AB25"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66D19C43" w14:textId="77777777" w:rsidR="006E6F44" w:rsidRDefault="006E6F44" w:rsidP="00325D05">
            <w:pPr>
              <w:spacing w:before="120" w:line="276" w:lineRule="auto"/>
            </w:pPr>
          </w:p>
        </w:tc>
        <w:tc>
          <w:tcPr>
            <w:tcW w:w="1947" w:type="dxa"/>
          </w:tcPr>
          <w:p w14:paraId="12649640" w14:textId="5A751466" w:rsidR="006E6F44" w:rsidRDefault="006E6F44" w:rsidP="00325D05">
            <w:pPr>
              <w:spacing w:before="120"/>
              <w:jc w:val="center"/>
              <w:cnfStyle w:val="000000000000" w:firstRow="0" w:lastRow="0" w:firstColumn="0" w:lastColumn="0" w:oddVBand="0" w:evenVBand="0" w:oddHBand="0" w:evenHBand="0" w:firstRowFirstColumn="0" w:firstRowLastColumn="0" w:lastRowFirstColumn="0" w:lastRowLastColumn="0"/>
            </w:pPr>
            <w:r>
              <w:rPr>
                <w:rFonts w:cs="Courier New"/>
                <w:spacing w:val="-2"/>
              </w:rPr>
              <w:t>08-24-2016</w:t>
            </w:r>
          </w:p>
        </w:tc>
        <w:tc>
          <w:tcPr>
            <w:tcW w:w="1126" w:type="dxa"/>
          </w:tcPr>
          <w:p w14:paraId="37E4DBE8" w14:textId="77777777" w:rsidR="006E6F44" w:rsidRDefault="006E6F44" w:rsidP="00325D05">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61D53822" w14:textId="589C6D09" w:rsidR="006E6F44" w:rsidRDefault="006E6F44" w:rsidP="00325D05">
            <w:pPr>
              <w:spacing w:before="120" w:line="276" w:lineRule="auto"/>
              <w:cnfStyle w:val="000000000000" w:firstRow="0" w:lastRow="0" w:firstColumn="0" w:lastColumn="0" w:oddVBand="0" w:evenVBand="0" w:oddHBand="0" w:evenHBand="0" w:firstRowFirstColumn="0" w:firstRowLastColumn="0" w:lastRowFirstColumn="0" w:lastRowLastColumn="0"/>
            </w:pPr>
            <w:r>
              <w:rPr>
                <w:rFonts w:cs="Courier New"/>
                <w:spacing w:val="-2"/>
              </w:rPr>
              <w:t>Discussed in TSS this date.  Project is in service</w:t>
            </w:r>
          </w:p>
        </w:tc>
        <w:tc>
          <w:tcPr>
            <w:tcW w:w="1710" w:type="dxa"/>
          </w:tcPr>
          <w:p w14:paraId="4BD75CEC" w14:textId="77777777" w:rsidR="006E6F44" w:rsidRDefault="006E6F44" w:rsidP="00325D05">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4D197B9D" w14:textId="53F66303" w:rsidR="00CA104A" w:rsidRDefault="00CA104A" w:rsidP="00325D05">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5B3FC0" w14:paraId="4CCB5574"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19A3E9F4" w14:textId="77777777" w:rsidR="005B3FC0" w:rsidRPr="005B7DC8" w:rsidRDefault="005B3FC0" w:rsidP="00325D05">
            <w:pPr>
              <w:spacing w:before="120" w:line="276" w:lineRule="auto"/>
              <w:rPr>
                <w:szCs w:val="20"/>
              </w:rPr>
            </w:pPr>
            <w:r w:rsidRPr="005B7DC8">
              <w:rPr>
                <w:szCs w:val="20"/>
              </w:rPr>
              <w:t>Date</w:t>
            </w:r>
          </w:p>
        </w:tc>
        <w:tc>
          <w:tcPr>
            <w:tcW w:w="1947" w:type="dxa"/>
          </w:tcPr>
          <w:p w14:paraId="4052F6FA" w14:textId="77777777" w:rsidR="005B3FC0" w:rsidRPr="005B7DC8" w:rsidRDefault="005B3FC0" w:rsidP="00325D05">
            <w:pPr>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49D9BDA5" w14:textId="77777777" w:rsidR="005B3FC0" w:rsidRPr="005B7DC8" w:rsidRDefault="005B3FC0"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414D4134" w14:textId="77777777" w:rsidR="005B3FC0" w:rsidRPr="005B7DC8" w:rsidRDefault="005B3FC0"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4BCB2EB3" w14:textId="77777777" w:rsidR="005B3FC0" w:rsidRPr="005B7DC8" w:rsidRDefault="005B3FC0"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325D05" w14:paraId="21D7B448" w14:textId="77777777" w:rsidTr="00325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2F9A2779" w14:textId="4C91BA25" w:rsidR="00325D05" w:rsidRPr="00325D05" w:rsidRDefault="00325D05" w:rsidP="00325D05">
            <w:pPr>
              <w:spacing w:before="120" w:line="276" w:lineRule="auto"/>
              <w:rPr>
                <w:color w:val="FFFFFF" w:themeColor="background1"/>
              </w:rPr>
            </w:pPr>
            <w:r w:rsidRPr="00325D05">
              <w:rPr>
                <w:color w:val="FFFFFF" w:themeColor="background1"/>
                <w:spacing w:val="-2"/>
              </w:rPr>
              <w:t>10-01-14</w:t>
            </w:r>
          </w:p>
        </w:tc>
        <w:tc>
          <w:tcPr>
            <w:tcW w:w="1947" w:type="dxa"/>
            <w:shd w:val="clear" w:color="auto" w:fill="6D2D41" w:themeFill="accent3"/>
            <w:vAlign w:val="center"/>
          </w:tcPr>
          <w:p w14:paraId="47E908C0" w14:textId="0D9F0E5D" w:rsidR="00325D05" w:rsidRPr="00325D05" w:rsidRDefault="00325D05" w:rsidP="00325D05">
            <w:pPr>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sz w:val="20"/>
                <w:szCs w:val="20"/>
              </w:rPr>
            </w:pPr>
            <w:r w:rsidRPr="00325D05">
              <w:rPr>
                <w:color w:val="FFFFFF" w:themeColor="background1"/>
                <w:spacing w:val="-2"/>
                <w:sz w:val="20"/>
                <w:szCs w:val="20"/>
              </w:rPr>
              <w:t>Bonneville Power Administration (BPA)</w:t>
            </w:r>
          </w:p>
        </w:tc>
        <w:tc>
          <w:tcPr>
            <w:tcW w:w="1126" w:type="dxa"/>
            <w:shd w:val="clear" w:color="auto" w:fill="6D2D41" w:themeFill="accent3"/>
            <w:vAlign w:val="center"/>
          </w:tcPr>
          <w:p w14:paraId="520185A4" w14:textId="29F6AEFF" w:rsidR="00325D05" w:rsidRPr="00325D05" w:rsidRDefault="00325D05" w:rsidP="00325D05">
            <w:pPr>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325D05">
              <w:rPr>
                <w:color w:val="FFFFFF" w:themeColor="background1"/>
                <w:spacing w:val="-2"/>
              </w:rPr>
              <w:t>N</w:t>
            </w:r>
          </w:p>
        </w:tc>
        <w:tc>
          <w:tcPr>
            <w:tcW w:w="7920" w:type="dxa"/>
            <w:shd w:val="clear" w:color="auto" w:fill="6D2D41" w:themeFill="accent3"/>
            <w:vAlign w:val="center"/>
          </w:tcPr>
          <w:p w14:paraId="1F70C0E4" w14:textId="77A442BA" w:rsidR="00325D05" w:rsidRPr="00325D05" w:rsidRDefault="00325D05"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20" w:name="_Toc498417560"/>
            <w:bookmarkStart w:id="21" w:name="_Toc46391217"/>
            <w:bookmarkStart w:id="22" w:name="_Toc115358776"/>
            <w:r w:rsidRPr="00325D05">
              <w:t>Pacific DC Intertie (PDCI) Upgrade Project</w:t>
            </w:r>
            <w:bookmarkEnd w:id="20"/>
            <w:bookmarkEnd w:id="21"/>
            <w:bookmarkEnd w:id="22"/>
          </w:p>
        </w:tc>
        <w:tc>
          <w:tcPr>
            <w:tcW w:w="1710" w:type="dxa"/>
            <w:shd w:val="clear" w:color="auto" w:fill="6D2D41" w:themeFill="accent3"/>
            <w:vAlign w:val="center"/>
          </w:tcPr>
          <w:p w14:paraId="43A4BC46" w14:textId="68A9811F" w:rsidR="00325D05" w:rsidRPr="00325D05" w:rsidRDefault="00325D05" w:rsidP="00325D05">
            <w:pPr>
              <w:keepNext/>
              <w:spacing w:before="40" w:after="40"/>
              <w:jc w:val="center"/>
              <w:cnfStyle w:val="000000100000" w:firstRow="0" w:lastRow="0" w:firstColumn="0" w:lastColumn="0" w:oddVBand="0" w:evenVBand="0" w:oddHBand="1" w:evenHBand="0" w:firstRowFirstColumn="0" w:firstRowLastColumn="0" w:lastRowFirstColumn="0" w:lastRowLastColumn="0"/>
              <w:rPr>
                <w:color w:val="FFFFFF" w:themeColor="background1"/>
                <w:spacing w:val="-2"/>
              </w:rPr>
            </w:pPr>
            <w:r w:rsidRPr="00325D05">
              <w:rPr>
                <w:color w:val="FFFFFF" w:themeColor="background1"/>
                <w:spacing w:val="-2"/>
              </w:rPr>
              <w:t>01-15-2016</w:t>
            </w:r>
          </w:p>
        </w:tc>
      </w:tr>
      <w:tr w:rsidR="00325D05" w14:paraId="20C96D0C"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6B2BE261" w14:textId="77777777" w:rsidR="00325D05" w:rsidRDefault="00325D05" w:rsidP="00325D05">
            <w:pPr>
              <w:spacing w:before="120" w:line="276" w:lineRule="auto"/>
            </w:pPr>
          </w:p>
        </w:tc>
        <w:tc>
          <w:tcPr>
            <w:tcW w:w="1947" w:type="dxa"/>
          </w:tcPr>
          <w:p w14:paraId="0D98943C" w14:textId="7B1D4620" w:rsidR="00325D05" w:rsidRDefault="00325D05" w:rsidP="00325D05">
            <w:pPr>
              <w:spacing w:before="120"/>
              <w:jc w:val="center"/>
              <w:cnfStyle w:val="000000000000" w:firstRow="0" w:lastRow="0" w:firstColumn="0" w:lastColumn="0" w:oddVBand="0" w:evenVBand="0" w:oddHBand="0" w:evenHBand="0" w:firstRowFirstColumn="0" w:firstRowLastColumn="0" w:lastRowFirstColumn="0" w:lastRowLastColumn="0"/>
            </w:pPr>
            <w:r w:rsidRPr="00E120EC">
              <w:rPr>
                <w:rFonts w:cs="Courier New"/>
                <w:spacing w:val="-2"/>
              </w:rPr>
              <w:t>09-30-14</w:t>
            </w:r>
          </w:p>
        </w:tc>
        <w:tc>
          <w:tcPr>
            <w:tcW w:w="1126" w:type="dxa"/>
          </w:tcPr>
          <w:p w14:paraId="317B71FA" w14:textId="2D1841EC" w:rsidR="00325D05" w:rsidRDefault="00325D05" w:rsidP="00325D05">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E120EC">
              <w:rPr>
                <w:spacing w:val="-2"/>
              </w:rPr>
              <w:t>N</w:t>
            </w:r>
          </w:p>
        </w:tc>
        <w:tc>
          <w:tcPr>
            <w:tcW w:w="7920" w:type="dxa"/>
          </w:tcPr>
          <w:p w14:paraId="16A5BDCC" w14:textId="77777777" w:rsidR="00325D05" w:rsidRPr="00E120EC" w:rsidRDefault="00325D05" w:rsidP="00325D05">
            <w:pPr>
              <w:keepNext/>
              <w:jc w:val="both"/>
              <w:cnfStyle w:val="000000000000" w:firstRow="0" w:lastRow="0" w:firstColumn="0" w:lastColumn="0" w:oddVBand="0" w:evenVBand="0" w:oddHBand="0" w:evenHBand="0" w:firstRowFirstColumn="0" w:firstRowLastColumn="0" w:lastRowFirstColumn="0" w:lastRowLastColumn="0"/>
              <w:rPr>
                <w:rFonts w:cs="Courier New"/>
                <w:spacing w:val="-2"/>
              </w:rPr>
            </w:pPr>
            <w:r w:rsidRPr="00E120EC">
              <w:rPr>
                <w:rFonts w:cs="Courier New"/>
                <w:spacing w:val="-2"/>
              </w:rPr>
              <w:t>By email this date BPA announc</w:t>
            </w:r>
            <w:r>
              <w:rPr>
                <w:rFonts w:cs="Courier New"/>
                <w:spacing w:val="-2"/>
              </w:rPr>
              <w:t>ed their desire to initiate</w:t>
            </w:r>
            <w:r w:rsidRPr="00E120EC">
              <w:rPr>
                <w:rFonts w:cs="Courier New"/>
                <w:spacing w:val="-2"/>
              </w:rPr>
              <w:t xml:space="preserve"> Phase 1 of the Path Rating Process for the PDCI Upgrade Project and invites interested members to submit a participate form by Oct 10, 2014.</w:t>
            </w:r>
          </w:p>
          <w:p w14:paraId="67D055CA" w14:textId="65639AB5" w:rsidR="00325D05" w:rsidRDefault="00325D05" w:rsidP="00325D05">
            <w:pPr>
              <w:spacing w:before="120" w:line="276" w:lineRule="auto"/>
              <w:cnfStyle w:val="000000000000" w:firstRow="0" w:lastRow="0" w:firstColumn="0" w:lastColumn="0" w:oddVBand="0" w:evenVBand="0" w:oddHBand="0" w:evenHBand="0" w:firstRowFirstColumn="0" w:firstRowLastColumn="0" w:lastRowFirstColumn="0" w:lastRowLastColumn="0"/>
            </w:pPr>
            <w:r w:rsidRPr="00E120EC">
              <w:rPr>
                <w:rFonts w:cs="Courier New"/>
                <w:spacing w:val="-2"/>
              </w:rPr>
              <w:t>The existing rated capability of the PDCI is 3100 MW, at ±500 kV de, ±31 00 Amps de. Celilo will require extensive and co</w:t>
            </w:r>
            <w:r w:rsidR="004C066E">
              <w:rPr>
                <w:rFonts w:cs="Courier New"/>
                <w:spacing w:val="-2"/>
              </w:rPr>
              <w:t>s</w:t>
            </w:r>
            <w:r w:rsidRPr="00E120EC">
              <w:rPr>
                <w:rFonts w:cs="Courier New"/>
                <w:spacing w:val="-2"/>
              </w:rPr>
              <w:t>tly refurbishment to maintain reliable operation at 3100 MW. BPA has determined the best approach is a complete rebuild of the Celilo system as a two-converter HVDC station, served directly by 500 kV AC. It is planned that the north to south rating will be increased from 3100 MW to 3220 MW in the north to south direction. The south to north rating will remain unchanged at 3100 MW.</w:t>
            </w:r>
          </w:p>
        </w:tc>
        <w:tc>
          <w:tcPr>
            <w:tcW w:w="1710" w:type="dxa"/>
          </w:tcPr>
          <w:p w14:paraId="3E781BA5" w14:textId="77777777" w:rsidR="00325D05" w:rsidRDefault="00325D05" w:rsidP="00325D05">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325D05" w14:paraId="0FC30304"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6A69329C" w14:textId="77777777" w:rsidR="00325D05" w:rsidRDefault="00325D05" w:rsidP="00325D05">
            <w:pPr>
              <w:spacing w:before="120" w:line="276" w:lineRule="auto"/>
            </w:pPr>
          </w:p>
        </w:tc>
        <w:tc>
          <w:tcPr>
            <w:tcW w:w="1947" w:type="dxa"/>
          </w:tcPr>
          <w:p w14:paraId="60C76EED" w14:textId="11083C89" w:rsidR="00325D05" w:rsidRDefault="00325D05" w:rsidP="00325D05">
            <w:pPr>
              <w:spacing w:before="120"/>
              <w:jc w:val="center"/>
              <w:cnfStyle w:val="000000100000" w:firstRow="0" w:lastRow="0" w:firstColumn="0" w:lastColumn="0" w:oddVBand="0" w:evenVBand="0" w:oddHBand="1" w:evenHBand="0" w:firstRowFirstColumn="0" w:firstRowLastColumn="0" w:lastRowFirstColumn="0" w:lastRowLastColumn="0"/>
            </w:pPr>
            <w:r>
              <w:rPr>
                <w:rFonts w:cs="Courier New"/>
                <w:spacing w:val="-2"/>
              </w:rPr>
              <w:t>05-08-2015</w:t>
            </w:r>
          </w:p>
        </w:tc>
        <w:tc>
          <w:tcPr>
            <w:tcW w:w="1126" w:type="dxa"/>
          </w:tcPr>
          <w:p w14:paraId="5DF75549" w14:textId="0406FCE9" w:rsidR="00325D05" w:rsidRDefault="00325D05" w:rsidP="00325D05">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spacing w:val="-2"/>
              </w:rPr>
              <w:t>S</w:t>
            </w:r>
          </w:p>
        </w:tc>
        <w:tc>
          <w:tcPr>
            <w:tcW w:w="7920" w:type="dxa"/>
          </w:tcPr>
          <w:p w14:paraId="748FAD87" w14:textId="2DEFC839" w:rsidR="00325D05" w:rsidRDefault="00325D05" w:rsidP="00325D05">
            <w:pPr>
              <w:spacing w:before="120" w:line="276" w:lineRule="auto"/>
              <w:cnfStyle w:val="000000100000" w:firstRow="0" w:lastRow="0" w:firstColumn="0" w:lastColumn="0" w:oddVBand="0" w:evenVBand="0" w:oddHBand="1" w:evenHBand="0" w:firstRowFirstColumn="0" w:firstRowLastColumn="0" w:lastRowFirstColumn="0" w:lastRowLastColumn="0"/>
            </w:pPr>
            <w:r>
              <w:rPr>
                <w:rFonts w:cs="Courier New"/>
                <w:spacing w:val="-2"/>
              </w:rPr>
              <w:t xml:space="preserve">By email this date </w:t>
            </w:r>
            <w:r w:rsidRPr="004A0158">
              <w:rPr>
                <w:rFonts w:cs="Courier New"/>
                <w:spacing w:val="-2"/>
              </w:rPr>
              <w:t xml:space="preserve">BPA’s PDCI Upgrade Project, Phase 1, Comprehensive Progress Report (CPR) </w:t>
            </w:r>
            <w:r>
              <w:rPr>
                <w:rFonts w:cs="Courier New"/>
                <w:spacing w:val="-2"/>
              </w:rPr>
              <w:t>was</w:t>
            </w:r>
            <w:r w:rsidRPr="004A0158">
              <w:rPr>
                <w:rFonts w:cs="Courier New"/>
                <w:spacing w:val="-2"/>
              </w:rPr>
              <w:t xml:space="preserve"> provided for distribution to TSS and PCC members</w:t>
            </w:r>
            <w:r>
              <w:rPr>
                <w:rFonts w:cs="Courier New"/>
                <w:spacing w:val="-2"/>
              </w:rPr>
              <w:t xml:space="preserve">. </w:t>
            </w:r>
            <w:r w:rsidRPr="004A0158">
              <w:rPr>
                <w:rFonts w:cs="Courier New"/>
                <w:spacing w:val="-2"/>
              </w:rPr>
              <w:t>BPA requests that WECC members and project stakeholders review the report within the 60</w:t>
            </w:r>
            <w:r w:rsidR="00457873">
              <w:rPr>
                <w:rFonts w:cs="Courier New"/>
                <w:spacing w:val="-2"/>
              </w:rPr>
              <w:t>-</w:t>
            </w:r>
            <w:r w:rsidRPr="004A0158">
              <w:rPr>
                <w:rFonts w:cs="Courier New"/>
                <w:spacing w:val="-2"/>
              </w:rPr>
              <w:t>day review period and submit any questions or comments to Eric Heredia at emheredia@bpa.gov.</w:t>
            </w:r>
          </w:p>
        </w:tc>
        <w:tc>
          <w:tcPr>
            <w:tcW w:w="1710" w:type="dxa"/>
          </w:tcPr>
          <w:p w14:paraId="47011658" w14:textId="77777777" w:rsidR="00325D05" w:rsidRDefault="00325D05" w:rsidP="00325D05">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325D05" w14:paraId="6991F193"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47576A26" w14:textId="77777777" w:rsidR="00325D05" w:rsidRDefault="00325D05" w:rsidP="00325D05">
            <w:pPr>
              <w:spacing w:before="120" w:line="276" w:lineRule="auto"/>
            </w:pPr>
          </w:p>
        </w:tc>
        <w:tc>
          <w:tcPr>
            <w:tcW w:w="1947" w:type="dxa"/>
          </w:tcPr>
          <w:p w14:paraId="7F900865" w14:textId="60BEAB6D" w:rsidR="00325D05" w:rsidRDefault="00325D05" w:rsidP="00325D05">
            <w:pPr>
              <w:spacing w:before="120"/>
              <w:jc w:val="center"/>
              <w:cnfStyle w:val="000000000000" w:firstRow="0" w:lastRow="0" w:firstColumn="0" w:lastColumn="0" w:oddVBand="0" w:evenVBand="0" w:oddHBand="0" w:evenHBand="0" w:firstRowFirstColumn="0" w:firstRowLastColumn="0" w:lastRowFirstColumn="0" w:lastRowLastColumn="0"/>
            </w:pPr>
            <w:r>
              <w:rPr>
                <w:rFonts w:cs="Courier New"/>
                <w:spacing w:val="-2"/>
              </w:rPr>
              <w:t>05-05-2016</w:t>
            </w:r>
          </w:p>
        </w:tc>
        <w:tc>
          <w:tcPr>
            <w:tcW w:w="1126" w:type="dxa"/>
          </w:tcPr>
          <w:p w14:paraId="539F0DAA" w14:textId="0DC35BDA" w:rsidR="00325D05" w:rsidRDefault="00325D05" w:rsidP="00325D05">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spacing w:val="-2"/>
              </w:rPr>
              <w:t>N</w:t>
            </w:r>
          </w:p>
        </w:tc>
        <w:tc>
          <w:tcPr>
            <w:tcW w:w="7920" w:type="dxa"/>
          </w:tcPr>
          <w:p w14:paraId="17DC2015" w14:textId="1AA77936" w:rsidR="00325D05" w:rsidRDefault="00325D05" w:rsidP="00325D05">
            <w:pPr>
              <w:spacing w:before="120" w:line="276" w:lineRule="auto"/>
              <w:cnfStyle w:val="000000000000" w:firstRow="0" w:lastRow="0" w:firstColumn="0" w:lastColumn="0" w:oddVBand="0" w:evenVBand="0" w:oddHBand="0" w:evenHBand="0" w:firstRowFirstColumn="0" w:firstRowLastColumn="0" w:lastRowFirstColumn="0" w:lastRowLastColumn="0"/>
            </w:pPr>
            <w:r>
              <w:rPr>
                <w:rFonts w:cs="Courier New"/>
                <w:spacing w:val="-2"/>
              </w:rPr>
              <w:t>By email this data project entered Phase 2B</w:t>
            </w:r>
          </w:p>
        </w:tc>
        <w:tc>
          <w:tcPr>
            <w:tcW w:w="1710" w:type="dxa"/>
          </w:tcPr>
          <w:p w14:paraId="72C779A0" w14:textId="77777777" w:rsidR="00325D05" w:rsidRDefault="00325D05" w:rsidP="00325D05">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325D05" w14:paraId="76D81C24"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642015D4" w14:textId="77777777" w:rsidR="00325D05" w:rsidRDefault="00325D05" w:rsidP="00325D05">
            <w:pPr>
              <w:spacing w:before="120"/>
            </w:pPr>
          </w:p>
        </w:tc>
        <w:tc>
          <w:tcPr>
            <w:tcW w:w="1947" w:type="dxa"/>
          </w:tcPr>
          <w:p w14:paraId="3DF246AC" w14:textId="5BBC8F1B" w:rsidR="00325D05" w:rsidRDefault="00325D05" w:rsidP="00325D05">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r>
              <w:rPr>
                <w:rFonts w:cs="Courier New"/>
                <w:spacing w:val="-2"/>
              </w:rPr>
              <w:t>12-19-2016</w:t>
            </w:r>
          </w:p>
        </w:tc>
        <w:tc>
          <w:tcPr>
            <w:tcW w:w="1126" w:type="dxa"/>
          </w:tcPr>
          <w:p w14:paraId="128E1A77" w14:textId="6BCAECBA" w:rsidR="00325D05" w:rsidRDefault="00325D05" w:rsidP="00325D05">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N</w:t>
            </w:r>
          </w:p>
        </w:tc>
        <w:tc>
          <w:tcPr>
            <w:tcW w:w="7920" w:type="dxa"/>
          </w:tcPr>
          <w:p w14:paraId="709A02DF" w14:textId="6DCA5BA7" w:rsidR="00325D05" w:rsidRDefault="00325D05" w:rsidP="00325D05">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Pr>
                <w:rFonts w:cs="Courier New"/>
                <w:spacing w:val="-2"/>
              </w:rPr>
              <w:t xml:space="preserve">By email this date this project completed the steps to achieve Phase 3 status and, after review was granted Phase 3 status – close file as this is in </w:t>
            </w:r>
            <w:r w:rsidR="00DE47D7">
              <w:rPr>
                <w:rFonts w:cs="Courier New"/>
                <w:spacing w:val="-2"/>
              </w:rPr>
              <w:t>service?</w:t>
            </w:r>
          </w:p>
        </w:tc>
        <w:tc>
          <w:tcPr>
            <w:tcW w:w="1710" w:type="dxa"/>
          </w:tcPr>
          <w:p w14:paraId="5F6D1554" w14:textId="77777777" w:rsidR="00325D05" w:rsidRDefault="00325D05" w:rsidP="00325D05">
            <w:pPr>
              <w:spacing w:before="120"/>
              <w:cnfStyle w:val="000000100000" w:firstRow="0" w:lastRow="0" w:firstColumn="0" w:lastColumn="0" w:oddVBand="0" w:evenVBand="0" w:oddHBand="1" w:evenHBand="0" w:firstRowFirstColumn="0" w:firstRowLastColumn="0" w:lastRowFirstColumn="0" w:lastRowLastColumn="0"/>
            </w:pPr>
          </w:p>
        </w:tc>
      </w:tr>
    </w:tbl>
    <w:p w14:paraId="2E414940" w14:textId="1EED7763" w:rsidR="005B3FC0" w:rsidRDefault="005B3FC0" w:rsidP="00325D05">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5B3FC0" w14:paraId="01806385"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6C745836" w14:textId="77777777" w:rsidR="005B3FC0" w:rsidRPr="005B7DC8" w:rsidRDefault="005B3FC0" w:rsidP="001D4C63">
            <w:pPr>
              <w:keepNext/>
              <w:spacing w:before="120" w:line="276" w:lineRule="auto"/>
              <w:rPr>
                <w:szCs w:val="20"/>
              </w:rPr>
            </w:pPr>
            <w:r w:rsidRPr="005B7DC8">
              <w:rPr>
                <w:szCs w:val="20"/>
              </w:rPr>
              <w:t>Date</w:t>
            </w:r>
          </w:p>
        </w:tc>
        <w:tc>
          <w:tcPr>
            <w:tcW w:w="1947" w:type="dxa"/>
          </w:tcPr>
          <w:p w14:paraId="46690B8C" w14:textId="77777777" w:rsidR="005B3FC0" w:rsidRPr="005B7DC8" w:rsidRDefault="005B3FC0" w:rsidP="001D4C63">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46ECE47B" w14:textId="77777777" w:rsidR="005B3FC0" w:rsidRPr="005B7DC8" w:rsidRDefault="005B3FC0" w:rsidP="001D4C63">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09062EBC" w14:textId="77777777" w:rsidR="005B3FC0" w:rsidRPr="005B7DC8" w:rsidRDefault="005B3FC0" w:rsidP="001D4C63">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4D3B92ED" w14:textId="77777777" w:rsidR="005B3FC0" w:rsidRPr="005B7DC8" w:rsidRDefault="005B3FC0" w:rsidP="001D4C63">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970118" w14:paraId="0053D499"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vAlign w:val="top"/>
          </w:tcPr>
          <w:p w14:paraId="35769B7E" w14:textId="569BFB52" w:rsidR="00970118" w:rsidRPr="00970118" w:rsidRDefault="00970118" w:rsidP="00970118">
            <w:pPr>
              <w:keepNext/>
              <w:spacing w:before="120" w:line="276" w:lineRule="auto"/>
              <w:rPr>
                <w:color w:val="FFFFFF" w:themeColor="background1"/>
              </w:rPr>
            </w:pPr>
            <w:r w:rsidRPr="00970118">
              <w:rPr>
                <w:color w:val="FFFFFF" w:themeColor="background1"/>
                <w:spacing w:val="-2"/>
              </w:rPr>
              <w:t>12-30-05</w:t>
            </w:r>
          </w:p>
        </w:tc>
        <w:tc>
          <w:tcPr>
            <w:tcW w:w="1947" w:type="dxa"/>
            <w:shd w:val="clear" w:color="auto" w:fill="6D2D41" w:themeFill="accent3"/>
          </w:tcPr>
          <w:p w14:paraId="2237F0C4" w14:textId="39054C2F" w:rsidR="00970118" w:rsidRPr="00970118" w:rsidRDefault="00970118" w:rsidP="00970118">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970118">
              <w:rPr>
                <w:rFonts w:cs="Courier New"/>
                <w:color w:val="FFFFFF" w:themeColor="background1"/>
                <w:spacing w:val="-2"/>
              </w:rPr>
              <w:t>SCE</w:t>
            </w:r>
          </w:p>
        </w:tc>
        <w:tc>
          <w:tcPr>
            <w:tcW w:w="1126" w:type="dxa"/>
            <w:shd w:val="clear" w:color="auto" w:fill="6D2D41" w:themeFill="accent3"/>
          </w:tcPr>
          <w:p w14:paraId="571C52CA" w14:textId="1B488749" w:rsidR="00970118" w:rsidRPr="00970118" w:rsidRDefault="00970118" w:rsidP="00970118">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970118">
              <w:rPr>
                <w:color w:val="FFFFFF" w:themeColor="background1"/>
                <w:spacing w:val="-2"/>
              </w:rPr>
              <w:t>N</w:t>
            </w:r>
          </w:p>
        </w:tc>
        <w:tc>
          <w:tcPr>
            <w:tcW w:w="7920" w:type="dxa"/>
            <w:shd w:val="clear" w:color="auto" w:fill="6D2D41" w:themeFill="accent3"/>
          </w:tcPr>
          <w:p w14:paraId="74A0E313" w14:textId="487AB7B0" w:rsidR="00970118" w:rsidRPr="00970118" w:rsidRDefault="00970118"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23" w:name="_Toc498417564"/>
            <w:bookmarkStart w:id="24" w:name="_Toc46391218"/>
            <w:bookmarkStart w:id="25" w:name="_Toc115358777"/>
            <w:r w:rsidRPr="00970118">
              <w:t>Devers-Colorado River (DCR) Path 49 Rating</w:t>
            </w:r>
            <w:bookmarkEnd w:id="23"/>
            <w:bookmarkEnd w:id="24"/>
            <w:bookmarkEnd w:id="25"/>
          </w:p>
        </w:tc>
        <w:tc>
          <w:tcPr>
            <w:tcW w:w="1710" w:type="dxa"/>
            <w:shd w:val="clear" w:color="auto" w:fill="6D2D41" w:themeFill="accent3"/>
          </w:tcPr>
          <w:p w14:paraId="5B344BFB" w14:textId="77777777" w:rsidR="00970118" w:rsidRPr="00970118" w:rsidRDefault="00970118" w:rsidP="00970118">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p>
        </w:tc>
      </w:tr>
      <w:tr w:rsidR="00970118" w14:paraId="335114EF"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2B0FA117" w14:textId="77777777" w:rsidR="00970118" w:rsidRDefault="00970118" w:rsidP="00970118">
            <w:pPr>
              <w:spacing w:before="120" w:line="276" w:lineRule="auto"/>
            </w:pPr>
          </w:p>
        </w:tc>
        <w:tc>
          <w:tcPr>
            <w:tcW w:w="1947" w:type="dxa"/>
          </w:tcPr>
          <w:p w14:paraId="11A3A8FB" w14:textId="77777777" w:rsidR="00970118" w:rsidRDefault="00970118" w:rsidP="00970118">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4E965AD5" w14:textId="26E5AF4F" w:rsidR="00970118" w:rsidRDefault="00970118" w:rsidP="00970118">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4A09C6">
              <w:rPr>
                <w:spacing w:val="-2"/>
              </w:rPr>
              <w:t>N</w:t>
            </w:r>
          </w:p>
        </w:tc>
        <w:tc>
          <w:tcPr>
            <w:tcW w:w="7920" w:type="dxa"/>
          </w:tcPr>
          <w:p w14:paraId="79277950" w14:textId="1DBACE24" w:rsidR="00970118" w:rsidRDefault="00970118" w:rsidP="00970118">
            <w:pPr>
              <w:spacing w:before="120" w:line="276" w:lineRule="auto"/>
              <w:cnfStyle w:val="000000000000" w:firstRow="0" w:lastRow="0" w:firstColumn="0" w:lastColumn="0" w:oddVBand="0" w:evenVBand="0" w:oddHBand="0" w:evenHBand="0" w:firstRowFirstColumn="0" w:firstRowLastColumn="0" w:lastRowFirstColumn="0" w:lastRowLastColumn="0"/>
            </w:pPr>
            <w:r w:rsidRPr="00C80831">
              <w:rPr>
                <w:rFonts w:cs="Courier New"/>
                <w:spacing w:val="-2"/>
              </w:rPr>
              <w:t xml:space="preserve">12-30-05 By e-mail this date a Comprehensive Progress Report was distributed for a rating of 10500 MW on the combined projects of EOR 9300 MW upgrade </w:t>
            </w:r>
            <w:r w:rsidRPr="00C80831">
              <w:rPr>
                <w:rFonts w:cs="Courier New"/>
                <w:spacing w:val="-2"/>
              </w:rPr>
              <w:lastRenderedPageBreak/>
              <w:t>and Devers-Palo Verde No.2 with Path 49 EOR.  Phase 2 status is requested once the 60</w:t>
            </w:r>
            <w:r w:rsidR="00F6374D">
              <w:rPr>
                <w:rFonts w:cs="Courier New"/>
                <w:spacing w:val="-2"/>
              </w:rPr>
              <w:t>-</w:t>
            </w:r>
            <w:r w:rsidRPr="00C80831">
              <w:rPr>
                <w:rFonts w:cs="Courier New"/>
                <w:spacing w:val="-2"/>
              </w:rPr>
              <w:t>day comment period is completed.</w:t>
            </w:r>
          </w:p>
        </w:tc>
        <w:tc>
          <w:tcPr>
            <w:tcW w:w="1710" w:type="dxa"/>
          </w:tcPr>
          <w:p w14:paraId="7A65ED64" w14:textId="77777777" w:rsidR="00970118" w:rsidRDefault="00970118" w:rsidP="00970118">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970118" w14:paraId="0FA4E433"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489CD530" w14:textId="77777777" w:rsidR="00970118" w:rsidRDefault="00970118" w:rsidP="00970118">
            <w:pPr>
              <w:spacing w:before="120" w:line="276" w:lineRule="auto"/>
            </w:pPr>
          </w:p>
        </w:tc>
        <w:tc>
          <w:tcPr>
            <w:tcW w:w="1947" w:type="dxa"/>
          </w:tcPr>
          <w:p w14:paraId="43AB6D67" w14:textId="77777777" w:rsidR="00970118" w:rsidRDefault="00970118" w:rsidP="00970118">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2290CF87" w14:textId="480B361A" w:rsidR="00970118" w:rsidRDefault="00970118" w:rsidP="00970118">
            <w:pPr>
              <w:spacing w:before="120" w:line="276" w:lineRule="auto"/>
              <w:jc w:val="center"/>
              <w:cnfStyle w:val="000000100000" w:firstRow="0" w:lastRow="0" w:firstColumn="0" w:lastColumn="0" w:oddVBand="0" w:evenVBand="0" w:oddHBand="1" w:evenHBand="0" w:firstRowFirstColumn="0" w:firstRowLastColumn="0" w:lastRowFirstColumn="0" w:lastRowLastColumn="0"/>
            </w:pPr>
            <w:r w:rsidRPr="00C80831">
              <w:rPr>
                <w:spacing w:val="-2"/>
              </w:rPr>
              <w:t>S</w:t>
            </w:r>
          </w:p>
        </w:tc>
        <w:tc>
          <w:tcPr>
            <w:tcW w:w="7920" w:type="dxa"/>
          </w:tcPr>
          <w:p w14:paraId="28762FFB" w14:textId="197D2E93" w:rsidR="00970118" w:rsidRDefault="00970118" w:rsidP="00970118">
            <w:pPr>
              <w:spacing w:before="120" w:line="276" w:lineRule="auto"/>
              <w:cnfStyle w:val="000000100000" w:firstRow="0" w:lastRow="0" w:firstColumn="0" w:lastColumn="0" w:oddVBand="0" w:evenVBand="0" w:oddHBand="1" w:evenHBand="0" w:firstRowFirstColumn="0" w:firstRowLastColumn="0" w:lastRowFirstColumn="0" w:lastRowLastColumn="0"/>
            </w:pPr>
            <w:r w:rsidRPr="00C80831">
              <w:rPr>
                <w:rFonts w:cs="Courier New"/>
                <w:spacing w:val="-2"/>
              </w:rPr>
              <w:t>03-01-</w:t>
            </w:r>
            <w:r w:rsidR="00DE47D7" w:rsidRPr="00C80831">
              <w:rPr>
                <w:rFonts w:cs="Courier New"/>
                <w:spacing w:val="-2"/>
              </w:rPr>
              <w:t>07 By</w:t>
            </w:r>
            <w:r w:rsidRPr="00C80831">
              <w:rPr>
                <w:rFonts w:cs="Courier New"/>
                <w:spacing w:val="-2"/>
              </w:rPr>
              <w:t xml:space="preserve"> e-mail this date the PCC Chair distributed a letter confirming that Path 49 (East of Colorado River) has achieved an accepted rating of 10,500 MW in the east to west direction pending completion of the identified upgrades.</w:t>
            </w:r>
          </w:p>
        </w:tc>
        <w:tc>
          <w:tcPr>
            <w:tcW w:w="1710" w:type="dxa"/>
          </w:tcPr>
          <w:p w14:paraId="591B8407" w14:textId="77777777" w:rsidR="00970118" w:rsidRDefault="00970118" w:rsidP="00970118">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970118" w14:paraId="2CE4500D"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43D34255" w14:textId="77777777" w:rsidR="00970118" w:rsidRDefault="00970118" w:rsidP="00970118">
            <w:pPr>
              <w:spacing w:before="120" w:line="276" w:lineRule="auto"/>
            </w:pPr>
          </w:p>
        </w:tc>
        <w:tc>
          <w:tcPr>
            <w:tcW w:w="1947" w:type="dxa"/>
          </w:tcPr>
          <w:p w14:paraId="1AA48D80" w14:textId="77777777" w:rsidR="00970118" w:rsidRDefault="00970118" w:rsidP="00970118">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35D51A14" w14:textId="0E1B8C3B" w:rsidR="00970118" w:rsidRDefault="00970118" w:rsidP="00970118">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C80831">
              <w:rPr>
                <w:spacing w:val="-2"/>
              </w:rPr>
              <w:t>S</w:t>
            </w:r>
          </w:p>
        </w:tc>
        <w:tc>
          <w:tcPr>
            <w:tcW w:w="7920" w:type="dxa"/>
          </w:tcPr>
          <w:p w14:paraId="4B563C0B" w14:textId="5F6D907C" w:rsidR="00970118" w:rsidRDefault="00970118" w:rsidP="00970118">
            <w:pPr>
              <w:spacing w:before="120" w:line="276" w:lineRule="auto"/>
              <w:cnfStyle w:val="000000000000" w:firstRow="0" w:lastRow="0" w:firstColumn="0" w:lastColumn="0" w:oddVBand="0" w:evenVBand="0" w:oddHBand="0" w:evenHBand="0" w:firstRowFirstColumn="0" w:firstRowLastColumn="0" w:lastRowFirstColumn="0" w:lastRowLastColumn="0"/>
            </w:pPr>
            <w:r w:rsidRPr="00C80831">
              <w:rPr>
                <w:rFonts w:cs="Courier New"/>
                <w:spacing w:val="-2"/>
              </w:rPr>
              <w:t>12-22-</w:t>
            </w:r>
            <w:r w:rsidR="00DE47D7" w:rsidRPr="00C80831">
              <w:rPr>
                <w:rFonts w:cs="Courier New"/>
                <w:spacing w:val="-2"/>
              </w:rPr>
              <w:t>11 By</w:t>
            </w:r>
            <w:r w:rsidRPr="00C80831">
              <w:rPr>
                <w:rFonts w:cs="Courier New"/>
                <w:spacing w:val="-2"/>
              </w:rPr>
              <w:t xml:space="preserve"> e-mail this date SCE indicated that since this project achieved Phase III status, the proposed DPV2 Project has been modified and the Plan of Service accordingly updated.  As a result, SCE plans to perform additional studies to determine a revised DPV2 Accepted Path 49 rating.  In addition, the PRG for this project is reconvened and interest in participation on it is solicited.</w:t>
            </w:r>
          </w:p>
        </w:tc>
        <w:tc>
          <w:tcPr>
            <w:tcW w:w="1710" w:type="dxa"/>
          </w:tcPr>
          <w:p w14:paraId="464A567A" w14:textId="77777777" w:rsidR="00970118" w:rsidRDefault="00970118" w:rsidP="00970118">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970118" w14:paraId="32EB4394"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665F4769" w14:textId="77777777" w:rsidR="00970118" w:rsidRDefault="00970118" w:rsidP="00970118">
            <w:pPr>
              <w:spacing w:before="120"/>
            </w:pPr>
          </w:p>
        </w:tc>
        <w:tc>
          <w:tcPr>
            <w:tcW w:w="1947" w:type="dxa"/>
          </w:tcPr>
          <w:p w14:paraId="70437B6E" w14:textId="77777777" w:rsidR="00970118" w:rsidRDefault="00970118" w:rsidP="00970118">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67E32791" w14:textId="77777777" w:rsidR="00970118" w:rsidRPr="00C80831" w:rsidRDefault="00970118" w:rsidP="00970118">
            <w:pPr>
              <w:spacing w:before="120"/>
              <w:jc w:val="center"/>
              <w:cnfStyle w:val="000000100000" w:firstRow="0" w:lastRow="0" w:firstColumn="0" w:lastColumn="0" w:oddVBand="0" w:evenVBand="0" w:oddHBand="1" w:evenHBand="0" w:firstRowFirstColumn="0" w:firstRowLastColumn="0" w:lastRowFirstColumn="0" w:lastRowLastColumn="0"/>
              <w:rPr>
                <w:spacing w:val="-2"/>
              </w:rPr>
            </w:pPr>
          </w:p>
        </w:tc>
        <w:tc>
          <w:tcPr>
            <w:tcW w:w="7920" w:type="dxa"/>
          </w:tcPr>
          <w:p w14:paraId="1071C237" w14:textId="0DB5ED38" w:rsidR="00970118" w:rsidRPr="00C80831" w:rsidRDefault="00970118" w:rsidP="00970118">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sidRPr="00C80831">
              <w:rPr>
                <w:rFonts w:cs="Courier New"/>
                <w:spacing w:val="-2"/>
              </w:rPr>
              <w:t xml:space="preserve">9-9-13 By this e-mail this date SCE invited the PRG to the DCR Path 49 (EOR) and Path 46 (WOR) Re-studies Project Review Group Meeting #4. In cooperation with NV Energy (NVE), this meeting will also include NVE's SNTI Expedited Path Rating Study in the interest of reducing your travel and time commitments. The meeting is scheduled on September 27, 2013 between 9:00 am - 5:00 pm at NV Energy Beltway </w:t>
            </w:r>
            <w:r w:rsidR="00DE47D7" w:rsidRPr="00C80831">
              <w:rPr>
                <w:rFonts w:cs="Courier New"/>
                <w:spacing w:val="-2"/>
              </w:rPr>
              <w:t>Complex in</w:t>
            </w:r>
            <w:r w:rsidRPr="00C80831">
              <w:rPr>
                <w:rFonts w:cs="Courier New"/>
                <w:spacing w:val="-2"/>
              </w:rPr>
              <w:t xml:space="preserve"> Las Vegas, Nevada.</w:t>
            </w:r>
          </w:p>
        </w:tc>
        <w:tc>
          <w:tcPr>
            <w:tcW w:w="1710" w:type="dxa"/>
          </w:tcPr>
          <w:p w14:paraId="773477F7" w14:textId="77777777" w:rsidR="00970118" w:rsidRDefault="00970118" w:rsidP="00970118">
            <w:pPr>
              <w:spacing w:before="120"/>
              <w:cnfStyle w:val="000000100000" w:firstRow="0" w:lastRow="0" w:firstColumn="0" w:lastColumn="0" w:oddVBand="0" w:evenVBand="0" w:oddHBand="1" w:evenHBand="0" w:firstRowFirstColumn="0" w:firstRowLastColumn="0" w:lastRowFirstColumn="0" w:lastRowLastColumn="0"/>
            </w:pPr>
          </w:p>
        </w:tc>
      </w:tr>
      <w:tr w:rsidR="00970118" w14:paraId="138CD6E4"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63958D2D" w14:textId="77777777" w:rsidR="00970118" w:rsidRDefault="00970118" w:rsidP="00970118">
            <w:pPr>
              <w:spacing w:before="120"/>
            </w:pPr>
          </w:p>
        </w:tc>
        <w:tc>
          <w:tcPr>
            <w:tcW w:w="1947" w:type="dxa"/>
          </w:tcPr>
          <w:p w14:paraId="7B55F586" w14:textId="77777777" w:rsidR="00970118" w:rsidRDefault="00970118" w:rsidP="00970118">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2BB91163" w14:textId="1D1CB003" w:rsidR="00970118" w:rsidRPr="00C80831" w:rsidRDefault="00970118" w:rsidP="00970118">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sidRPr="00C80831">
              <w:rPr>
                <w:spacing w:val="-2"/>
              </w:rPr>
              <w:t>S</w:t>
            </w:r>
          </w:p>
        </w:tc>
        <w:tc>
          <w:tcPr>
            <w:tcW w:w="7920" w:type="dxa"/>
          </w:tcPr>
          <w:p w14:paraId="70992BFE" w14:textId="77777777" w:rsidR="00970118" w:rsidRPr="00C80831" w:rsidRDefault="00970118" w:rsidP="00970118">
            <w:pPr>
              <w:keepNext/>
              <w:tabs>
                <w:tab w:val="left" w:pos="4230"/>
              </w:tabs>
              <w:ind w:left="256"/>
              <w:jc w:val="both"/>
              <w:cnfStyle w:val="000000000000" w:firstRow="0" w:lastRow="0" w:firstColumn="0" w:lastColumn="0" w:oddVBand="0" w:evenVBand="0" w:oddHBand="0" w:evenHBand="0" w:firstRowFirstColumn="0" w:firstRowLastColumn="0" w:lastRowFirstColumn="0" w:lastRowLastColumn="0"/>
              <w:rPr>
                <w:rFonts w:cs="Courier New"/>
                <w:spacing w:val="-2"/>
              </w:rPr>
            </w:pPr>
            <w:r w:rsidRPr="00C80831">
              <w:rPr>
                <w:rFonts w:cs="Courier New"/>
                <w:spacing w:val="-2"/>
              </w:rPr>
              <w:t>10-11-13 By email this date SCE distributed the final reports for Path 46 and 49 restudy. SCE revised the DPV2 POS by replacing the Devers – San Bernardino 230 kV lines # 1 and # 2 and Devers – Vista 230 kV lines # 1 and # 2 upgrades with a new Devers – Valley 500 kV # 2 line. For the DPV2 rating studies, the Devers – San Bernardino 230 kV lines # 1 and # 2 and the Devers – Vista 230 kV lines # 1 and # 2 would be represented as originally constructed.</w:t>
            </w:r>
          </w:p>
          <w:p w14:paraId="75DCD89B" w14:textId="3F39A55C" w:rsidR="00970118" w:rsidRPr="00C80831" w:rsidRDefault="00970118" w:rsidP="00970118">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sidRPr="00C80831">
              <w:rPr>
                <w:rFonts w:cs="Courier New"/>
                <w:spacing w:val="-2"/>
              </w:rPr>
              <w:t>The SCE PRG determined that the change to the plan of service did not require being moved back to phase 2 but did require studies to verify that the transfer limit for the path.</w:t>
            </w:r>
          </w:p>
        </w:tc>
        <w:tc>
          <w:tcPr>
            <w:tcW w:w="1710" w:type="dxa"/>
          </w:tcPr>
          <w:p w14:paraId="346EA3C0" w14:textId="77777777" w:rsidR="00970118" w:rsidRDefault="00970118" w:rsidP="00970118">
            <w:pPr>
              <w:spacing w:before="120"/>
              <w:cnfStyle w:val="000000000000" w:firstRow="0" w:lastRow="0" w:firstColumn="0" w:lastColumn="0" w:oddVBand="0" w:evenVBand="0" w:oddHBand="0" w:evenHBand="0" w:firstRowFirstColumn="0" w:firstRowLastColumn="0" w:lastRowFirstColumn="0" w:lastRowLastColumn="0"/>
            </w:pPr>
          </w:p>
        </w:tc>
      </w:tr>
      <w:tr w:rsidR="00970118" w14:paraId="75DBFC26"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3178F64F" w14:textId="77777777" w:rsidR="00970118" w:rsidRDefault="00970118" w:rsidP="00970118">
            <w:pPr>
              <w:spacing w:before="120"/>
            </w:pPr>
          </w:p>
        </w:tc>
        <w:tc>
          <w:tcPr>
            <w:tcW w:w="1947" w:type="dxa"/>
          </w:tcPr>
          <w:p w14:paraId="088E07CC" w14:textId="77777777" w:rsidR="00970118" w:rsidRDefault="00970118" w:rsidP="00970118">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4BCDE172" w14:textId="13653D30" w:rsidR="00970118" w:rsidRPr="00C80831" w:rsidRDefault="00970118" w:rsidP="00970118">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C80831">
              <w:rPr>
                <w:spacing w:val="-2"/>
              </w:rPr>
              <w:t>N</w:t>
            </w:r>
          </w:p>
        </w:tc>
        <w:tc>
          <w:tcPr>
            <w:tcW w:w="7920" w:type="dxa"/>
          </w:tcPr>
          <w:p w14:paraId="344E9F11" w14:textId="2DE905D3" w:rsidR="00970118" w:rsidRPr="00C80831" w:rsidRDefault="00970118" w:rsidP="00970118">
            <w:pPr>
              <w:keepNext/>
              <w:tabs>
                <w:tab w:val="left" w:pos="4230"/>
              </w:tabs>
              <w:ind w:left="256"/>
              <w:jc w:val="both"/>
              <w:cnfStyle w:val="000000100000" w:firstRow="0" w:lastRow="0" w:firstColumn="0" w:lastColumn="0" w:oddVBand="0" w:evenVBand="0" w:oddHBand="1" w:evenHBand="0" w:firstRowFirstColumn="0" w:firstRowLastColumn="0" w:lastRowFirstColumn="0" w:lastRowLastColumn="0"/>
              <w:rPr>
                <w:rFonts w:cs="Courier New"/>
                <w:spacing w:val="-2"/>
              </w:rPr>
            </w:pPr>
            <w:r w:rsidRPr="00C80831">
              <w:rPr>
                <w:rFonts w:cs="Courier New"/>
                <w:spacing w:val="-2"/>
              </w:rPr>
              <w:t>11-21-13 By email this date the PCC chair distributed a letter describing this project retaining phase 3 status. The phase 3 rating is 9,600 MW for path 49 and 11,200 on path 46.</w:t>
            </w:r>
          </w:p>
        </w:tc>
        <w:tc>
          <w:tcPr>
            <w:tcW w:w="1710" w:type="dxa"/>
          </w:tcPr>
          <w:p w14:paraId="4739220C" w14:textId="77777777" w:rsidR="00970118" w:rsidRDefault="00970118" w:rsidP="00970118">
            <w:pPr>
              <w:spacing w:before="120"/>
              <w:cnfStyle w:val="000000100000" w:firstRow="0" w:lastRow="0" w:firstColumn="0" w:lastColumn="0" w:oddVBand="0" w:evenVBand="0" w:oddHBand="1" w:evenHBand="0" w:firstRowFirstColumn="0" w:firstRowLastColumn="0" w:lastRowFirstColumn="0" w:lastRowLastColumn="0"/>
            </w:pPr>
          </w:p>
        </w:tc>
      </w:tr>
      <w:tr w:rsidR="00970118" w14:paraId="188E45FC"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48B4736A" w14:textId="77777777" w:rsidR="00970118" w:rsidRDefault="00970118" w:rsidP="00970118">
            <w:pPr>
              <w:spacing w:before="120"/>
            </w:pPr>
          </w:p>
        </w:tc>
        <w:tc>
          <w:tcPr>
            <w:tcW w:w="1947" w:type="dxa"/>
          </w:tcPr>
          <w:p w14:paraId="4DBC93E8" w14:textId="251F8C98" w:rsidR="00970118" w:rsidRDefault="00970118" w:rsidP="00970118">
            <w:pPr>
              <w:spacing w:before="120"/>
              <w:jc w:val="center"/>
              <w:cnfStyle w:val="000000000000" w:firstRow="0" w:lastRow="0" w:firstColumn="0" w:lastColumn="0" w:oddVBand="0" w:evenVBand="0" w:oddHBand="0" w:evenHBand="0" w:firstRowFirstColumn="0" w:firstRowLastColumn="0" w:lastRowFirstColumn="0" w:lastRowLastColumn="0"/>
            </w:pPr>
            <w:r>
              <w:rPr>
                <w:rFonts w:cs="Courier New"/>
                <w:spacing w:val="-2"/>
              </w:rPr>
              <w:t>08-24-2016</w:t>
            </w:r>
          </w:p>
        </w:tc>
        <w:tc>
          <w:tcPr>
            <w:tcW w:w="1126" w:type="dxa"/>
          </w:tcPr>
          <w:p w14:paraId="5683026C" w14:textId="466177F6" w:rsidR="00970118" w:rsidRPr="00C80831" w:rsidRDefault="00970118" w:rsidP="00970118">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sidRPr="00C80831">
              <w:rPr>
                <w:spacing w:val="-2"/>
              </w:rPr>
              <w:t>N</w:t>
            </w:r>
          </w:p>
        </w:tc>
        <w:tc>
          <w:tcPr>
            <w:tcW w:w="7920" w:type="dxa"/>
          </w:tcPr>
          <w:p w14:paraId="7B00CC96" w14:textId="244402EB" w:rsidR="00970118" w:rsidRPr="00C80831" w:rsidRDefault="00970118" w:rsidP="00970118">
            <w:pPr>
              <w:keepNext/>
              <w:tabs>
                <w:tab w:val="left" w:pos="4230"/>
              </w:tabs>
              <w:ind w:left="256"/>
              <w:jc w:val="both"/>
              <w:cnfStyle w:val="000000000000" w:firstRow="0" w:lastRow="0" w:firstColumn="0" w:lastColumn="0" w:oddVBand="0" w:evenVBand="0" w:oddHBand="0" w:evenHBand="0" w:firstRowFirstColumn="0" w:firstRowLastColumn="0" w:lastRowFirstColumn="0" w:lastRowLastColumn="0"/>
              <w:rPr>
                <w:rFonts w:cs="Courier New"/>
                <w:spacing w:val="-2"/>
              </w:rPr>
            </w:pPr>
            <w:r w:rsidRPr="00C80831">
              <w:rPr>
                <w:rFonts w:cs="Courier New"/>
                <w:spacing w:val="-2"/>
              </w:rPr>
              <w:t xml:space="preserve">In TSS this was updated to reflect that the California side is complete and in service, Colorado-Delany Project has not begun the Path Rating Process yet – Listed as in service and </w:t>
            </w:r>
            <w:r>
              <w:rPr>
                <w:rFonts w:cs="Courier New"/>
                <w:spacing w:val="-2"/>
              </w:rPr>
              <w:t>part of Path 49 in 2017 Path Rating Catalog</w:t>
            </w:r>
          </w:p>
        </w:tc>
        <w:tc>
          <w:tcPr>
            <w:tcW w:w="1710" w:type="dxa"/>
          </w:tcPr>
          <w:p w14:paraId="68B59126" w14:textId="77777777" w:rsidR="00970118" w:rsidRDefault="00970118" w:rsidP="00970118">
            <w:pPr>
              <w:spacing w:before="120"/>
              <w:cnfStyle w:val="000000000000" w:firstRow="0" w:lastRow="0" w:firstColumn="0" w:lastColumn="0" w:oddVBand="0" w:evenVBand="0" w:oddHBand="0" w:evenHBand="0" w:firstRowFirstColumn="0" w:firstRowLastColumn="0" w:lastRowFirstColumn="0" w:lastRowLastColumn="0"/>
            </w:pPr>
          </w:p>
        </w:tc>
      </w:tr>
    </w:tbl>
    <w:p w14:paraId="014C6A2C" w14:textId="12C4059B" w:rsidR="006D276C" w:rsidRDefault="006D276C"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1D4C63" w14:paraId="0FA7BE3B"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3EA6BE73" w14:textId="77777777" w:rsidR="001D4C63" w:rsidRPr="005B7DC8" w:rsidRDefault="001D4C63" w:rsidP="00292A4C">
            <w:pPr>
              <w:keepNext/>
              <w:spacing w:before="120" w:line="276" w:lineRule="auto"/>
              <w:rPr>
                <w:szCs w:val="20"/>
              </w:rPr>
            </w:pPr>
            <w:r w:rsidRPr="005B7DC8">
              <w:rPr>
                <w:szCs w:val="20"/>
              </w:rPr>
              <w:t>Date</w:t>
            </w:r>
          </w:p>
        </w:tc>
        <w:tc>
          <w:tcPr>
            <w:tcW w:w="1947" w:type="dxa"/>
          </w:tcPr>
          <w:p w14:paraId="1DE51985" w14:textId="77777777" w:rsidR="001D4C63" w:rsidRPr="005B7DC8" w:rsidRDefault="001D4C63"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7910D1B0" w14:textId="77777777" w:rsidR="001D4C63" w:rsidRPr="005B7DC8" w:rsidRDefault="001D4C63"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15494CFE" w14:textId="77777777" w:rsidR="001D4C63" w:rsidRPr="005B7DC8" w:rsidRDefault="001D4C63"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381B7016" w14:textId="77777777" w:rsidR="001D4C63" w:rsidRPr="005B7DC8" w:rsidRDefault="001D4C63"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416B9B" w14:paraId="72148964" w14:textId="77777777" w:rsidTr="00247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3139A6CA" w14:textId="43DCAA3D" w:rsidR="00416B9B" w:rsidRPr="00416B9B" w:rsidRDefault="00416B9B" w:rsidP="002472BA">
            <w:pPr>
              <w:keepNext/>
              <w:spacing w:before="120" w:line="276" w:lineRule="auto"/>
              <w:rPr>
                <w:rFonts w:asciiTheme="minorHAnsi" w:hAnsiTheme="minorHAnsi"/>
                <w:color w:val="FFFFFF" w:themeColor="background1"/>
              </w:rPr>
            </w:pPr>
            <w:r w:rsidRPr="00416B9B">
              <w:rPr>
                <w:rFonts w:asciiTheme="minorHAnsi" w:hAnsiTheme="minorHAnsi"/>
                <w:color w:val="FFFFFF" w:themeColor="background1"/>
                <w:spacing w:val="-2"/>
              </w:rPr>
              <w:t>12-12-13</w:t>
            </w:r>
          </w:p>
        </w:tc>
        <w:tc>
          <w:tcPr>
            <w:tcW w:w="1947" w:type="dxa"/>
            <w:shd w:val="clear" w:color="auto" w:fill="6D2D41" w:themeFill="accent3"/>
            <w:vAlign w:val="center"/>
          </w:tcPr>
          <w:p w14:paraId="0BC0668F" w14:textId="037BC40D" w:rsidR="00416B9B" w:rsidRPr="00416B9B" w:rsidRDefault="00416B9B" w:rsidP="002472BA">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416B9B">
              <w:rPr>
                <w:color w:val="FFFFFF" w:themeColor="background1"/>
                <w:spacing w:val="-2"/>
              </w:rPr>
              <w:t>BPA</w:t>
            </w:r>
          </w:p>
        </w:tc>
        <w:tc>
          <w:tcPr>
            <w:tcW w:w="1126" w:type="dxa"/>
            <w:shd w:val="clear" w:color="auto" w:fill="6D2D41" w:themeFill="accent3"/>
            <w:vAlign w:val="center"/>
          </w:tcPr>
          <w:p w14:paraId="6F2B20E3" w14:textId="3E1CCAB0" w:rsidR="00416B9B" w:rsidRPr="00416B9B" w:rsidRDefault="00416B9B" w:rsidP="002472BA">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416B9B">
              <w:rPr>
                <w:color w:val="FFFFFF" w:themeColor="background1"/>
                <w:spacing w:val="-2"/>
              </w:rPr>
              <w:t>N</w:t>
            </w:r>
          </w:p>
        </w:tc>
        <w:tc>
          <w:tcPr>
            <w:tcW w:w="7920" w:type="dxa"/>
            <w:shd w:val="clear" w:color="auto" w:fill="6D2D41" w:themeFill="accent3"/>
            <w:vAlign w:val="center"/>
          </w:tcPr>
          <w:p w14:paraId="6499935B" w14:textId="122640C6" w:rsidR="00416B9B" w:rsidRPr="002472BA" w:rsidRDefault="00416B9B"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26" w:name="_Toc498417574"/>
            <w:bookmarkStart w:id="27" w:name="_Toc46391219"/>
            <w:bookmarkStart w:id="28" w:name="_Toc115358778"/>
            <w:r w:rsidRPr="002472BA">
              <w:t>Central Ferry to Lower Monumental Project</w:t>
            </w:r>
            <w:bookmarkEnd w:id="26"/>
            <w:bookmarkEnd w:id="27"/>
            <w:bookmarkEnd w:id="28"/>
          </w:p>
        </w:tc>
        <w:tc>
          <w:tcPr>
            <w:tcW w:w="1710" w:type="dxa"/>
            <w:shd w:val="clear" w:color="auto" w:fill="6D2D41" w:themeFill="accent3"/>
            <w:vAlign w:val="center"/>
          </w:tcPr>
          <w:p w14:paraId="72B703AA" w14:textId="18362E4E" w:rsidR="00416B9B" w:rsidRPr="00416B9B" w:rsidRDefault="00416B9B" w:rsidP="002472BA">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416B9B">
              <w:rPr>
                <w:color w:val="FFFFFF" w:themeColor="background1"/>
                <w:spacing w:val="-2"/>
              </w:rPr>
              <w:t>Dec</w:t>
            </w:r>
            <w:r w:rsidR="002472BA">
              <w:rPr>
                <w:color w:val="FFFFFF" w:themeColor="background1"/>
                <w:spacing w:val="-2"/>
              </w:rPr>
              <w:t>.</w:t>
            </w:r>
            <w:r w:rsidRPr="00416B9B">
              <w:rPr>
                <w:color w:val="FFFFFF" w:themeColor="background1"/>
                <w:spacing w:val="-2"/>
              </w:rPr>
              <w:t xml:space="preserve"> 31, 2015</w:t>
            </w:r>
          </w:p>
        </w:tc>
      </w:tr>
      <w:tr w:rsidR="00416B9B" w14:paraId="65A89DD9"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8E7AC41" w14:textId="77777777" w:rsidR="00416B9B" w:rsidRDefault="00416B9B" w:rsidP="00416B9B">
            <w:pPr>
              <w:spacing w:before="120" w:line="276" w:lineRule="auto"/>
            </w:pPr>
          </w:p>
        </w:tc>
        <w:tc>
          <w:tcPr>
            <w:tcW w:w="1947" w:type="dxa"/>
          </w:tcPr>
          <w:p w14:paraId="0AC7F4E3" w14:textId="77777777" w:rsidR="00416B9B" w:rsidRDefault="00416B9B" w:rsidP="00416B9B">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340A4F94" w14:textId="28897CC6" w:rsidR="00416B9B" w:rsidRDefault="00416B9B" w:rsidP="00416B9B">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spacing w:val="-2"/>
              </w:rPr>
              <w:t>N</w:t>
            </w:r>
          </w:p>
        </w:tc>
        <w:tc>
          <w:tcPr>
            <w:tcW w:w="7920" w:type="dxa"/>
          </w:tcPr>
          <w:p w14:paraId="0A9BB391" w14:textId="32FD41E8" w:rsidR="00416B9B" w:rsidRDefault="00416B9B" w:rsidP="002472BA">
            <w:pPr>
              <w:tabs>
                <w:tab w:val="left" w:pos="4230"/>
              </w:tabs>
              <w:ind w:left="286"/>
              <w:cnfStyle w:val="000000000000" w:firstRow="0" w:lastRow="0" w:firstColumn="0" w:lastColumn="0" w:oddVBand="0" w:evenVBand="0" w:oddHBand="0" w:evenHBand="0" w:firstRowFirstColumn="0" w:firstRowLastColumn="0" w:lastRowFirstColumn="0" w:lastRowLastColumn="0"/>
            </w:pPr>
            <w:r>
              <w:rPr>
                <w:rFonts w:cs="Courier New"/>
              </w:rPr>
              <w:t>12-12-</w:t>
            </w:r>
            <w:r w:rsidR="00B21870">
              <w:rPr>
                <w:rFonts w:cs="Courier New"/>
              </w:rPr>
              <w:t>2013 By</w:t>
            </w:r>
            <w:r>
              <w:rPr>
                <w:rFonts w:cs="Courier New"/>
              </w:rPr>
              <w:t xml:space="preserve"> email this date</w:t>
            </w:r>
            <w:r>
              <w:t xml:space="preserve"> Jeffrey Miller of ColumbiaGrid announced establishment of the Central Ferry to Lower Monumental Project Coordination Review Group. Bonneville Power Administration Transmission Services (BPA-TS) has requested that ColumbiaGrid initiate and facilitate the WECC Project Coordination Review Process for their Central Ferry to Lower Monumental 500 kV Transmission Line Project. BPA-TS has proposed this project to accommodate new generation additions in the Southeastern Washington area.</w:t>
            </w:r>
          </w:p>
        </w:tc>
        <w:tc>
          <w:tcPr>
            <w:tcW w:w="1710" w:type="dxa"/>
          </w:tcPr>
          <w:p w14:paraId="12446A24" w14:textId="77777777" w:rsidR="00416B9B" w:rsidRDefault="00416B9B" w:rsidP="00416B9B">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416B9B" w14:paraId="323486E9"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10BC8592" w14:textId="77777777" w:rsidR="00416B9B" w:rsidRDefault="00416B9B" w:rsidP="00416B9B">
            <w:pPr>
              <w:spacing w:before="120" w:line="276" w:lineRule="auto"/>
            </w:pPr>
          </w:p>
        </w:tc>
        <w:tc>
          <w:tcPr>
            <w:tcW w:w="1947" w:type="dxa"/>
          </w:tcPr>
          <w:p w14:paraId="2B5CEF8F" w14:textId="77777777" w:rsidR="00416B9B" w:rsidRDefault="00416B9B" w:rsidP="00416B9B">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275EF94C" w14:textId="21D6245F" w:rsidR="00416B9B" w:rsidRDefault="00416B9B" w:rsidP="00416B9B">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spacing w:val="-2"/>
              </w:rPr>
              <w:t>S</w:t>
            </w:r>
          </w:p>
        </w:tc>
        <w:tc>
          <w:tcPr>
            <w:tcW w:w="7920" w:type="dxa"/>
          </w:tcPr>
          <w:p w14:paraId="2F3E07A9" w14:textId="0D05ED2E" w:rsidR="00416B9B" w:rsidRDefault="00416B9B" w:rsidP="00416B9B">
            <w:pPr>
              <w:tabs>
                <w:tab w:val="left" w:pos="4230"/>
              </w:tabs>
              <w:ind w:left="286"/>
              <w:cnfStyle w:val="000000100000" w:firstRow="0" w:lastRow="0" w:firstColumn="0" w:lastColumn="0" w:oddVBand="0" w:evenVBand="0" w:oddHBand="1" w:evenHBand="0" w:firstRowFirstColumn="0" w:firstRowLastColumn="0" w:lastRowFirstColumn="0" w:lastRowLastColumn="0"/>
              <w:rPr>
                <w:szCs w:val="24"/>
              </w:rPr>
            </w:pPr>
            <w:r>
              <w:rPr>
                <w:rFonts w:cs="Courier New"/>
              </w:rPr>
              <w:t>12-5-</w:t>
            </w:r>
            <w:r w:rsidR="00B21870">
              <w:rPr>
                <w:rFonts w:cs="Courier New"/>
              </w:rPr>
              <w:t>2014 By</w:t>
            </w:r>
            <w:r>
              <w:rPr>
                <w:rFonts w:cs="Courier New"/>
              </w:rPr>
              <w:t xml:space="preserve"> email this date </w:t>
            </w:r>
            <w:r>
              <w:rPr>
                <w:szCs w:val="24"/>
              </w:rPr>
              <w:t>Charles E. Matthews of BPA Transmission Planning distributed the Project Coordination Review Group Report for the Central Ferry-Lower Monumental 500 kV Transmission Line Project</w:t>
            </w:r>
          </w:p>
          <w:p w14:paraId="018EA2DE" w14:textId="46680FDA" w:rsidR="00416B9B" w:rsidRPr="002472BA" w:rsidRDefault="00416B9B" w:rsidP="002472BA">
            <w:pPr>
              <w:tabs>
                <w:tab w:val="left" w:pos="4230"/>
              </w:tabs>
              <w:ind w:left="286"/>
              <w:cnfStyle w:val="000000100000" w:firstRow="0" w:lastRow="0" w:firstColumn="0" w:lastColumn="0" w:oddVBand="0" w:evenVBand="0" w:oddHBand="1" w:evenHBand="0" w:firstRowFirstColumn="0" w:firstRowLastColumn="0" w:lastRowFirstColumn="0" w:lastRowLastColumn="0"/>
              <w:rPr>
                <w:szCs w:val="24"/>
              </w:rPr>
            </w:pPr>
            <w:r>
              <w:rPr>
                <w:szCs w:val="24"/>
              </w:rPr>
              <w:t xml:space="preserve">Attached was the Project Coordination report that has been accepted by the Project Coordination Review Group (PCRG) titled “CF-LoMo PCR Report.pdf”. This report was provided for a </w:t>
            </w:r>
            <w:r w:rsidR="00B21870">
              <w:rPr>
                <w:szCs w:val="24"/>
              </w:rPr>
              <w:t>30-day</w:t>
            </w:r>
            <w:r>
              <w:rPr>
                <w:szCs w:val="24"/>
              </w:rPr>
              <w:t xml:space="preserve"> comment period in accordance with the WECC Project Coordination Process. </w:t>
            </w:r>
          </w:p>
        </w:tc>
        <w:tc>
          <w:tcPr>
            <w:tcW w:w="1710" w:type="dxa"/>
          </w:tcPr>
          <w:p w14:paraId="580AD259" w14:textId="77777777" w:rsidR="00416B9B" w:rsidRDefault="00416B9B" w:rsidP="00416B9B">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416B9B" w14:paraId="3FF84D7C"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24287123" w14:textId="77777777" w:rsidR="00416B9B" w:rsidRDefault="00416B9B" w:rsidP="00416B9B">
            <w:pPr>
              <w:spacing w:before="120" w:line="276" w:lineRule="auto"/>
            </w:pPr>
          </w:p>
        </w:tc>
        <w:tc>
          <w:tcPr>
            <w:tcW w:w="1947" w:type="dxa"/>
          </w:tcPr>
          <w:p w14:paraId="3E89130C" w14:textId="77777777" w:rsidR="00416B9B" w:rsidRDefault="00416B9B" w:rsidP="00416B9B">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2BAC8A34" w14:textId="77777777" w:rsidR="00416B9B" w:rsidRDefault="00416B9B" w:rsidP="00416B9B">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153EB460" w14:textId="3CB4BC29" w:rsidR="00416B9B" w:rsidRDefault="00416B9B" w:rsidP="00416B9B">
            <w:pPr>
              <w:spacing w:before="120" w:line="276" w:lineRule="auto"/>
              <w:cnfStyle w:val="000000000000" w:firstRow="0" w:lastRow="0" w:firstColumn="0" w:lastColumn="0" w:oddVBand="0" w:evenVBand="0" w:oddHBand="0" w:evenHBand="0" w:firstRowFirstColumn="0" w:firstRowLastColumn="0" w:lastRowFirstColumn="0" w:lastRowLastColumn="0"/>
            </w:pPr>
            <w:r>
              <w:rPr>
                <w:rFonts w:cs="Courier New"/>
              </w:rPr>
              <w:t>8-1-17 By this date Projects appears to be in service and in cases</w:t>
            </w:r>
          </w:p>
        </w:tc>
        <w:tc>
          <w:tcPr>
            <w:tcW w:w="1710" w:type="dxa"/>
          </w:tcPr>
          <w:p w14:paraId="219A854B" w14:textId="77777777" w:rsidR="00416B9B" w:rsidRDefault="00416B9B" w:rsidP="00416B9B">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0517CAED" w14:textId="0BE516B2" w:rsidR="001D4C63" w:rsidRDefault="001D4C63"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970118" w14:paraId="3DF80450"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31CDC77C" w14:textId="77777777" w:rsidR="00970118" w:rsidRPr="005B7DC8" w:rsidRDefault="00970118" w:rsidP="00292A4C">
            <w:pPr>
              <w:keepNext/>
              <w:spacing w:before="120" w:line="276" w:lineRule="auto"/>
              <w:rPr>
                <w:szCs w:val="20"/>
              </w:rPr>
            </w:pPr>
            <w:r w:rsidRPr="005B7DC8">
              <w:rPr>
                <w:szCs w:val="20"/>
              </w:rPr>
              <w:lastRenderedPageBreak/>
              <w:t>Date</w:t>
            </w:r>
          </w:p>
        </w:tc>
        <w:tc>
          <w:tcPr>
            <w:tcW w:w="1947" w:type="dxa"/>
          </w:tcPr>
          <w:p w14:paraId="3E6AB64A" w14:textId="77777777" w:rsidR="00970118" w:rsidRPr="005B7DC8" w:rsidRDefault="00970118"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1EE01159" w14:textId="77777777" w:rsidR="00970118" w:rsidRPr="005B7DC8" w:rsidRDefault="00970118"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15063C5B" w14:textId="77777777" w:rsidR="00970118" w:rsidRPr="005B7DC8" w:rsidRDefault="00970118"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2B462B4D" w14:textId="77777777" w:rsidR="00970118" w:rsidRPr="005B7DC8" w:rsidRDefault="00970118"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B939E5" w14:paraId="124FA1DA" w14:textId="77777777" w:rsidTr="00CB7608">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6ECA34A5" w14:textId="0727FE95" w:rsidR="00B939E5" w:rsidRPr="00B939E5" w:rsidRDefault="00B939E5" w:rsidP="00B939E5">
            <w:pPr>
              <w:rPr>
                <w:color w:val="FFFFFF" w:themeColor="background1"/>
              </w:rPr>
            </w:pPr>
            <w:r w:rsidRPr="00B939E5">
              <w:rPr>
                <w:color w:val="FFFFFF" w:themeColor="background1"/>
              </w:rPr>
              <w:t>05-12-12</w:t>
            </w:r>
          </w:p>
        </w:tc>
        <w:tc>
          <w:tcPr>
            <w:tcW w:w="1947" w:type="dxa"/>
            <w:shd w:val="clear" w:color="auto" w:fill="6D2D41" w:themeFill="accent3"/>
          </w:tcPr>
          <w:p w14:paraId="5E529800" w14:textId="245E4CDB" w:rsidR="00B939E5" w:rsidRPr="00B939E5" w:rsidRDefault="00B939E5" w:rsidP="00B939E5">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B939E5">
              <w:rPr>
                <w:color w:val="FFFFFF" w:themeColor="background1"/>
              </w:rPr>
              <w:t>Tri-State</w:t>
            </w:r>
          </w:p>
        </w:tc>
        <w:tc>
          <w:tcPr>
            <w:tcW w:w="1126" w:type="dxa"/>
            <w:shd w:val="clear" w:color="auto" w:fill="6D2D41" w:themeFill="accent3"/>
          </w:tcPr>
          <w:p w14:paraId="219E0DCC" w14:textId="50B74646" w:rsidR="00B939E5" w:rsidRPr="00B939E5" w:rsidRDefault="00B939E5" w:rsidP="00B939E5">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B939E5">
              <w:rPr>
                <w:color w:val="FFFFFF" w:themeColor="background1"/>
              </w:rPr>
              <w:t>N</w:t>
            </w:r>
          </w:p>
        </w:tc>
        <w:tc>
          <w:tcPr>
            <w:tcW w:w="7920" w:type="dxa"/>
            <w:shd w:val="clear" w:color="auto" w:fill="6D2D41" w:themeFill="accent3"/>
            <w:vAlign w:val="center"/>
          </w:tcPr>
          <w:p w14:paraId="4783FDC3" w14:textId="23EDFB3A" w:rsidR="00B939E5" w:rsidRPr="00C91258" w:rsidRDefault="00B939E5"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29" w:name="_Toc46391220"/>
            <w:bookmarkStart w:id="30" w:name="_Toc115358779"/>
            <w:r w:rsidRPr="00C91258">
              <w:t>Gladstone 230 kV phase shifting transformer project</w:t>
            </w:r>
            <w:bookmarkEnd w:id="29"/>
            <w:bookmarkEnd w:id="30"/>
          </w:p>
        </w:tc>
        <w:tc>
          <w:tcPr>
            <w:tcW w:w="1710" w:type="dxa"/>
            <w:shd w:val="clear" w:color="auto" w:fill="6D2D41" w:themeFill="accent3"/>
          </w:tcPr>
          <w:p w14:paraId="2DAAF397" w14:textId="526BB599" w:rsidR="00B939E5" w:rsidRPr="00B939E5" w:rsidRDefault="00B939E5" w:rsidP="00B939E5">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B939E5">
              <w:rPr>
                <w:color w:val="FFFFFF" w:themeColor="background1"/>
              </w:rPr>
              <w:t>Q4, 2014</w:t>
            </w:r>
          </w:p>
        </w:tc>
      </w:tr>
      <w:tr w:rsidR="00B939E5" w14:paraId="670490FB"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400F24D" w14:textId="77777777" w:rsidR="00B939E5" w:rsidRDefault="00B939E5" w:rsidP="00B939E5">
            <w:pPr>
              <w:spacing w:before="120" w:line="276" w:lineRule="auto"/>
            </w:pPr>
          </w:p>
        </w:tc>
        <w:tc>
          <w:tcPr>
            <w:tcW w:w="1947" w:type="dxa"/>
          </w:tcPr>
          <w:p w14:paraId="035C401B" w14:textId="77777777" w:rsidR="00B939E5" w:rsidRDefault="00B939E5" w:rsidP="00B939E5">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0513EDE8" w14:textId="09229D8E" w:rsidR="00B939E5" w:rsidRDefault="00B939E5" w:rsidP="00B939E5">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spacing w:val="-2"/>
              </w:rPr>
              <w:t>N</w:t>
            </w:r>
          </w:p>
        </w:tc>
        <w:tc>
          <w:tcPr>
            <w:tcW w:w="7920" w:type="dxa"/>
          </w:tcPr>
          <w:p w14:paraId="689A8331" w14:textId="10030471" w:rsidR="00B939E5" w:rsidRDefault="00B939E5" w:rsidP="00B939E5">
            <w:pPr>
              <w:spacing w:before="120" w:line="276" w:lineRule="auto"/>
              <w:cnfStyle w:val="000000000000" w:firstRow="0" w:lastRow="0" w:firstColumn="0" w:lastColumn="0" w:oddVBand="0" w:evenVBand="0" w:oddHBand="0" w:evenHBand="0" w:firstRowFirstColumn="0" w:firstRowLastColumn="0" w:lastRowFirstColumn="0" w:lastRowLastColumn="0"/>
            </w:pPr>
            <w:r w:rsidRPr="007F0AAB">
              <w:rPr>
                <w:rFonts w:cstheme="minorHAnsi"/>
              </w:rPr>
              <w:t>05-12-2012 By email this date a waiver of the Project Coordination Process for the Gladstone 230 kV Phase Shifting Transformer Project was requested. Pursuant to the approved process, the attached Waiver Request was distributed to PCC, TEPPC, and TSS for 30-day review. </w:t>
            </w:r>
          </w:p>
        </w:tc>
        <w:tc>
          <w:tcPr>
            <w:tcW w:w="1710" w:type="dxa"/>
          </w:tcPr>
          <w:p w14:paraId="0AA7EB8F" w14:textId="77777777" w:rsidR="00B939E5" w:rsidRDefault="00B939E5" w:rsidP="00B939E5">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B939E5" w14:paraId="39270507"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353AEAB1" w14:textId="77777777" w:rsidR="00B939E5" w:rsidRDefault="00B939E5" w:rsidP="00B939E5">
            <w:pPr>
              <w:spacing w:before="120" w:line="276" w:lineRule="auto"/>
            </w:pPr>
          </w:p>
        </w:tc>
        <w:tc>
          <w:tcPr>
            <w:tcW w:w="1947" w:type="dxa"/>
          </w:tcPr>
          <w:p w14:paraId="304A454B" w14:textId="77777777" w:rsidR="00B939E5" w:rsidRDefault="00B939E5" w:rsidP="00B939E5">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2C51228B" w14:textId="5ECE0AD6" w:rsidR="00B939E5" w:rsidRDefault="00B939E5" w:rsidP="00B939E5">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spacing w:val="-2"/>
              </w:rPr>
              <w:t>C</w:t>
            </w:r>
          </w:p>
        </w:tc>
        <w:tc>
          <w:tcPr>
            <w:tcW w:w="7920" w:type="dxa"/>
          </w:tcPr>
          <w:p w14:paraId="21829EE4" w14:textId="77777777" w:rsidR="00B939E5" w:rsidRDefault="00B939E5" w:rsidP="00B939E5">
            <w:pPr>
              <w:tabs>
                <w:tab w:val="left" w:pos="4230"/>
              </w:tabs>
              <w:ind w:left="286"/>
              <w:cnfStyle w:val="000000100000" w:firstRow="0" w:lastRow="0" w:firstColumn="0" w:lastColumn="0" w:oddVBand="0" w:evenVBand="0" w:oddHBand="1" w:evenHBand="0" w:firstRowFirstColumn="0" w:firstRowLastColumn="0" w:lastRowFirstColumn="0" w:lastRowLastColumn="0"/>
              <w:rPr>
                <w:szCs w:val="24"/>
              </w:rPr>
            </w:pPr>
            <w:r>
              <w:rPr>
                <w:rFonts w:cs="Courier New"/>
              </w:rPr>
              <w:t>August 24-2016 This project is complete and in the operations cases as of this date</w:t>
            </w:r>
          </w:p>
          <w:p w14:paraId="2B1660EE" w14:textId="77777777" w:rsidR="00B939E5" w:rsidRDefault="00B939E5" w:rsidP="00B939E5">
            <w:pPr>
              <w:tabs>
                <w:tab w:val="left" w:pos="4230"/>
              </w:tabs>
              <w:ind w:left="286"/>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w:t>
            </w:r>
          </w:p>
          <w:p w14:paraId="3FA6EF3C" w14:textId="77777777" w:rsidR="00B939E5" w:rsidRDefault="00B939E5" w:rsidP="00B939E5">
            <w:pPr>
              <w:spacing w:before="120" w:line="276" w:lineRule="auto"/>
              <w:cnfStyle w:val="000000100000" w:firstRow="0" w:lastRow="0" w:firstColumn="0" w:lastColumn="0" w:oddVBand="0" w:evenVBand="0" w:oddHBand="1" w:evenHBand="0" w:firstRowFirstColumn="0" w:firstRowLastColumn="0" w:lastRowFirstColumn="0" w:lastRowLastColumn="0"/>
            </w:pPr>
          </w:p>
        </w:tc>
        <w:tc>
          <w:tcPr>
            <w:tcW w:w="1710" w:type="dxa"/>
          </w:tcPr>
          <w:p w14:paraId="0234A83E" w14:textId="77777777" w:rsidR="00B939E5" w:rsidRDefault="00B939E5" w:rsidP="00B939E5">
            <w:pPr>
              <w:spacing w:before="120" w:line="276" w:lineRule="auto"/>
              <w:cnfStyle w:val="000000100000" w:firstRow="0" w:lastRow="0" w:firstColumn="0" w:lastColumn="0" w:oddVBand="0" w:evenVBand="0" w:oddHBand="1" w:evenHBand="0" w:firstRowFirstColumn="0" w:firstRowLastColumn="0" w:lastRowFirstColumn="0" w:lastRowLastColumn="0"/>
            </w:pPr>
          </w:p>
        </w:tc>
      </w:tr>
    </w:tbl>
    <w:p w14:paraId="6EA457EB" w14:textId="6314E42B" w:rsidR="00970118" w:rsidRDefault="00970118"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997E0A" w14:paraId="70E7E1D8"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24D502D2" w14:textId="77777777" w:rsidR="00997E0A" w:rsidRPr="005B7DC8" w:rsidRDefault="00997E0A" w:rsidP="00292A4C">
            <w:pPr>
              <w:keepNext/>
              <w:spacing w:before="120" w:line="276" w:lineRule="auto"/>
              <w:rPr>
                <w:szCs w:val="20"/>
              </w:rPr>
            </w:pPr>
            <w:r w:rsidRPr="005B7DC8">
              <w:rPr>
                <w:szCs w:val="20"/>
              </w:rPr>
              <w:t>Date</w:t>
            </w:r>
          </w:p>
        </w:tc>
        <w:tc>
          <w:tcPr>
            <w:tcW w:w="1947" w:type="dxa"/>
          </w:tcPr>
          <w:p w14:paraId="1ADA04DD" w14:textId="77777777" w:rsidR="00997E0A" w:rsidRPr="005B7DC8" w:rsidRDefault="00997E0A"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38F94C35"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4EED5064"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0131DC95"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A41229" w14:paraId="29A817C1"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0AD011A3" w14:textId="77777777" w:rsidR="00A41229" w:rsidRPr="00A41229" w:rsidRDefault="00A41229" w:rsidP="00A41229">
            <w:pPr>
              <w:keepNext/>
              <w:spacing w:before="120" w:line="276" w:lineRule="auto"/>
              <w:rPr>
                <w:rFonts w:asciiTheme="minorHAnsi" w:hAnsiTheme="minorHAnsi"/>
                <w:color w:val="FFFFFF" w:themeColor="background1"/>
              </w:rPr>
            </w:pPr>
          </w:p>
        </w:tc>
        <w:tc>
          <w:tcPr>
            <w:tcW w:w="1947" w:type="dxa"/>
            <w:shd w:val="clear" w:color="auto" w:fill="6D2D41" w:themeFill="accent3"/>
          </w:tcPr>
          <w:p w14:paraId="6B414419" w14:textId="30DCA720" w:rsidR="00A41229" w:rsidRPr="00A41229" w:rsidRDefault="00A41229" w:rsidP="00A41229">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41229">
              <w:rPr>
                <w:rFonts w:cs="Courier New"/>
                <w:color w:val="FFFFFF" w:themeColor="background1"/>
                <w:spacing w:val="-2"/>
              </w:rPr>
              <w:t>SCE</w:t>
            </w:r>
          </w:p>
        </w:tc>
        <w:tc>
          <w:tcPr>
            <w:tcW w:w="1126" w:type="dxa"/>
            <w:shd w:val="clear" w:color="auto" w:fill="6D2D41" w:themeFill="accent3"/>
          </w:tcPr>
          <w:p w14:paraId="41DE6187" w14:textId="1C044A53" w:rsidR="00A41229" w:rsidRPr="00A41229" w:rsidRDefault="00A41229" w:rsidP="00A41229">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41229">
              <w:rPr>
                <w:color w:val="FFFFFF" w:themeColor="background1"/>
                <w:spacing w:val="-2"/>
              </w:rPr>
              <w:t>N</w:t>
            </w:r>
          </w:p>
        </w:tc>
        <w:tc>
          <w:tcPr>
            <w:tcW w:w="7920" w:type="dxa"/>
            <w:shd w:val="clear" w:color="auto" w:fill="6D2D41" w:themeFill="accent3"/>
          </w:tcPr>
          <w:p w14:paraId="0B5047FF" w14:textId="6BA40181" w:rsidR="00A41229" w:rsidRPr="00A41229" w:rsidRDefault="00A41229"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31" w:name="_Toc46391221"/>
            <w:bookmarkStart w:id="32" w:name="_Toc115358780"/>
            <w:r w:rsidRPr="00A41229">
              <w:t>Path 46 Re-Definition and Rating</w:t>
            </w:r>
            <w:bookmarkEnd w:id="31"/>
            <w:bookmarkEnd w:id="32"/>
          </w:p>
        </w:tc>
        <w:tc>
          <w:tcPr>
            <w:tcW w:w="1710" w:type="dxa"/>
            <w:shd w:val="clear" w:color="auto" w:fill="6D2D41" w:themeFill="accent3"/>
          </w:tcPr>
          <w:p w14:paraId="21E6ADD9" w14:textId="77777777" w:rsidR="00A41229" w:rsidRPr="00A41229" w:rsidRDefault="00A41229" w:rsidP="00A41229">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p>
        </w:tc>
      </w:tr>
      <w:tr w:rsidR="00A41229" w14:paraId="1650763F"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30A40A40" w14:textId="77777777" w:rsidR="00A41229" w:rsidRDefault="00A41229" w:rsidP="00A41229">
            <w:pPr>
              <w:spacing w:before="120" w:line="276" w:lineRule="auto"/>
            </w:pPr>
          </w:p>
        </w:tc>
        <w:tc>
          <w:tcPr>
            <w:tcW w:w="1947" w:type="dxa"/>
          </w:tcPr>
          <w:p w14:paraId="202A0980" w14:textId="77777777" w:rsidR="00A41229" w:rsidRDefault="00A41229" w:rsidP="00A41229">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07BB3B96" w14:textId="0DDAAA47" w:rsidR="00A41229" w:rsidRDefault="00A41229" w:rsidP="00A41229">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4A09C6">
              <w:rPr>
                <w:spacing w:val="-2"/>
              </w:rPr>
              <w:t>N</w:t>
            </w:r>
          </w:p>
        </w:tc>
        <w:tc>
          <w:tcPr>
            <w:tcW w:w="7920" w:type="dxa"/>
          </w:tcPr>
          <w:p w14:paraId="34E992EE" w14:textId="15BE4B7E" w:rsidR="00A41229" w:rsidRDefault="00A41229" w:rsidP="00A41229">
            <w:pPr>
              <w:tabs>
                <w:tab w:val="left" w:pos="4230"/>
              </w:tabs>
              <w:autoSpaceDE w:val="0"/>
              <w:autoSpaceDN w:val="0"/>
              <w:adjustRightInd w:val="0"/>
              <w:ind w:right="-120"/>
              <w:cnfStyle w:val="000000000000" w:firstRow="0" w:lastRow="0" w:firstColumn="0" w:lastColumn="0" w:oddVBand="0" w:evenVBand="0" w:oddHBand="0" w:evenHBand="0" w:firstRowFirstColumn="0" w:firstRowLastColumn="0" w:lastRowFirstColumn="0" w:lastRowLastColumn="0"/>
            </w:pPr>
            <w:r w:rsidRPr="003329BD">
              <w:rPr>
                <w:rFonts w:cstheme="minorHAnsi"/>
                <w:spacing w:val="-2"/>
              </w:rPr>
              <w:t xml:space="preserve">10-11-2013 </w:t>
            </w:r>
            <w:r>
              <w:rPr>
                <w:rFonts w:cstheme="minorHAnsi"/>
                <w:spacing w:val="-2"/>
              </w:rPr>
              <w:t>A</w:t>
            </w:r>
            <w:r w:rsidRPr="003329BD">
              <w:rPr>
                <w:rFonts w:cstheme="minorHAnsi"/>
                <w:color w:val="000000"/>
              </w:rPr>
              <w:t xml:space="preserve"> Path 46 Re-Defini</w:t>
            </w:r>
            <w:r>
              <w:rPr>
                <w:rFonts w:cstheme="minorHAnsi"/>
                <w:color w:val="000000"/>
              </w:rPr>
              <w:t xml:space="preserve">tion and Rating Re-Study Report </w:t>
            </w:r>
            <w:r w:rsidRPr="003329BD">
              <w:rPr>
                <w:rFonts w:cstheme="minorHAnsi"/>
                <w:color w:val="000000"/>
              </w:rPr>
              <w:t>(Report) was sent to the Planning Coordination Committee, Technical Studies Subcommittee, and Operating Committee that supports a revised West of Colorado River (Path 46) definition and rating.  The Report identified a Plan of Service (POS) that includes a new Devers – Colorado River 500 kV Project (DCR) that would support lowering the WECC approved DPV2 Phase 3 Accepted Path 46 rating from 11,823 MW to 11,200 MW.</w:t>
            </w:r>
          </w:p>
        </w:tc>
        <w:tc>
          <w:tcPr>
            <w:tcW w:w="1710" w:type="dxa"/>
          </w:tcPr>
          <w:p w14:paraId="7FB67917" w14:textId="77777777" w:rsidR="00A41229" w:rsidRDefault="00A41229" w:rsidP="00A41229">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A41229" w14:paraId="7365B663"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27D5115A" w14:textId="77777777" w:rsidR="00A41229" w:rsidRDefault="00A41229" w:rsidP="00A41229">
            <w:pPr>
              <w:spacing w:before="120" w:line="276" w:lineRule="auto"/>
            </w:pPr>
          </w:p>
        </w:tc>
        <w:tc>
          <w:tcPr>
            <w:tcW w:w="1947" w:type="dxa"/>
          </w:tcPr>
          <w:p w14:paraId="34076198" w14:textId="77777777" w:rsidR="00A41229" w:rsidRDefault="00A41229" w:rsidP="00A41229">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1A37CB07" w14:textId="0F17C477" w:rsidR="00A41229" w:rsidRDefault="00A41229" w:rsidP="00A41229">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spacing w:val="-2"/>
              </w:rPr>
              <w:t>S</w:t>
            </w:r>
          </w:p>
        </w:tc>
        <w:tc>
          <w:tcPr>
            <w:tcW w:w="7920" w:type="dxa"/>
          </w:tcPr>
          <w:p w14:paraId="697497F8" w14:textId="34ED0118" w:rsidR="00A41229" w:rsidRPr="00A41229" w:rsidRDefault="00A41229" w:rsidP="00A41229">
            <w:pPr>
              <w:tabs>
                <w:tab w:val="left" w:pos="4230"/>
              </w:tabs>
              <w:autoSpaceDE w:val="0"/>
              <w:autoSpaceDN w:val="0"/>
              <w:adjustRightInd w:val="0"/>
              <w:spacing w:after="240"/>
              <w:ind w:right="-12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3329BD">
              <w:rPr>
                <w:rFonts w:cstheme="minorHAnsi"/>
                <w:spacing w:val="-2"/>
              </w:rPr>
              <w:t xml:space="preserve">7-18-14 by email this date notification was received that </w:t>
            </w:r>
            <w:r w:rsidRPr="003329BD">
              <w:rPr>
                <w:rFonts w:cstheme="minorHAnsi"/>
                <w:color w:val="000000"/>
              </w:rPr>
              <w:t xml:space="preserve">the Path 46 Project Review Group (PRG) approved the Report on September 27, 2013. During the subsequent 30-day posting review period of the Report, no comments were received. All phases of the DCR project POS have been completed. Therefore, in </w:t>
            </w:r>
            <w:r w:rsidRPr="003329BD">
              <w:rPr>
                <w:rFonts w:cstheme="minorHAnsi"/>
                <w:color w:val="000000"/>
              </w:rPr>
              <w:lastRenderedPageBreak/>
              <w:t>accordance with the WECC “Project Coordination and Path Rating Processes”, the Path 46 Accepted Rating is granted 11,200 MW East-to-West.</w:t>
            </w:r>
          </w:p>
        </w:tc>
        <w:tc>
          <w:tcPr>
            <w:tcW w:w="1710" w:type="dxa"/>
          </w:tcPr>
          <w:p w14:paraId="38F6E96C" w14:textId="77777777" w:rsidR="00A41229" w:rsidRDefault="00A41229" w:rsidP="00A41229">
            <w:pPr>
              <w:spacing w:before="120" w:line="276" w:lineRule="auto"/>
              <w:cnfStyle w:val="000000100000" w:firstRow="0" w:lastRow="0" w:firstColumn="0" w:lastColumn="0" w:oddVBand="0" w:evenVBand="0" w:oddHBand="1" w:evenHBand="0" w:firstRowFirstColumn="0" w:firstRowLastColumn="0" w:lastRowFirstColumn="0" w:lastRowLastColumn="0"/>
            </w:pPr>
          </w:p>
        </w:tc>
      </w:tr>
    </w:tbl>
    <w:p w14:paraId="3382326B" w14:textId="1AB18F57" w:rsidR="00997E0A" w:rsidRDefault="00997E0A"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997E0A" w14:paraId="202B874A"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018DF1A7" w14:textId="77777777" w:rsidR="00997E0A" w:rsidRPr="005B7DC8" w:rsidRDefault="00997E0A" w:rsidP="00292A4C">
            <w:pPr>
              <w:keepNext/>
              <w:spacing w:before="120" w:line="276" w:lineRule="auto"/>
              <w:rPr>
                <w:szCs w:val="20"/>
              </w:rPr>
            </w:pPr>
            <w:r w:rsidRPr="005B7DC8">
              <w:rPr>
                <w:szCs w:val="20"/>
              </w:rPr>
              <w:t>Date</w:t>
            </w:r>
          </w:p>
        </w:tc>
        <w:tc>
          <w:tcPr>
            <w:tcW w:w="1947" w:type="dxa"/>
          </w:tcPr>
          <w:p w14:paraId="3D7C371C" w14:textId="77777777" w:rsidR="00997E0A" w:rsidRPr="005B7DC8" w:rsidRDefault="00997E0A"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615B03CA"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7BAD40C9"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409B4825"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94796F" w14:paraId="02CA47ED"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40F1DF2D" w14:textId="34A279BF" w:rsidR="0094796F" w:rsidRPr="0094796F" w:rsidRDefault="0094796F" w:rsidP="0094796F">
            <w:pPr>
              <w:keepNext/>
              <w:spacing w:before="120" w:line="276" w:lineRule="auto"/>
              <w:rPr>
                <w:rFonts w:asciiTheme="minorHAnsi" w:hAnsiTheme="minorHAnsi"/>
                <w:b/>
                <w:bCs w:val="0"/>
                <w:color w:val="FFFFFF" w:themeColor="background1"/>
              </w:rPr>
            </w:pPr>
            <w:r w:rsidRPr="0094796F">
              <w:rPr>
                <w:rFonts w:asciiTheme="minorHAnsi" w:hAnsiTheme="minorHAnsi"/>
                <w:b/>
                <w:bCs w:val="0"/>
                <w:color w:val="FFFFFF" w:themeColor="background1"/>
                <w:spacing w:val="-2"/>
              </w:rPr>
              <w:t>4-25-08</w:t>
            </w:r>
          </w:p>
        </w:tc>
        <w:tc>
          <w:tcPr>
            <w:tcW w:w="1947" w:type="dxa"/>
            <w:shd w:val="clear" w:color="auto" w:fill="6D2D41" w:themeFill="accent3"/>
          </w:tcPr>
          <w:p w14:paraId="1A0B8B28" w14:textId="5825738B" w:rsidR="0094796F" w:rsidRPr="0094796F" w:rsidRDefault="0094796F" w:rsidP="0094796F">
            <w:pPr>
              <w:keepNext/>
              <w:spacing w:before="120"/>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4796F">
              <w:rPr>
                <w:rFonts w:cs="Courier New"/>
                <w:b/>
                <w:color w:val="FFFFFF" w:themeColor="background1"/>
                <w:spacing w:val="-2"/>
              </w:rPr>
              <w:t>BC Transmission Corp. (BTC)</w:t>
            </w:r>
          </w:p>
        </w:tc>
        <w:tc>
          <w:tcPr>
            <w:tcW w:w="1126" w:type="dxa"/>
            <w:shd w:val="clear" w:color="auto" w:fill="6D2D41" w:themeFill="accent3"/>
          </w:tcPr>
          <w:p w14:paraId="47E62DC9" w14:textId="2FCE8F90" w:rsidR="0094796F" w:rsidRPr="0094796F" w:rsidRDefault="0094796F" w:rsidP="0094796F">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4796F">
              <w:rPr>
                <w:b/>
                <w:color w:val="FFFFFF" w:themeColor="background1"/>
                <w:spacing w:val="-2"/>
              </w:rPr>
              <w:t>N</w:t>
            </w:r>
          </w:p>
        </w:tc>
        <w:tc>
          <w:tcPr>
            <w:tcW w:w="7920" w:type="dxa"/>
            <w:shd w:val="clear" w:color="auto" w:fill="6D2D41" w:themeFill="accent3"/>
          </w:tcPr>
          <w:p w14:paraId="647750F5" w14:textId="226648A7" w:rsidR="0094796F" w:rsidRPr="0094796F" w:rsidRDefault="0094796F"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33" w:name="_Toc46391222"/>
            <w:bookmarkStart w:id="34" w:name="_Toc115358781"/>
            <w:r w:rsidRPr="0094796F">
              <w:t>Path 3 (Northwest-BC) S-N Rating Increase</w:t>
            </w:r>
            <w:bookmarkEnd w:id="33"/>
            <w:bookmarkEnd w:id="34"/>
          </w:p>
        </w:tc>
        <w:tc>
          <w:tcPr>
            <w:tcW w:w="1710" w:type="dxa"/>
            <w:shd w:val="clear" w:color="auto" w:fill="6D2D41" w:themeFill="accent3"/>
          </w:tcPr>
          <w:p w14:paraId="5069B825" w14:textId="77777777" w:rsidR="0094796F" w:rsidRPr="0094796F" w:rsidRDefault="0094796F" w:rsidP="0094796F">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p>
        </w:tc>
      </w:tr>
      <w:tr w:rsidR="0094796F" w14:paraId="33CC4876"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2535F277" w14:textId="77777777" w:rsidR="0094796F" w:rsidRDefault="0094796F" w:rsidP="0094796F">
            <w:pPr>
              <w:spacing w:before="120" w:line="276" w:lineRule="auto"/>
            </w:pPr>
          </w:p>
        </w:tc>
        <w:tc>
          <w:tcPr>
            <w:tcW w:w="1947" w:type="dxa"/>
          </w:tcPr>
          <w:p w14:paraId="21A38EE2" w14:textId="77777777" w:rsidR="0094796F" w:rsidRDefault="0094796F" w:rsidP="0094796F">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1AAD41CE" w14:textId="48FDF121" w:rsidR="0094796F" w:rsidRDefault="0094796F" w:rsidP="0094796F">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4A09C6">
              <w:rPr>
                <w:spacing w:val="-2"/>
              </w:rPr>
              <w:t>N</w:t>
            </w:r>
          </w:p>
        </w:tc>
        <w:tc>
          <w:tcPr>
            <w:tcW w:w="7920" w:type="dxa"/>
          </w:tcPr>
          <w:p w14:paraId="51185D3F" w14:textId="77777777" w:rsidR="0094796F" w:rsidRPr="00357EFA" w:rsidRDefault="0094796F" w:rsidP="0094796F">
            <w:pPr>
              <w:pStyle w:val="Default"/>
              <w:tabs>
                <w:tab w:val="left" w:pos="4230"/>
              </w:tabs>
              <w:cnfStyle w:val="000000000000" w:firstRow="0" w:lastRow="0" w:firstColumn="0" w:lastColumn="0" w:oddVBand="0" w:evenVBand="0" w:oddHBand="0" w:evenHBand="0" w:firstRowFirstColumn="0" w:firstRowLastColumn="0" w:lastRowFirstColumn="0" w:lastRowLastColumn="0"/>
            </w:pPr>
            <w:r w:rsidRPr="003329BD">
              <w:rPr>
                <w:rFonts w:asciiTheme="minorHAnsi" w:hAnsiTheme="minorHAnsi" w:cstheme="minorHAnsi"/>
                <w:spacing w:val="-2"/>
                <w:sz w:val="22"/>
                <w:szCs w:val="22"/>
              </w:rPr>
              <w:t>1</w:t>
            </w:r>
            <w:r>
              <w:rPr>
                <w:rFonts w:cstheme="minorHAnsi"/>
                <w:spacing w:val="-2"/>
                <w:sz w:val="22"/>
              </w:rPr>
              <w:t>2</w:t>
            </w:r>
            <w:r w:rsidRPr="003329BD">
              <w:rPr>
                <w:rFonts w:asciiTheme="minorHAnsi" w:hAnsiTheme="minorHAnsi" w:cstheme="minorHAnsi"/>
                <w:spacing w:val="-2"/>
                <w:sz w:val="22"/>
                <w:szCs w:val="22"/>
              </w:rPr>
              <w:t>-</w:t>
            </w:r>
            <w:r>
              <w:rPr>
                <w:rFonts w:cstheme="minorHAnsi"/>
                <w:spacing w:val="-2"/>
                <w:sz w:val="22"/>
              </w:rPr>
              <w:t>16-14</w:t>
            </w:r>
            <w:r w:rsidRPr="003329BD">
              <w:rPr>
                <w:rFonts w:asciiTheme="minorHAnsi" w:hAnsiTheme="minorHAnsi" w:cstheme="minorHAnsi"/>
                <w:spacing w:val="-2"/>
                <w:sz w:val="22"/>
                <w:szCs w:val="22"/>
              </w:rPr>
              <w:t xml:space="preserve"> </w:t>
            </w:r>
            <w:r>
              <w:rPr>
                <w:rFonts w:cstheme="minorHAnsi"/>
                <w:spacing w:val="-2"/>
                <w:sz w:val="22"/>
              </w:rPr>
              <w:t xml:space="preserve">By email this date notification was received that </w:t>
            </w:r>
            <w:r w:rsidRPr="00357EFA">
              <w:rPr>
                <w:sz w:val="23"/>
                <w:szCs w:val="23"/>
              </w:rPr>
              <w:t xml:space="preserve">The Path 3 S-N Rerating Project was granted Phase 3 status with an Accepted Rating of 3000 MW in December 2012. </w:t>
            </w:r>
          </w:p>
          <w:p w14:paraId="2EBE270F" w14:textId="77777777" w:rsidR="0094796F" w:rsidRDefault="0094796F" w:rsidP="0094796F">
            <w:pPr>
              <w:tabs>
                <w:tab w:val="left" w:pos="4230"/>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3"/>
                <w:szCs w:val="23"/>
              </w:rPr>
            </w:pPr>
          </w:p>
          <w:p w14:paraId="4FED36E0" w14:textId="342D72DC" w:rsidR="0094796F" w:rsidRPr="00357EFA" w:rsidRDefault="0094796F" w:rsidP="0094796F">
            <w:pPr>
              <w:tabs>
                <w:tab w:val="left" w:pos="4230"/>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3"/>
                <w:szCs w:val="23"/>
              </w:rPr>
            </w:pPr>
            <w:r w:rsidRPr="00357EFA">
              <w:rPr>
                <w:rFonts w:ascii="Calibri" w:hAnsi="Calibri" w:cs="Calibri"/>
                <w:color w:val="000000"/>
                <w:sz w:val="23"/>
                <w:szCs w:val="23"/>
              </w:rPr>
              <w:t>BC Hydro has since completed studies for Spring System Operating Limit in Mach 2013, Summer System Operating Limit in April 2013, and Winter System Operating Limit in September 2013. Results from these studies have been presented at the NWPP Operational Planning Study Group for peer review, comments</w:t>
            </w:r>
            <w:r>
              <w:rPr>
                <w:rFonts w:ascii="Calibri" w:hAnsi="Calibri" w:cs="Calibri"/>
                <w:color w:val="000000"/>
                <w:sz w:val="23"/>
                <w:szCs w:val="23"/>
              </w:rPr>
              <w:t>,</w:t>
            </w:r>
            <w:r w:rsidRPr="00357EFA">
              <w:rPr>
                <w:rFonts w:ascii="Calibri" w:hAnsi="Calibri" w:cs="Calibri"/>
                <w:color w:val="000000"/>
                <w:sz w:val="23"/>
                <w:szCs w:val="23"/>
              </w:rPr>
              <w:t xml:space="preserve"> and acceptance. BC Hydro has also completed its operating order for operating Path 3 S-N at 3000 MW. </w:t>
            </w:r>
          </w:p>
          <w:p w14:paraId="03C23D2D" w14:textId="4E231D72" w:rsidR="0094796F" w:rsidRPr="0094796F" w:rsidRDefault="0094796F" w:rsidP="0094796F">
            <w:pPr>
              <w:tabs>
                <w:tab w:val="left" w:pos="4230"/>
              </w:tabs>
              <w:autoSpaceDE w:val="0"/>
              <w:autoSpaceDN w:val="0"/>
              <w:adjustRightInd w:val="0"/>
              <w:ind w:right="-12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57EFA">
              <w:rPr>
                <w:rFonts w:ascii="Calibri" w:hAnsi="Calibri" w:cs="Calibri"/>
                <w:color w:val="000000"/>
                <w:sz w:val="23"/>
                <w:szCs w:val="23"/>
              </w:rPr>
              <w:t>On 15 December 2014, BC Hydro requested that the Path 3 S-N be granted an Accepted Rating status at 3000 MW. Therefore, in accordance with the WECC Three Phase Project Rating Process, the Path 3 S-N is hereby granted an Accepted Rating status at 3000 MW.</w:t>
            </w:r>
          </w:p>
        </w:tc>
        <w:tc>
          <w:tcPr>
            <w:tcW w:w="1710" w:type="dxa"/>
          </w:tcPr>
          <w:p w14:paraId="4DB1A9CF" w14:textId="77777777" w:rsidR="0094796F" w:rsidRDefault="0094796F" w:rsidP="0094796F">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28D4AA17" w14:textId="4E404BFF" w:rsidR="00997E0A" w:rsidRDefault="00997E0A"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997E0A" w14:paraId="01850D36"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6F6FA6BC" w14:textId="77777777" w:rsidR="00997E0A" w:rsidRPr="005B7DC8" w:rsidRDefault="00997E0A" w:rsidP="00292A4C">
            <w:pPr>
              <w:keepNext/>
              <w:spacing w:before="120" w:line="276" w:lineRule="auto"/>
              <w:rPr>
                <w:szCs w:val="20"/>
              </w:rPr>
            </w:pPr>
            <w:r w:rsidRPr="005B7DC8">
              <w:rPr>
                <w:szCs w:val="20"/>
              </w:rPr>
              <w:t>Date</w:t>
            </w:r>
          </w:p>
        </w:tc>
        <w:tc>
          <w:tcPr>
            <w:tcW w:w="1947" w:type="dxa"/>
          </w:tcPr>
          <w:p w14:paraId="295C7CE6" w14:textId="77777777" w:rsidR="00997E0A" w:rsidRPr="005B7DC8" w:rsidRDefault="00997E0A"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5C304E1B"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443157BF"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3400107B"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C6208B" w14:paraId="5ABBE508"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685891E1" w14:textId="06F34F7E" w:rsidR="00C6208B" w:rsidRPr="00C6208B" w:rsidRDefault="00C6208B" w:rsidP="00C6208B">
            <w:pPr>
              <w:keepNext/>
              <w:spacing w:before="120" w:line="276" w:lineRule="auto"/>
              <w:rPr>
                <w:rFonts w:asciiTheme="minorHAnsi" w:hAnsiTheme="minorHAnsi"/>
                <w:b/>
                <w:bCs w:val="0"/>
                <w:color w:val="FFFFFF" w:themeColor="background1"/>
                <w:sz w:val="24"/>
                <w:szCs w:val="24"/>
              </w:rPr>
            </w:pPr>
            <w:r w:rsidRPr="00C6208B">
              <w:rPr>
                <w:rFonts w:asciiTheme="minorHAnsi" w:hAnsiTheme="minorHAnsi"/>
                <w:b/>
                <w:bCs w:val="0"/>
                <w:color w:val="FFFFFF" w:themeColor="background1"/>
                <w:spacing w:val="-2"/>
                <w:sz w:val="24"/>
                <w:szCs w:val="24"/>
              </w:rPr>
              <w:t>9-7-13</w:t>
            </w:r>
          </w:p>
        </w:tc>
        <w:tc>
          <w:tcPr>
            <w:tcW w:w="1947" w:type="dxa"/>
            <w:shd w:val="clear" w:color="auto" w:fill="6D2D41" w:themeFill="accent3"/>
          </w:tcPr>
          <w:p w14:paraId="28E14699" w14:textId="3F3D5882" w:rsidR="00C6208B" w:rsidRPr="00C6208B" w:rsidRDefault="00C6208B" w:rsidP="00C6208B">
            <w:pPr>
              <w:keepNext/>
              <w:spacing w:before="120"/>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6208B">
              <w:rPr>
                <w:rFonts w:cs="Courier New"/>
                <w:b/>
                <w:color w:val="FFFFFF" w:themeColor="background1"/>
                <w:spacing w:val="-2"/>
              </w:rPr>
              <w:t>Alberta Electric System Operator</w:t>
            </w:r>
          </w:p>
        </w:tc>
        <w:tc>
          <w:tcPr>
            <w:tcW w:w="1126" w:type="dxa"/>
            <w:shd w:val="clear" w:color="auto" w:fill="6D2D41" w:themeFill="accent3"/>
          </w:tcPr>
          <w:p w14:paraId="655E2310" w14:textId="2F7954DC" w:rsidR="00C6208B" w:rsidRPr="00C6208B" w:rsidRDefault="00C6208B" w:rsidP="00C6208B">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r w:rsidRPr="00C6208B">
              <w:rPr>
                <w:b/>
                <w:color w:val="FFFFFF" w:themeColor="background1"/>
                <w:spacing w:val="-2"/>
                <w:sz w:val="24"/>
                <w:szCs w:val="24"/>
              </w:rPr>
              <w:t>N</w:t>
            </w:r>
          </w:p>
        </w:tc>
        <w:tc>
          <w:tcPr>
            <w:tcW w:w="7920" w:type="dxa"/>
            <w:shd w:val="clear" w:color="auto" w:fill="6D2D41" w:themeFill="accent3"/>
          </w:tcPr>
          <w:p w14:paraId="67740197" w14:textId="5CB94965" w:rsidR="00C6208B" w:rsidRPr="00C6208B" w:rsidRDefault="00C6208B"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35" w:name="_Toc46391223"/>
            <w:bookmarkStart w:id="36" w:name="_Toc115358782"/>
            <w:r w:rsidRPr="00C6208B">
              <w:t>Path 1 Definition Change Project</w:t>
            </w:r>
            <w:bookmarkEnd w:id="35"/>
            <w:bookmarkEnd w:id="36"/>
          </w:p>
        </w:tc>
        <w:tc>
          <w:tcPr>
            <w:tcW w:w="1710" w:type="dxa"/>
            <w:shd w:val="clear" w:color="auto" w:fill="6D2D41" w:themeFill="accent3"/>
          </w:tcPr>
          <w:p w14:paraId="686DE375" w14:textId="77777777" w:rsidR="00C6208B" w:rsidRPr="00C6208B" w:rsidRDefault="00C6208B" w:rsidP="00C6208B">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r>
      <w:tr w:rsidR="00C6208B" w14:paraId="376C2A23"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754E4276" w14:textId="77777777" w:rsidR="00C6208B" w:rsidRDefault="00C6208B" w:rsidP="00C6208B">
            <w:pPr>
              <w:spacing w:before="120" w:line="276" w:lineRule="auto"/>
            </w:pPr>
          </w:p>
        </w:tc>
        <w:tc>
          <w:tcPr>
            <w:tcW w:w="1947" w:type="dxa"/>
          </w:tcPr>
          <w:p w14:paraId="5658B1E9" w14:textId="77777777" w:rsidR="00C6208B" w:rsidRDefault="00C6208B" w:rsidP="00C6208B">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23AE1A07" w14:textId="4B41A0DA" w:rsidR="00C6208B" w:rsidRDefault="00C6208B" w:rsidP="00C6208B">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4A09C6">
              <w:rPr>
                <w:spacing w:val="-2"/>
              </w:rPr>
              <w:t>N</w:t>
            </w:r>
          </w:p>
        </w:tc>
        <w:tc>
          <w:tcPr>
            <w:tcW w:w="7920" w:type="dxa"/>
          </w:tcPr>
          <w:p w14:paraId="692944F9" w14:textId="15269AC7" w:rsidR="00C6208B" w:rsidRDefault="00C6208B" w:rsidP="00C6208B">
            <w:pPr>
              <w:spacing w:before="120" w:line="276" w:lineRule="auto"/>
              <w:cnfStyle w:val="000000000000" w:firstRow="0" w:lastRow="0" w:firstColumn="0" w:lastColumn="0" w:oddVBand="0" w:evenVBand="0" w:oddHBand="0" w:evenHBand="0" w:firstRowFirstColumn="0" w:firstRowLastColumn="0" w:lastRowFirstColumn="0" w:lastRowLastColumn="0"/>
            </w:pPr>
            <w:r>
              <w:rPr>
                <w:rFonts w:cstheme="minorHAnsi"/>
                <w:spacing w:val="-2"/>
              </w:rPr>
              <w:t>5-30</w:t>
            </w:r>
            <w:r w:rsidRPr="00975E86">
              <w:rPr>
                <w:rFonts w:cstheme="minorHAnsi"/>
                <w:spacing w:val="-2"/>
              </w:rPr>
              <w:t xml:space="preserve">-14 By email this date AESO announced their desire to expedite path rating process. The definition change includes defining the new Bennett 520S which </w:t>
            </w:r>
            <w:r w:rsidRPr="00975E86">
              <w:rPr>
                <w:rFonts w:cstheme="minorHAnsi"/>
                <w:spacing w:val="-2"/>
              </w:rPr>
              <w:lastRenderedPageBreak/>
              <w:t xml:space="preserve">includes only a 500/240 kV transformer. </w:t>
            </w:r>
            <w:r>
              <w:rPr>
                <w:rFonts w:cstheme="minorHAnsi"/>
                <w:spacing w:val="-2"/>
              </w:rPr>
              <w:t>This request would only change the name of the terminus.</w:t>
            </w:r>
          </w:p>
        </w:tc>
        <w:tc>
          <w:tcPr>
            <w:tcW w:w="1710" w:type="dxa"/>
          </w:tcPr>
          <w:p w14:paraId="6F47FAC4" w14:textId="77777777" w:rsidR="00C6208B" w:rsidRDefault="00C6208B" w:rsidP="00C6208B">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C6208B" w14:paraId="7680123B"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4B996126" w14:textId="77777777" w:rsidR="00C6208B" w:rsidRDefault="00C6208B" w:rsidP="00C6208B">
            <w:pPr>
              <w:spacing w:before="120" w:line="276" w:lineRule="auto"/>
            </w:pPr>
          </w:p>
        </w:tc>
        <w:tc>
          <w:tcPr>
            <w:tcW w:w="1947" w:type="dxa"/>
          </w:tcPr>
          <w:p w14:paraId="5630BFE0" w14:textId="77777777" w:rsidR="00C6208B" w:rsidRDefault="00C6208B" w:rsidP="00C6208B">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273DE2BF" w14:textId="24558EF4" w:rsidR="00C6208B" w:rsidRDefault="00C6208B" w:rsidP="00C6208B">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spacing w:val="-2"/>
              </w:rPr>
              <w:t>C</w:t>
            </w:r>
          </w:p>
        </w:tc>
        <w:tc>
          <w:tcPr>
            <w:tcW w:w="7920" w:type="dxa"/>
          </w:tcPr>
          <w:p w14:paraId="0C308238" w14:textId="0159F804" w:rsidR="00C6208B" w:rsidRDefault="00C6208B" w:rsidP="00C6208B">
            <w:pPr>
              <w:spacing w:before="120" w:line="276" w:lineRule="auto"/>
              <w:cnfStyle w:val="000000100000" w:firstRow="0" w:lastRow="0" w:firstColumn="0" w:lastColumn="0" w:oddVBand="0" w:evenVBand="0" w:oddHBand="1" w:evenHBand="0" w:firstRowFirstColumn="0" w:firstRowLastColumn="0" w:lastRowFirstColumn="0" w:lastRowLastColumn="0"/>
            </w:pPr>
            <w:r>
              <w:rPr>
                <w:rFonts w:cstheme="minorHAnsi"/>
                <w:spacing w:val="-2"/>
              </w:rPr>
              <w:t>5-3014 By email this date AESO informed WECC that BC Hydro requested some changes to the original request documentation.  These changes were made and the request was resent.</w:t>
            </w:r>
          </w:p>
        </w:tc>
        <w:tc>
          <w:tcPr>
            <w:tcW w:w="1710" w:type="dxa"/>
          </w:tcPr>
          <w:p w14:paraId="3C00671A" w14:textId="77777777" w:rsidR="00C6208B" w:rsidRDefault="00C6208B" w:rsidP="00C6208B">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C6208B" w14:paraId="363E3F09"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2A484DB5" w14:textId="77777777" w:rsidR="00C6208B" w:rsidRDefault="00C6208B" w:rsidP="00C6208B">
            <w:pPr>
              <w:spacing w:before="120" w:line="276" w:lineRule="auto"/>
            </w:pPr>
          </w:p>
        </w:tc>
        <w:tc>
          <w:tcPr>
            <w:tcW w:w="1947" w:type="dxa"/>
          </w:tcPr>
          <w:p w14:paraId="32D9DE5D" w14:textId="77777777" w:rsidR="00C6208B" w:rsidRDefault="00C6208B" w:rsidP="00C6208B">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6B3465CE" w14:textId="738C6EF7" w:rsidR="00C6208B" w:rsidRDefault="00C6208B" w:rsidP="00C6208B">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spacing w:val="-2"/>
              </w:rPr>
              <w:t>C</w:t>
            </w:r>
          </w:p>
        </w:tc>
        <w:tc>
          <w:tcPr>
            <w:tcW w:w="7920" w:type="dxa"/>
          </w:tcPr>
          <w:p w14:paraId="54328FBD" w14:textId="6D89FECD" w:rsidR="00C6208B" w:rsidRDefault="00C6208B" w:rsidP="00C6208B">
            <w:pPr>
              <w:spacing w:before="120" w:line="276" w:lineRule="auto"/>
              <w:cnfStyle w:val="000000000000" w:firstRow="0" w:lastRow="0" w:firstColumn="0" w:lastColumn="0" w:oddVBand="0" w:evenVBand="0" w:oddHBand="0" w:evenHBand="0" w:firstRowFirstColumn="0" w:firstRowLastColumn="0" w:lastRowFirstColumn="0" w:lastRowLastColumn="0"/>
            </w:pPr>
            <w:r>
              <w:rPr>
                <w:rFonts w:cstheme="minorHAnsi"/>
                <w:spacing w:val="-2"/>
              </w:rPr>
              <w:t>8-12-14 By email this date the project was granted Phase 3 status</w:t>
            </w:r>
          </w:p>
        </w:tc>
        <w:tc>
          <w:tcPr>
            <w:tcW w:w="1710" w:type="dxa"/>
          </w:tcPr>
          <w:p w14:paraId="32C121E6" w14:textId="77777777" w:rsidR="00C6208B" w:rsidRDefault="00C6208B" w:rsidP="00C6208B">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C6208B" w14:paraId="4188FCF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1AF38197" w14:textId="77777777" w:rsidR="00C6208B" w:rsidRDefault="00C6208B" w:rsidP="00C6208B">
            <w:pPr>
              <w:spacing w:before="120"/>
            </w:pPr>
          </w:p>
        </w:tc>
        <w:tc>
          <w:tcPr>
            <w:tcW w:w="1947" w:type="dxa"/>
          </w:tcPr>
          <w:p w14:paraId="0ABF31B6" w14:textId="77777777" w:rsidR="00C6208B" w:rsidRDefault="00C6208B" w:rsidP="00C6208B">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63E2BAE7" w14:textId="3F5C5B3B" w:rsidR="00C6208B" w:rsidRDefault="00C6208B" w:rsidP="00C6208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C</w:t>
            </w:r>
          </w:p>
        </w:tc>
        <w:tc>
          <w:tcPr>
            <w:tcW w:w="7920" w:type="dxa"/>
          </w:tcPr>
          <w:p w14:paraId="0C291B12" w14:textId="5524AA51" w:rsidR="00C6208B" w:rsidRDefault="00C6208B" w:rsidP="00C6208B">
            <w:pPr>
              <w:spacing w:before="120"/>
              <w:cnfStyle w:val="000000100000" w:firstRow="0" w:lastRow="0" w:firstColumn="0" w:lastColumn="0" w:oddVBand="0" w:evenVBand="0" w:oddHBand="1" w:evenHBand="0" w:firstRowFirstColumn="0" w:firstRowLastColumn="0" w:lastRowFirstColumn="0" w:lastRowLastColumn="0"/>
              <w:rPr>
                <w:rFonts w:cstheme="minorHAnsi"/>
                <w:spacing w:val="-2"/>
              </w:rPr>
            </w:pPr>
            <w:r>
              <w:rPr>
                <w:rFonts w:cstheme="minorHAnsi"/>
                <w:spacing w:val="-2"/>
              </w:rPr>
              <w:t>As of 8-24-16 This name change is reflected in the Path Rating Catalog</w:t>
            </w:r>
          </w:p>
        </w:tc>
        <w:tc>
          <w:tcPr>
            <w:tcW w:w="1710" w:type="dxa"/>
          </w:tcPr>
          <w:p w14:paraId="20002B47" w14:textId="77777777" w:rsidR="00C6208B" w:rsidRDefault="00C6208B" w:rsidP="00C6208B">
            <w:pPr>
              <w:spacing w:before="120"/>
              <w:cnfStyle w:val="000000100000" w:firstRow="0" w:lastRow="0" w:firstColumn="0" w:lastColumn="0" w:oddVBand="0" w:evenVBand="0" w:oddHBand="1" w:evenHBand="0" w:firstRowFirstColumn="0" w:firstRowLastColumn="0" w:lastRowFirstColumn="0" w:lastRowLastColumn="0"/>
            </w:pPr>
          </w:p>
        </w:tc>
      </w:tr>
    </w:tbl>
    <w:p w14:paraId="13B059BF" w14:textId="2A6A1F6A" w:rsidR="00997E0A" w:rsidRDefault="00997E0A"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3B74D4" w14:paraId="04BBE414"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7C242A7C" w14:textId="77777777" w:rsidR="003B74D4" w:rsidRPr="005B7DC8" w:rsidRDefault="003B74D4" w:rsidP="00292A4C">
            <w:pPr>
              <w:keepNext/>
              <w:spacing w:before="120" w:line="276" w:lineRule="auto"/>
              <w:rPr>
                <w:szCs w:val="20"/>
              </w:rPr>
            </w:pPr>
            <w:r w:rsidRPr="005B7DC8">
              <w:rPr>
                <w:szCs w:val="20"/>
              </w:rPr>
              <w:t>Date</w:t>
            </w:r>
          </w:p>
        </w:tc>
        <w:tc>
          <w:tcPr>
            <w:tcW w:w="1947" w:type="dxa"/>
          </w:tcPr>
          <w:p w14:paraId="127EBF46" w14:textId="77777777" w:rsidR="003B74D4" w:rsidRPr="005B7DC8" w:rsidRDefault="003B74D4"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237CAD62"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011450FD"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037398DC"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D414A5" w14:paraId="07A75D92"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37297C0F" w14:textId="7DBBEC9F" w:rsidR="00D414A5" w:rsidRPr="00D414A5" w:rsidRDefault="00D414A5" w:rsidP="00D414A5">
            <w:pPr>
              <w:keepNext/>
              <w:spacing w:before="120" w:line="276" w:lineRule="auto"/>
              <w:rPr>
                <w:rFonts w:asciiTheme="minorHAnsi" w:hAnsiTheme="minorHAnsi"/>
                <w:color w:val="FFFFFF" w:themeColor="background1"/>
              </w:rPr>
            </w:pPr>
            <w:r w:rsidRPr="00D414A5">
              <w:rPr>
                <w:rFonts w:asciiTheme="minorHAnsi" w:hAnsiTheme="minorHAnsi"/>
                <w:color w:val="FFFFFF" w:themeColor="background1"/>
                <w:spacing w:val="-2"/>
              </w:rPr>
              <w:t>1-5-2015</w:t>
            </w:r>
          </w:p>
        </w:tc>
        <w:tc>
          <w:tcPr>
            <w:tcW w:w="1947" w:type="dxa"/>
            <w:shd w:val="clear" w:color="auto" w:fill="6D2D41" w:themeFill="accent3"/>
          </w:tcPr>
          <w:p w14:paraId="4D892D22" w14:textId="2D719822" w:rsidR="00D414A5" w:rsidRPr="00D414A5" w:rsidRDefault="00D414A5" w:rsidP="00D414A5">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D414A5">
              <w:rPr>
                <w:color w:val="FFFFFF" w:themeColor="background1"/>
                <w:spacing w:val="-2"/>
              </w:rPr>
              <w:t>Public Service Company of New Mexico</w:t>
            </w:r>
          </w:p>
        </w:tc>
        <w:tc>
          <w:tcPr>
            <w:tcW w:w="1126" w:type="dxa"/>
            <w:shd w:val="clear" w:color="auto" w:fill="6D2D41" w:themeFill="accent3"/>
          </w:tcPr>
          <w:p w14:paraId="22954606" w14:textId="79E61A4D" w:rsidR="00D414A5" w:rsidRPr="00D414A5" w:rsidRDefault="00D414A5" w:rsidP="00D414A5">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D414A5">
              <w:rPr>
                <w:color w:val="FFFFFF" w:themeColor="background1"/>
                <w:spacing w:val="-2"/>
              </w:rPr>
              <w:t>N</w:t>
            </w:r>
          </w:p>
        </w:tc>
        <w:tc>
          <w:tcPr>
            <w:tcW w:w="7920" w:type="dxa"/>
            <w:shd w:val="clear" w:color="auto" w:fill="6D2D41" w:themeFill="accent3"/>
          </w:tcPr>
          <w:p w14:paraId="53AC1165" w14:textId="10FD98C1" w:rsidR="00D414A5" w:rsidRPr="002448C6" w:rsidRDefault="00D414A5"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37" w:name="_Toc498422873"/>
            <w:bookmarkStart w:id="38" w:name="_Toc46391224"/>
            <w:bookmarkStart w:id="39" w:name="_Toc115358783"/>
            <w:r w:rsidRPr="00D414A5">
              <w:t>Rio Puerco Expansion (Path 48)</w:t>
            </w:r>
            <w:bookmarkEnd w:id="37"/>
            <w:bookmarkEnd w:id="38"/>
            <w:bookmarkEnd w:id="39"/>
          </w:p>
        </w:tc>
        <w:tc>
          <w:tcPr>
            <w:tcW w:w="1710" w:type="dxa"/>
            <w:shd w:val="clear" w:color="auto" w:fill="6D2D41" w:themeFill="accent3"/>
          </w:tcPr>
          <w:p w14:paraId="0B2438E5" w14:textId="77777777" w:rsidR="00D414A5" w:rsidRPr="00D414A5" w:rsidRDefault="00D414A5" w:rsidP="00D414A5">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sz w:val="24"/>
                <w:szCs w:val="24"/>
              </w:rPr>
            </w:pPr>
          </w:p>
        </w:tc>
      </w:tr>
      <w:tr w:rsidR="00D414A5" w14:paraId="144606F3"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3ABD5C3E" w14:textId="77777777" w:rsidR="00D414A5" w:rsidRDefault="00D414A5" w:rsidP="00D414A5">
            <w:pPr>
              <w:spacing w:before="120" w:line="276" w:lineRule="auto"/>
            </w:pPr>
          </w:p>
        </w:tc>
        <w:tc>
          <w:tcPr>
            <w:tcW w:w="1947" w:type="dxa"/>
          </w:tcPr>
          <w:p w14:paraId="0D8884D4" w14:textId="77777777" w:rsidR="00D414A5" w:rsidRDefault="00D414A5" w:rsidP="00D414A5">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495C655F" w14:textId="15F129AE" w:rsidR="00D414A5" w:rsidRDefault="00D414A5" w:rsidP="00D414A5">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spacing w:val="-2"/>
              </w:rPr>
              <w:t>N</w:t>
            </w:r>
          </w:p>
        </w:tc>
        <w:tc>
          <w:tcPr>
            <w:tcW w:w="7920" w:type="dxa"/>
          </w:tcPr>
          <w:p w14:paraId="5FD8AB4F" w14:textId="77777777" w:rsidR="00D414A5" w:rsidRDefault="00D414A5" w:rsidP="00D414A5">
            <w:pPr>
              <w:tabs>
                <w:tab w:val="left" w:pos="4230"/>
              </w:tabs>
              <w:cnfStyle w:val="000000000000" w:firstRow="0" w:lastRow="0" w:firstColumn="0" w:lastColumn="0" w:oddVBand="0" w:evenVBand="0" w:oddHBand="0" w:evenHBand="0" w:firstRowFirstColumn="0" w:firstRowLastColumn="0" w:lastRowFirstColumn="0" w:lastRowLastColumn="0"/>
              <w:rPr>
                <w:szCs w:val="24"/>
              </w:rPr>
            </w:pPr>
            <w:r>
              <w:rPr>
                <w:szCs w:val="24"/>
              </w:rPr>
              <w:t xml:space="preserve">Tom Duane of Public Service Company of New Mexico (PNM) requesting to expedite the Path Rating Process for revising the Path 48 Accepted Rating to account for the Rio Puerco Expansion Project which results in a redefinition of the path by looping in two existing 345 kV lines.  </w:t>
            </w:r>
          </w:p>
          <w:p w14:paraId="78A9DBBA" w14:textId="77777777" w:rsidR="00D414A5" w:rsidRDefault="00D414A5" w:rsidP="00D414A5">
            <w:pPr>
              <w:spacing w:before="120" w:line="276" w:lineRule="auto"/>
              <w:cnfStyle w:val="000000000000" w:firstRow="0" w:lastRow="0" w:firstColumn="0" w:lastColumn="0" w:oddVBand="0" w:evenVBand="0" w:oddHBand="0" w:evenHBand="0" w:firstRowFirstColumn="0" w:firstRowLastColumn="0" w:lastRowFirstColumn="0" w:lastRowLastColumn="0"/>
            </w:pPr>
          </w:p>
        </w:tc>
        <w:tc>
          <w:tcPr>
            <w:tcW w:w="1710" w:type="dxa"/>
          </w:tcPr>
          <w:p w14:paraId="275F7631" w14:textId="77777777" w:rsidR="00D414A5" w:rsidRDefault="00D414A5" w:rsidP="00D414A5">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D414A5" w14:paraId="1E2CBD59"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5D856740" w14:textId="77777777" w:rsidR="00D414A5" w:rsidRDefault="00D414A5" w:rsidP="00D414A5">
            <w:pPr>
              <w:spacing w:before="120" w:line="276" w:lineRule="auto"/>
            </w:pPr>
          </w:p>
        </w:tc>
        <w:tc>
          <w:tcPr>
            <w:tcW w:w="1947" w:type="dxa"/>
          </w:tcPr>
          <w:p w14:paraId="61D6ED52" w14:textId="1630F142" w:rsidR="00D414A5" w:rsidRDefault="00D414A5" w:rsidP="00D414A5">
            <w:pPr>
              <w:spacing w:before="120"/>
              <w:jc w:val="center"/>
              <w:cnfStyle w:val="000000100000" w:firstRow="0" w:lastRow="0" w:firstColumn="0" w:lastColumn="0" w:oddVBand="0" w:evenVBand="0" w:oddHBand="1" w:evenHBand="0" w:firstRowFirstColumn="0" w:firstRowLastColumn="0" w:lastRowFirstColumn="0" w:lastRowLastColumn="0"/>
            </w:pPr>
            <w:r>
              <w:rPr>
                <w:spacing w:val="-2"/>
              </w:rPr>
              <w:t>3-24-15</w:t>
            </w:r>
          </w:p>
        </w:tc>
        <w:tc>
          <w:tcPr>
            <w:tcW w:w="1126" w:type="dxa"/>
          </w:tcPr>
          <w:p w14:paraId="0D5B5249" w14:textId="6EA4389B" w:rsidR="00D414A5" w:rsidRDefault="00D414A5" w:rsidP="00D414A5">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spacing w:val="-2"/>
              </w:rPr>
              <w:t>N</w:t>
            </w:r>
          </w:p>
        </w:tc>
        <w:tc>
          <w:tcPr>
            <w:tcW w:w="7920" w:type="dxa"/>
          </w:tcPr>
          <w:p w14:paraId="037078CA" w14:textId="2D1C8506" w:rsidR="00D414A5" w:rsidRDefault="00D414A5" w:rsidP="00D414A5">
            <w:pPr>
              <w:spacing w:before="120" w:line="276" w:lineRule="auto"/>
              <w:cnfStyle w:val="000000100000" w:firstRow="0" w:lastRow="0" w:firstColumn="0" w:lastColumn="0" w:oddVBand="0" w:evenVBand="0" w:oddHBand="1" w:evenHBand="0" w:firstRowFirstColumn="0" w:firstRowLastColumn="0" w:lastRowFirstColumn="0" w:lastRowLastColumn="0"/>
            </w:pPr>
            <w:r>
              <w:rPr>
                <w:szCs w:val="24"/>
              </w:rPr>
              <w:t>By email this date the Rio Puerco Project achieved Phase 3 status and was granted an accepted rating of 2150 MW.</w:t>
            </w:r>
          </w:p>
        </w:tc>
        <w:tc>
          <w:tcPr>
            <w:tcW w:w="1710" w:type="dxa"/>
          </w:tcPr>
          <w:p w14:paraId="0CD68EB0" w14:textId="77777777" w:rsidR="00D414A5" w:rsidRDefault="00D414A5" w:rsidP="00D414A5">
            <w:pPr>
              <w:spacing w:before="120" w:line="276" w:lineRule="auto"/>
              <w:cnfStyle w:val="000000100000" w:firstRow="0" w:lastRow="0" w:firstColumn="0" w:lastColumn="0" w:oddVBand="0" w:evenVBand="0" w:oddHBand="1" w:evenHBand="0" w:firstRowFirstColumn="0" w:firstRowLastColumn="0" w:lastRowFirstColumn="0" w:lastRowLastColumn="0"/>
            </w:pPr>
          </w:p>
        </w:tc>
      </w:tr>
    </w:tbl>
    <w:p w14:paraId="4443E7E6" w14:textId="492B76A5" w:rsidR="003B74D4" w:rsidRDefault="003B74D4"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3B74D4" w14:paraId="27A94F1A"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21F473E5" w14:textId="77777777" w:rsidR="003B74D4" w:rsidRPr="005B7DC8" w:rsidRDefault="003B74D4" w:rsidP="00292A4C">
            <w:pPr>
              <w:keepNext/>
              <w:spacing w:before="120" w:line="276" w:lineRule="auto"/>
              <w:rPr>
                <w:szCs w:val="20"/>
              </w:rPr>
            </w:pPr>
            <w:r w:rsidRPr="005B7DC8">
              <w:rPr>
                <w:szCs w:val="20"/>
              </w:rPr>
              <w:lastRenderedPageBreak/>
              <w:t>Date</w:t>
            </w:r>
          </w:p>
        </w:tc>
        <w:tc>
          <w:tcPr>
            <w:tcW w:w="1947" w:type="dxa"/>
          </w:tcPr>
          <w:p w14:paraId="3A0EE0F3" w14:textId="77777777" w:rsidR="003B74D4" w:rsidRPr="005B7DC8" w:rsidRDefault="003B74D4"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67D88C10"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79822E15"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122EC787"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2448C6" w14:paraId="5F86E2DE"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254C4FBF" w14:textId="1E15AB01" w:rsidR="002448C6" w:rsidRPr="002448C6" w:rsidRDefault="002448C6" w:rsidP="002448C6">
            <w:pPr>
              <w:keepNext/>
              <w:spacing w:before="120" w:line="276" w:lineRule="auto"/>
              <w:rPr>
                <w:color w:val="FFFFFF" w:themeColor="background1"/>
              </w:rPr>
            </w:pPr>
            <w:r w:rsidRPr="002448C6">
              <w:rPr>
                <w:color w:val="FFFFFF" w:themeColor="background1"/>
                <w:spacing w:val="-2"/>
              </w:rPr>
              <w:t>08-18-09</w:t>
            </w:r>
          </w:p>
        </w:tc>
        <w:tc>
          <w:tcPr>
            <w:tcW w:w="1947" w:type="dxa"/>
            <w:shd w:val="clear" w:color="auto" w:fill="6D2D41" w:themeFill="accent3"/>
          </w:tcPr>
          <w:p w14:paraId="7B9C07CF" w14:textId="552BC7F4" w:rsidR="002448C6" w:rsidRPr="00BD4422" w:rsidRDefault="002448C6" w:rsidP="002448C6">
            <w:pPr>
              <w:tabs>
                <w:tab w:val="left" w:pos="4230"/>
              </w:tabs>
              <w:spacing w:before="40" w:after="40"/>
              <w:jc w:val="center"/>
              <w:cnfStyle w:val="000000100000" w:firstRow="0" w:lastRow="0" w:firstColumn="0" w:lastColumn="0" w:oddVBand="0" w:evenVBand="0" w:oddHBand="1" w:evenHBand="0" w:firstRowFirstColumn="0" w:firstRowLastColumn="0" w:lastRowFirstColumn="0" w:lastRowLastColumn="0"/>
              <w:rPr>
                <w:color w:val="FFFFFF" w:themeColor="background1"/>
                <w:spacing w:val="-2"/>
                <w:sz w:val="18"/>
                <w:szCs w:val="18"/>
              </w:rPr>
            </w:pPr>
            <w:r w:rsidRPr="00BD4422">
              <w:rPr>
                <w:color w:val="FFFFFF" w:themeColor="background1"/>
                <w:spacing w:val="-2"/>
                <w:sz w:val="18"/>
                <w:szCs w:val="18"/>
              </w:rPr>
              <w:t>Bonneville Power Administration (BPA)</w:t>
            </w:r>
          </w:p>
        </w:tc>
        <w:tc>
          <w:tcPr>
            <w:tcW w:w="1126" w:type="dxa"/>
            <w:shd w:val="clear" w:color="auto" w:fill="6D2D41" w:themeFill="accent3"/>
          </w:tcPr>
          <w:p w14:paraId="2BE47D99" w14:textId="4D739BF4" w:rsidR="002448C6" w:rsidRPr="002448C6" w:rsidRDefault="002448C6" w:rsidP="002448C6">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2448C6">
              <w:rPr>
                <w:color w:val="FFFFFF" w:themeColor="background1"/>
                <w:spacing w:val="-2"/>
              </w:rPr>
              <w:t>N</w:t>
            </w:r>
          </w:p>
        </w:tc>
        <w:tc>
          <w:tcPr>
            <w:tcW w:w="7920" w:type="dxa"/>
            <w:shd w:val="clear" w:color="auto" w:fill="6D2D41" w:themeFill="accent3"/>
          </w:tcPr>
          <w:p w14:paraId="77B3118C" w14:textId="6732ACBD" w:rsidR="002448C6" w:rsidRPr="00CB7608" w:rsidRDefault="002448C6"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40" w:name="_Toc498422852"/>
            <w:bookmarkStart w:id="41" w:name="_Toc46391225"/>
            <w:bookmarkStart w:id="42" w:name="_Toc115358784"/>
            <w:r w:rsidRPr="00CB7608">
              <w:t>West of McNary Reinforcement Project (WOMR)</w:t>
            </w:r>
            <w:bookmarkEnd w:id="40"/>
            <w:bookmarkEnd w:id="41"/>
            <w:bookmarkEnd w:id="42"/>
          </w:p>
        </w:tc>
        <w:tc>
          <w:tcPr>
            <w:tcW w:w="1710" w:type="dxa"/>
            <w:shd w:val="clear" w:color="auto" w:fill="6D2D41" w:themeFill="accent3"/>
          </w:tcPr>
          <w:p w14:paraId="2BB52631" w14:textId="1E19CB58" w:rsidR="002448C6" w:rsidRPr="002448C6" w:rsidRDefault="002448C6" w:rsidP="002448C6">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2448C6">
              <w:rPr>
                <w:color w:val="FFFFFF" w:themeColor="background1"/>
                <w:spacing w:val="-2"/>
              </w:rPr>
              <w:t>02-2013</w:t>
            </w:r>
          </w:p>
        </w:tc>
      </w:tr>
      <w:tr w:rsidR="002448C6" w14:paraId="10CB03F4"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54BA39E9" w14:textId="77777777" w:rsidR="002448C6" w:rsidRDefault="002448C6" w:rsidP="002448C6">
            <w:pPr>
              <w:spacing w:before="120" w:line="276" w:lineRule="auto"/>
            </w:pPr>
          </w:p>
        </w:tc>
        <w:tc>
          <w:tcPr>
            <w:tcW w:w="1947" w:type="dxa"/>
          </w:tcPr>
          <w:p w14:paraId="074C82A1" w14:textId="5E9AAC09" w:rsidR="002448C6" w:rsidRDefault="002448C6" w:rsidP="002448C6">
            <w:pPr>
              <w:spacing w:before="120"/>
              <w:jc w:val="center"/>
              <w:cnfStyle w:val="000000000000" w:firstRow="0" w:lastRow="0" w:firstColumn="0" w:lastColumn="0" w:oddVBand="0" w:evenVBand="0" w:oddHBand="0" w:evenHBand="0" w:firstRowFirstColumn="0" w:firstRowLastColumn="0" w:lastRowFirstColumn="0" w:lastRowLastColumn="0"/>
            </w:pPr>
            <w:r>
              <w:rPr>
                <w:spacing w:val="-2"/>
              </w:rPr>
              <w:t>08-18-2009</w:t>
            </w:r>
          </w:p>
        </w:tc>
        <w:tc>
          <w:tcPr>
            <w:tcW w:w="1126" w:type="dxa"/>
          </w:tcPr>
          <w:p w14:paraId="1D3C0BF2" w14:textId="6EC6B088" w:rsidR="002448C6" w:rsidRDefault="002448C6" w:rsidP="002448C6">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7049C1">
              <w:rPr>
                <w:spacing w:val="-2"/>
              </w:rPr>
              <w:t>N</w:t>
            </w:r>
          </w:p>
        </w:tc>
        <w:tc>
          <w:tcPr>
            <w:tcW w:w="7920" w:type="dxa"/>
          </w:tcPr>
          <w:p w14:paraId="23A2F1E5" w14:textId="576F3463" w:rsidR="002448C6" w:rsidRDefault="002448C6" w:rsidP="002448C6">
            <w:pPr>
              <w:spacing w:before="120" w:line="276" w:lineRule="auto"/>
              <w:cnfStyle w:val="000000000000" w:firstRow="0" w:lastRow="0" w:firstColumn="0" w:lastColumn="0" w:oddVBand="0" w:evenVBand="0" w:oddHBand="0" w:evenHBand="0" w:firstRowFirstColumn="0" w:firstRowLastColumn="0" w:lastRowFirstColumn="0" w:lastRowLastColumn="0"/>
            </w:pPr>
            <w:r w:rsidRPr="007049C1">
              <w:rPr>
                <w:rFonts w:cs="Courier New"/>
                <w:spacing w:val="-2"/>
              </w:rPr>
              <w:t xml:space="preserve">By </w:t>
            </w:r>
            <w:r>
              <w:rPr>
                <w:rFonts w:cs="Courier New"/>
                <w:spacing w:val="-2"/>
              </w:rPr>
              <w:t>email</w:t>
            </w:r>
            <w:r w:rsidRPr="007049C1">
              <w:rPr>
                <w:rFonts w:cs="Courier New"/>
                <w:spacing w:val="-2"/>
              </w:rPr>
              <w:t xml:space="preserve"> this date Bonneville Power Administration (BPA) initiated </w:t>
            </w:r>
            <w:r>
              <w:rPr>
                <w:rFonts w:cs="Courier New"/>
                <w:spacing w:val="-2"/>
              </w:rPr>
              <w:t>Phase 1</w:t>
            </w:r>
            <w:r w:rsidRPr="007049C1">
              <w:rPr>
                <w:rFonts w:cs="Courier New"/>
                <w:spacing w:val="-2"/>
              </w:rPr>
              <w:t xml:space="preserve"> of the WECC 3-Phase Project Rating Review Process for the West of McNary Reinforcement Project</w:t>
            </w:r>
            <w:r w:rsidRPr="007049C1">
              <w:rPr>
                <w:rFonts w:cs="Courier New"/>
              </w:rPr>
              <w:t xml:space="preserve">.  This project was previously known as the West of McNary Generation Integration Project (WOMGIP) and includes construction of a new 79 mile, 500 kV line from BPA’s McNary Substation to BPA’s John Day Substation and a new 28 mile, 500 kV line from BPA’s Big Eddy Substation to a new 500 kV substation to be named Knight (formerly known as Station Z).  A CPR was distributed with comments and indication of interest in participation in the </w:t>
            </w:r>
            <w:r>
              <w:rPr>
                <w:rFonts w:cs="Courier New"/>
              </w:rPr>
              <w:t>Phase 2</w:t>
            </w:r>
            <w:r w:rsidRPr="007049C1">
              <w:rPr>
                <w:rFonts w:cs="Courier New"/>
              </w:rPr>
              <w:t xml:space="preserve"> PRG due by October 16, 2009.</w:t>
            </w:r>
          </w:p>
        </w:tc>
        <w:tc>
          <w:tcPr>
            <w:tcW w:w="1710" w:type="dxa"/>
          </w:tcPr>
          <w:p w14:paraId="3D26B3C3" w14:textId="77777777" w:rsidR="002448C6" w:rsidRDefault="002448C6" w:rsidP="002448C6">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2448C6" w14:paraId="666D1D5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57635F63" w14:textId="77777777" w:rsidR="002448C6" w:rsidRDefault="002448C6" w:rsidP="002448C6">
            <w:pPr>
              <w:spacing w:before="120" w:line="276" w:lineRule="auto"/>
            </w:pPr>
          </w:p>
        </w:tc>
        <w:tc>
          <w:tcPr>
            <w:tcW w:w="1947" w:type="dxa"/>
          </w:tcPr>
          <w:p w14:paraId="1A4F3834" w14:textId="603991DB" w:rsidR="002448C6" w:rsidRDefault="002448C6" w:rsidP="002448C6">
            <w:pPr>
              <w:spacing w:before="120"/>
              <w:jc w:val="center"/>
              <w:cnfStyle w:val="000000100000" w:firstRow="0" w:lastRow="0" w:firstColumn="0" w:lastColumn="0" w:oddVBand="0" w:evenVBand="0" w:oddHBand="1" w:evenHBand="0" w:firstRowFirstColumn="0" w:firstRowLastColumn="0" w:lastRowFirstColumn="0" w:lastRowLastColumn="0"/>
            </w:pPr>
            <w:r>
              <w:rPr>
                <w:spacing w:val="-2"/>
              </w:rPr>
              <w:t>05-28-2009</w:t>
            </w:r>
          </w:p>
        </w:tc>
        <w:tc>
          <w:tcPr>
            <w:tcW w:w="1126" w:type="dxa"/>
          </w:tcPr>
          <w:p w14:paraId="6C2BD132" w14:textId="1B9D5ADF" w:rsidR="002448C6" w:rsidRDefault="002448C6" w:rsidP="002448C6">
            <w:pPr>
              <w:spacing w:before="120" w:line="276" w:lineRule="auto"/>
              <w:jc w:val="center"/>
              <w:cnfStyle w:val="000000100000" w:firstRow="0" w:lastRow="0" w:firstColumn="0" w:lastColumn="0" w:oddVBand="0" w:evenVBand="0" w:oddHBand="1" w:evenHBand="0" w:firstRowFirstColumn="0" w:firstRowLastColumn="0" w:lastRowFirstColumn="0" w:lastRowLastColumn="0"/>
            </w:pPr>
            <w:r w:rsidRPr="00D84BC7">
              <w:rPr>
                <w:spacing w:val="-2"/>
              </w:rPr>
              <w:t>C</w:t>
            </w:r>
          </w:p>
        </w:tc>
        <w:tc>
          <w:tcPr>
            <w:tcW w:w="7920" w:type="dxa"/>
          </w:tcPr>
          <w:p w14:paraId="68054EBE" w14:textId="7EB3EE75" w:rsidR="002448C6" w:rsidRDefault="002448C6" w:rsidP="002448C6">
            <w:pPr>
              <w:spacing w:before="120" w:line="276" w:lineRule="auto"/>
              <w:cnfStyle w:val="000000100000" w:firstRow="0" w:lastRow="0" w:firstColumn="0" w:lastColumn="0" w:oddVBand="0" w:evenVBand="0" w:oddHBand="1" w:evenHBand="0" w:firstRowFirstColumn="0" w:firstRowLastColumn="0" w:lastRowFirstColumn="0" w:lastRowLastColumn="0"/>
            </w:pPr>
            <w:r w:rsidRPr="00D84BC7">
              <w:rPr>
                <w:rFonts w:cs="Courier New"/>
                <w:spacing w:val="-2"/>
              </w:rPr>
              <w:t xml:space="preserve">By </w:t>
            </w:r>
            <w:r>
              <w:rPr>
                <w:rFonts w:cs="Courier New"/>
                <w:spacing w:val="-2"/>
              </w:rPr>
              <w:t>email</w:t>
            </w:r>
            <w:r w:rsidRPr="00D84BC7">
              <w:rPr>
                <w:rFonts w:cs="Courier New"/>
                <w:spacing w:val="-2"/>
              </w:rPr>
              <w:t xml:space="preserve"> this date Puget Sound Energy requested participation on the Project Review Group for the West of McNary Project</w:t>
            </w:r>
          </w:p>
        </w:tc>
        <w:tc>
          <w:tcPr>
            <w:tcW w:w="1710" w:type="dxa"/>
          </w:tcPr>
          <w:p w14:paraId="2EAAB84D" w14:textId="77777777" w:rsidR="002448C6" w:rsidRDefault="002448C6" w:rsidP="002448C6">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41647B" w14:paraId="509D3CFF"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030A80E0" w14:textId="77777777" w:rsidR="0041647B" w:rsidRDefault="0041647B" w:rsidP="0041647B">
            <w:pPr>
              <w:spacing w:before="120" w:line="276" w:lineRule="auto"/>
            </w:pPr>
          </w:p>
        </w:tc>
        <w:tc>
          <w:tcPr>
            <w:tcW w:w="1947" w:type="dxa"/>
          </w:tcPr>
          <w:p w14:paraId="44FEB9B0" w14:textId="01511D40" w:rsidR="0041647B"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pPr>
            <w:r>
              <w:rPr>
                <w:spacing w:val="-2"/>
              </w:rPr>
              <w:t>09-10-2009</w:t>
            </w:r>
          </w:p>
        </w:tc>
        <w:tc>
          <w:tcPr>
            <w:tcW w:w="1126" w:type="dxa"/>
          </w:tcPr>
          <w:p w14:paraId="7B266423" w14:textId="1FDBD9F2" w:rsidR="0041647B" w:rsidRDefault="0041647B" w:rsidP="0041647B">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D84BC7">
              <w:rPr>
                <w:spacing w:val="-2"/>
              </w:rPr>
              <w:t>S</w:t>
            </w:r>
          </w:p>
        </w:tc>
        <w:tc>
          <w:tcPr>
            <w:tcW w:w="7920" w:type="dxa"/>
          </w:tcPr>
          <w:p w14:paraId="0ADC8356" w14:textId="5044ED82" w:rsidR="0041647B" w:rsidRDefault="0041647B" w:rsidP="0041647B">
            <w:pPr>
              <w:spacing w:before="120" w:line="276" w:lineRule="auto"/>
              <w:cnfStyle w:val="000000000000" w:firstRow="0" w:lastRow="0" w:firstColumn="0" w:lastColumn="0" w:oddVBand="0" w:evenVBand="0" w:oddHBand="0" w:evenHBand="0" w:firstRowFirstColumn="0" w:firstRowLastColumn="0" w:lastRowFirstColumn="0" w:lastRowLastColumn="0"/>
            </w:pPr>
            <w:r w:rsidRPr="00D84BC7">
              <w:rPr>
                <w:rFonts w:cs="Courier New"/>
                <w:spacing w:val="-2"/>
              </w:rPr>
              <w:t xml:space="preserve">By </w:t>
            </w:r>
            <w:r>
              <w:rPr>
                <w:rFonts w:cs="Courier New"/>
                <w:spacing w:val="-2"/>
              </w:rPr>
              <w:t>email</w:t>
            </w:r>
            <w:r w:rsidRPr="00D84BC7">
              <w:rPr>
                <w:rFonts w:cs="Courier New"/>
                <w:spacing w:val="-2"/>
              </w:rPr>
              <w:t xml:space="preserve"> this date the original notification letter of 08-18-09 was re-distributed due to an error in the contact information for this project.</w:t>
            </w:r>
          </w:p>
        </w:tc>
        <w:tc>
          <w:tcPr>
            <w:tcW w:w="1710" w:type="dxa"/>
          </w:tcPr>
          <w:p w14:paraId="48A72E04" w14:textId="77777777" w:rsidR="0041647B" w:rsidRDefault="0041647B" w:rsidP="0041647B">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41647B" w14:paraId="05208D01"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38B69154" w14:textId="77777777" w:rsidR="0041647B" w:rsidRDefault="0041647B" w:rsidP="0041647B">
            <w:pPr>
              <w:spacing w:before="120"/>
            </w:pPr>
          </w:p>
        </w:tc>
        <w:tc>
          <w:tcPr>
            <w:tcW w:w="1947" w:type="dxa"/>
          </w:tcPr>
          <w:p w14:paraId="4EF210C4" w14:textId="4CCE0DF8" w:rsidR="0041647B"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02-06-2013</w:t>
            </w:r>
          </w:p>
        </w:tc>
        <w:tc>
          <w:tcPr>
            <w:tcW w:w="1126" w:type="dxa"/>
          </w:tcPr>
          <w:p w14:paraId="377A1375" w14:textId="17FABC30" w:rsidR="0041647B" w:rsidRPr="00D84BC7"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7049C1">
              <w:rPr>
                <w:spacing w:val="-2"/>
              </w:rPr>
              <w:t>N</w:t>
            </w:r>
          </w:p>
        </w:tc>
        <w:tc>
          <w:tcPr>
            <w:tcW w:w="7920" w:type="dxa"/>
          </w:tcPr>
          <w:p w14:paraId="61494AB1" w14:textId="09122FCB" w:rsidR="0041647B" w:rsidRPr="00D84BC7" w:rsidRDefault="0041647B" w:rsidP="0041647B">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Pr>
                <w:rFonts w:cs="Courier New"/>
                <w:spacing w:val="-2"/>
              </w:rPr>
              <w:t>By email</w:t>
            </w:r>
            <w:r w:rsidRPr="007049C1">
              <w:rPr>
                <w:rFonts w:cs="Courier New"/>
                <w:spacing w:val="-2"/>
              </w:rPr>
              <w:t xml:space="preserve"> this date the TSS Chair distributed a letter indicating the completion of </w:t>
            </w:r>
            <w:r>
              <w:rPr>
                <w:rFonts w:cs="Courier New"/>
                <w:spacing w:val="-2"/>
              </w:rPr>
              <w:t>Phase 1</w:t>
            </w:r>
            <w:r w:rsidRPr="007049C1">
              <w:rPr>
                <w:rFonts w:cs="Courier New"/>
                <w:spacing w:val="-2"/>
              </w:rPr>
              <w:t xml:space="preserve"> requirements for the BPA West of McNary (WOM) Reinforcement Project. This project achieved Phase 2A status in the WECC Project Rating Review Process a Planned Rating of 4,500 MW (east-to-west).</w:t>
            </w:r>
          </w:p>
        </w:tc>
        <w:tc>
          <w:tcPr>
            <w:tcW w:w="1710" w:type="dxa"/>
          </w:tcPr>
          <w:p w14:paraId="53C34450" w14:textId="77777777" w:rsidR="0041647B" w:rsidRDefault="0041647B" w:rsidP="0041647B">
            <w:pPr>
              <w:spacing w:before="120"/>
              <w:cnfStyle w:val="000000100000" w:firstRow="0" w:lastRow="0" w:firstColumn="0" w:lastColumn="0" w:oddVBand="0" w:evenVBand="0" w:oddHBand="1" w:evenHBand="0" w:firstRowFirstColumn="0" w:firstRowLastColumn="0" w:lastRowFirstColumn="0" w:lastRowLastColumn="0"/>
            </w:pPr>
          </w:p>
        </w:tc>
      </w:tr>
      <w:tr w:rsidR="0041647B" w14:paraId="25152C8F"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6FF916AB" w14:textId="77777777" w:rsidR="0041647B" w:rsidRDefault="0041647B" w:rsidP="0041647B">
            <w:pPr>
              <w:spacing w:before="120"/>
            </w:pPr>
          </w:p>
        </w:tc>
        <w:tc>
          <w:tcPr>
            <w:tcW w:w="1947" w:type="dxa"/>
          </w:tcPr>
          <w:p w14:paraId="41E794F5" w14:textId="385B32EE" w:rsidR="0041647B"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07-29-2013</w:t>
            </w:r>
          </w:p>
        </w:tc>
        <w:tc>
          <w:tcPr>
            <w:tcW w:w="1126" w:type="dxa"/>
          </w:tcPr>
          <w:p w14:paraId="6C4A5823" w14:textId="1DBDAB28" w:rsidR="0041647B" w:rsidRPr="007049C1"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sidRPr="007049C1">
              <w:rPr>
                <w:spacing w:val="-2"/>
              </w:rPr>
              <w:t>S</w:t>
            </w:r>
          </w:p>
        </w:tc>
        <w:tc>
          <w:tcPr>
            <w:tcW w:w="7920" w:type="dxa"/>
          </w:tcPr>
          <w:p w14:paraId="7B242E72" w14:textId="105BD714" w:rsidR="0041647B" w:rsidRDefault="0041647B" w:rsidP="0041647B">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sidRPr="007049C1">
              <w:rPr>
                <w:rFonts w:cs="Courier New"/>
                <w:spacing w:val="-2"/>
              </w:rPr>
              <w:t>By email this date a draft study plan was distributed to the PRG.</w:t>
            </w:r>
          </w:p>
        </w:tc>
        <w:tc>
          <w:tcPr>
            <w:tcW w:w="1710" w:type="dxa"/>
          </w:tcPr>
          <w:p w14:paraId="3616D5CF" w14:textId="77777777" w:rsidR="0041647B" w:rsidRDefault="0041647B" w:rsidP="0041647B">
            <w:pPr>
              <w:spacing w:before="120"/>
              <w:cnfStyle w:val="000000000000" w:firstRow="0" w:lastRow="0" w:firstColumn="0" w:lastColumn="0" w:oddVBand="0" w:evenVBand="0" w:oddHBand="0" w:evenHBand="0" w:firstRowFirstColumn="0" w:firstRowLastColumn="0" w:lastRowFirstColumn="0" w:lastRowLastColumn="0"/>
            </w:pPr>
          </w:p>
        </w:tc>
      </w:tr>
      <w:tr w:rsidR="0041647B" w14:paraId="74FE598A"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7E36DDF3" w14:textId="77777777" w:rsidR="0041647B" w:rsidRDefault="0041647B" w:rsidP="0041647B">
            <w:pPr>
              <w:spacing w:before="120"/>
            </w:pPr>
          </w:p>
        </w:tc>
        <w:tc>
          <w:tcPr>
            <w:tcW w:w="1947" w:type="dxa"/>
          </w:tcPr>
          <w:p w14:paraId="19EDA758" w14:textId="5CBDF266" w:rsidR="0041647B"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08-01-2013</w:t>
            </w:r>
          </w:p>
        </w:tc>
        <w:tc>
          <w:tcPr>
            <w:tcW w:w="1126" w:type="dxa"/>
          </w:tcPr>
          <w:p w14:paraId="4D399C61" w14:textId="7E092937" w:rsidR="0041647B" w:rsidRPr="007049C1"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7049C1">
              <w:rPr>
                <w:spacing w:val="-2"/>
              </w:rPr>
              <w:t>C</w:t>
            </w:r>
          </w:p>
        </w:tc>
        <w:tc>
          <w:tcPr>
            <w:tcW w:w="7920" w:type="dxa"/>
          </w:tcPr>
          <w:p w14:paraId="36312508" w14:textId="407F0DFA" w:rsidR="0041647B" w:rsidRPr="007049C1" w:rsidRDefault="0041647B" w:rsidP="0041647B">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sidRPr="007049C1">
              <w:rPr>
                <w:rFonts w:cs="Courier New"/>
                <w:spacing w:val="-2"/>
              </w:rPr>
              <w:t>By email this date the presentation was sent out for the PRG kick-off meeting.</w:t>
            </w:r>
          </w:p>
        </w:tc>
        <w:tc>
          <w:tcPr>
            <w:tcW w:w="1710" w:type="dxa"/>
          </w:tcPr>
          <w:p w14:paraId="16667E0C" w14:textId="77777777" w:rsidR="0041647B" w:rsidRDefault="0041647B" w:rsidP="0041647B">
            <w:pPr>
              <w:spacing w:before="120"/>
              <w:cnfStyle w:val="000000100000" w:firstRow="0" w:lastRow="0" w:firstColumn="0" w:lastColumn="0" w:oddVBand="0" w:evenVBand="0" w:oddHBand="1" w:evenHBand="0" w:firstRowFirstColumn="0" w:firstRowLastColumn="0" w:lastRowFirstColumn="0" w:lastRowLastColumn="0"/>
            </w:pPr>
          </w:p>
        </w:tc>
      </w:tr>
      <w:tr w:rsidR="0041647B" w14:paraId="53BC2938"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704E3C1F" w14:textId="77777777" w:rsidR="0041647B" w:rsidRDefault="0041647B" w:rsidP="0041647B">
            <w:pPr>
              <w:spacing w:before="120"/>
            </w:pPr>
          </w:p>
        </w:tc>
        <w:tc>
          <w:tcPr>
            <w:tcW w:w="1947" w:type="dxa"/>
          </w:tcPr>
          <w:p w14:paraId="0465737E" w14:textId="74862162" w:rsidR="0041647B"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08-06-2013</w:t>
            </w:r>
          </w:p>
        </w:tc>
        <w:tc>
          <w:tcPr>
            <w:tcW w:w="1126" w:type="dxa"/>
          </w:tcPr>
          <w:p w14:paraId="430C508F" w14:textId="58BB96D9" w:rsidR="0041647B" w:rsidRPr="007049C1"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sidRPr="007049C1">
              <w:rPr>
                <w:spacing w:val="-2"/>
              </w:rPr>
              <w:t>C</w:t>
            </w:r>
          </w:p>
        </w:tc>
        <w:tc>
          <w:tcPr>
            <w:tcW w:w="7920" w:type="dxa"/>
          </w:tcPr>
          <w:p w14:paraId="4A7B6919" w14:textId="2F96F28D" w:rsidR="0041647B" w:rsidRPr="007049C1" w:rsidRDefault="0041647B" w:rsidP="0041647B">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sidRPr="007049C1">
              <w:rPr>
                <w:rFonts w:cs="Courier New"/>
                <w:spacing w:val="-2"/>
              </w:rPr>
              <w:t xml:space="preserve">By email this date a proposal on how to stress the study cases was distributed. </w:t>
            </w:r>
          </w:p>
        </w:tc>
        <w:tc>
          <w:tcPr>
            <w:tcW w:w="1710" w:type="dxa"/>
          </w:tcPr>
          <w:p w14:paraId="7B7BB42D" w14:textId="77777777" w:rsidR="0041647B" w:rsidRDefault="0041647B" w:rsidP="0041647B">
            <w:pPr>
              <w:spacing w:before="120"/>
              <w:cnfStyle w:val="000000000000" w:firstRow="0" w:lastRow="0" w:firstColumn="0" w:lastColumn="0" w:oddVBand="0" w:evenVBand="0" w:oddHBand="0" w:evenHBand="0" w:firstRowFirstColumn="0" w:firstRowLastColumn="0" w:lastRowFirstColumn="0" w:lastRowLastColumn="0"/>
            </w:pPr>
          </w:p>
        </w:tc>
      </w:tr>
      <w:tr w:rsidR="0041647B" w14:paraId="131DA46D"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7DE18224" w14:textId="77777777" w:rsidR="0041647B" w:rsidRDefault="0041647B" w:rsidP="0041647B">
            <w:pPr>
              <w:spacing w:before="120"/>
            </w:pPr>
          </w:p>
        </w:tc>
        <w:tc>
          <w:tcPr>
            <w:tcW w:w="1947" w:type="dxa"/>
          </w:tcPr>
          <w:p w14:paraId="4F4A9923" w14:textId="7339B3B3" w:rsidR="0041647B"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08-09-2013</w:t>
            </w:r>
          </w:p>
        </w:tc>
        <w:tc>
          <w:tcPr>
            <w:tcW w:w="1126" w:type="dxa"/>
          </w:tcPr>
          <w:p w14:paraId="7BE1A981" w14:textId="07AFCC86" w:rsidR="0041647B" w:rsidRPr="007049C1"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7049C1">
              <w:rPr>
                <w:spacing w:val="-2"/>
              </w:rPr>
              <w:t>C</w:t>
            </w:r>
          </w:p>
        </w:tc>
        <w:tc>
          <w:tcPr>
            <w:tcW w:w="7920" w:type="dxa"/>
          </w:tcPr>
          <w:p w14:paraId="1B30B93E" w14:textId="7E45D2C5" w:rsidR="0041647B" w:rsidRPr="007049C1" w:rsidRDefault="0041647B" w:rsidP="0041647B">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sidRPr="007049C1">
              <w:rPr>
                <w:rFonts w:cs="Courier New"/>
                <w:spacing w:val="-2"/>
              </w:rPr>
              <w:t xml:space="preserve">By an email chain between the project sponsor and BPA a discussion of the proper study plan and what it should include for cases. </w:t>
            </w:r>
          </w:p>
        </w:tc>
        <w:tc>
          <w:tcPr>
            <w:tcW w:w="1710" w:type="dxa"/>
          </w:tcPr>
          <w:p w14:paraId="373F5145" w14:textId="77777777" w:rsidR="0041647B" w:rsidRDefault="0041647B" w:rsidP="0041647B">
            <w:pPr>
              <w:spacing w:before="120"/>
              <w:cnfStyle w:val="000000100000" w:firstRow="0" w:lastRow="0" w:firstColumn="0" w:lastColumn="0" w:oddVBand="0" w:evenVBand="0" w:oddHBand="1" w:evenHBand="0" w:firstRowFirstColumn="0" w:firstRowLastColumn="0" w:lastRowFirstColumn="0" w:lastRowLastColumn="0"/>
            </w:pPr>
          </w:p>
        </w:tc>
      </w:tr>
      <w:tr w:rsidR="0041647B" w14:paraId="43FD2C7A"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35425B0F" w14:textId="77777777" w:rsidR="0041647B" w:rsidRDefault="0041647B" w:rsidP="0041647B">
            <w:pPr>
              <w:spacing w:before="120"/>
            </w:pPr>
          </w:p>
        </w:tc>
        <w:tc>
          <w:tcPr>
            <w:tcW w:w="1947" w:type="dxa"/>
          </w:tcPr>
          <w:p w14:paraId="4DAC0C57" w14:textId="62A01D69" w:rsidR="0041647B"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09-16-2013</w:t>
            </w:r>
          </w:p>
        </w:tc>
        <w:tc>
          <w:tcPr>
            <w:tcW w:w="1126" w:type="dxa"/>
          </w:tcPr>
          <w:p w14:paraId="5C6240CB" w14:textId="33951DDC" w:rsidR="0041647B" w:rsidRPr="007049C1"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sidRPr="007049C1">
              <w:rPr>
                <w:spacing w:val="-2"/>
              </w:rPr>
              <w:t>S</w:t>
            </w:r>
          </w:p>
        </w:tc>
        <w:tc>
          <w:tcPr>
            <w:tcW w:w="7920" w:type="dxa"/>
          </w:tcPr>
          <w:p w14:paraId="405C87C2" w14:textId="7AA75D28" w:rsidR="0041647B" w:rsidRPr="007049C1" w:rsidRDefault="0041647B" w:rsidP="0041647B">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sidRPr="007049C1">
              <w:rPr>
                <w:rFonts w:cs="Courier New"/>
                <w:spacing w:val="-2"/>
              </w:rPr>
              <w:t>By email this date a draft Study Plan and 3 preliminary foundational base cases are posted. Feedback is requested by 10/31/2013.</w:t>
            </w:r>
          </w:p>
        </w:tc>
        <w:tc>
          <w:tcPr>
            <w:tcW w:w="1710" w:type="dxa"/>
          </w:tcPr>
          <w:p w14:paraId="38D0F96A" w14:textId="77777777" w:rsidR="0041647B" w:rsidRDefault="0041647B" w:rsidP="0041647B">
            <w:pPr>
              <w:spacing w:before="120"/>
              <w:cnfStyle w:val="000000000000" w:firstRow="0" w:lastRow="0" w:firstColumn="0" w:lastColumn="0" w:oddVBand="0" w:evenVBand="0" w:oddHBand="0" w:evenHBand="0" w:firstRowFirstColumn="0" w:firstRowLastColumn="0" w:lastRowFirstColumn="0" w:lastRowLastColumn="0"/>
            </w:pPr>
          </w:p>
        </w:tc>
      </w:tr>
      <w:tr w:rsidR="0041647B" w14:paraId="215BA69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50E64898" w14:textId="77777777" w:rsidR="0041647B" w:rsidRDefault="0041647B" w:rsidP="0041647B">
            <w:pPr>
              <w:spacing w:before="120"/>
            </w:pPr>
          </w:p>
        </w:tc>
        <w:tc>
          <w:tcPr>
            <w:tcW w:w="1947" w:type="dxa"/>
          </w:tcPr>
          <w:p w14:paraId="2D7BDBDE" w14:textId="5411B568" w:rsidR="0041647B"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11-19-2013</w:t>
            </w:r>
          </w:p>
        </w:tc>
        <w:tc>
          <w:tcPr>
            <w:tcW w:w="1126" w:type="dxa"/>
          </w:tcPr>
          <w:p w14:paraId="03AE95AA" w14:textId="4669417B" w:rsidR="0041647B" w:rsidRPr="007049C1"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7049C1">
              <w:rPr>
                <w:spacing w:val="-2"/>
              </w:rPr>
              <w:t>S</w:t>
            </w:r>
          </w:p>
        </w:tc>
        <w:tc>
          <w:tcPr>
            <w:tcW w:w="7920" w:type="dxa"/>
          </w:tcPr>
          <w:p w14:paraId="5BB04F35" w14:textId="4F01D856" w:rsidR="0041647B" w:rsidRPr="007049C1" w:rsidRDefault="0041647B" w:rsidP="0041647B">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sidRPr="007049C1">
              <w:rPr>
                <w:rFonts w:cs="Courier New"/>
                <w:spacing w:val="-2"/>
              </w:rPr>
              <w:t>By email this date reminder about an upcoming meeting was distributed. The meeting is scheduled to be held 11-21-13. The meeting information was also distributed.</w:t>
            </w:r>
          </w:p>
        </w:tc>
        <w:tc>
          <w:tcPr>
            <w:tcW w:w="1710" w:type="dxa"/>
          </w:tcPr>
          <w:p w14:paraId="15DB83CA" w14:textId="77777777" w:rsidR="0041647B" w:rsidRDefault="0041647B" w:rsidP="0041647B">
            <w:pPr>
              <w:spacing w:before="120"/>
              <w:cnfStyle w:val="000000100000" w:firstRow="0" w:lastRow="0" w:firstColumn="0" w:lastColumn="0" w:oddVBand="0" w:evenVBand="0" w:oddHBand="1" w:evenHBand="0" w:firstRowFirstColumn="0" w:firstRowLastColumn="0" w:lastRowFirstColumn="0" w:lastRowLastColumn="0"/>
            </w:pPr>
          </w:p>
        </w:tc>
      </w:tr>
      <w:tr w:rsidR="0041647B" w14:paraId="134F699F"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55D93725" w14:textId="77777777" w:rsidR="0041647B" w:rsidRDefault="0041647B" w:rsidP="0041647B">
            <w:pPr>
              <w:spacing w:before="120"/>
            </w:pPr>
          </w:p>
        </w:tc>
        <w:tc>
          <w:tcPr>
            <w:tcW w:w="1947" w:type="dxa"/>
          </w:tcPr>
          <w:p w14:paraId="092578EF" w14:textId="6893C7A9" w:rsidR="0041647B"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11-27-2013</w:t>
            </w:r>
          </w:p>
        </w:tc>
        <w:tc>
          <w:tcPr>
            <w:tcW w:w="1126" w:type="dxa"/>
          </w:tcPr>
          <w:p w14:paraId="7D9D3147" w14:textId="085F8281" w:rsidR="0041647B" w:rsidRPr="007049C1"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sidRPr="007049C1">
              <w:rPr>
                <w:spacing w:val="-2"/>
              </w:rPr>
              <w:t>S</w:t>
            </w:r>
          </w:p>
        </w:tc>
        <w:tc>
          <w:tcPr>
            <w:tcW w:w="7920" w:type="dxa"/>
          </w:tcPr>
          <w:p w14:paraId="12786370" w14:textId="531E35C0" w:rsidR="0041647B" w:rsidRPr="007049C1" w:rsidRDefault="0041647B" w:rsidP="0041647B">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sidRPr="007049C1">
              <w:rPr>
                <w:rFonts w:cs="Courier New"/>
                <w:spacing w:val="-2"/>
              </w:rPr>
              <w:t>By email this date a draft study plan was distributed to the PRG. The base cases and associated dynamic data are posted on the ColumbiaGrid website.</w:t>
            </w:r>
          </w:p>
        </w:tc>
        <w:tc>
          <w:tcPr>
            <w:tcW w:w="1710" w:type="dxa"/>
          </w:tcPr>
          <w:p w14:paraId="2F8B6FDE" w14:textId="77777777" w:rsidR="0041647B" w:rsidRDefault="0041647B" w:rsidP="0041647B">
            <w:pPr>
              <w:spacing w:before="120"/>
              <w:cnfStyle w:val="000000000000" w:firstRow="0" w:lastRow="0" w:firstColumn="0" w:lastColumn="0" w:oddVBand="0" w:evenVBand="0" w:oddHBand="0" w:evenHBand="0" w:firstRowFirstColumn="0" w:firstRowLastColumn="0" w:lastRowFirstColumn="0" w:lastRowLastColumn="0"/>
            </w:pPr>
          </w:p>
        </w:tc>
      </w:tr>
      <w:tr w:rsidR="0041647B" w14:paraId="4784977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654318F1" w14:textId="77777777" w:rsidR="0041647B" w:rsidRDefault="0041647B" w:rsidP="0041647B">
            <w:pPr>
              <w:spacing w:before="120"/>
            </w:pPr>
          </w:p>
        </w:tc>
        <w:tc>
          <w:tcPr>
            <w:tcW w:w="1947" w:type="dxa"/>
          </w:tcPr>
          <w:p w14:paraId="5A20BC34" w14:textId="44B27596" w:rsidR="0041647B"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03-09-2015</w:t>
            </w:r>
          </w:p>
        </w:tc>
        <w:tc>
          <w:tcPr>
            <w:tcW w:w="1126" w:type="dxa"/>
          </w:tcPr>
          <w:p w14:paraId="34E0EAE3" w14:textId="0D55C36D" w:rsidR="0041647B" w:rsidRPr="007049C1"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7049C1">
              <w:rPr>
                <w:spacing w:val="-2"/>
              </w:rPr>
              <w:t>S</w:t>
            </w:r>
          </w:p>
        </w:tc>
        <w:tc>
          <w:tcPr>
            <w:tcW w:w="7920" w:type="dxa"/>
          </w:tcPr>
          <w:p w14:paraId="339FD1B2" w14:textId="2E36EE76" w:rsidR="0041647B" w:rsidRPr="007049C1" w:rsidRDefault="0041647B" w:rsidP="0041647B">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sidRPr="007049C1">
              <w:rPr>
                <w:rFonts w:cs="Courier New"/>
                <w:spacing w:val="-2"/>
              </w:rPr>
              <w:t>By email this date BPA formally requests Phase 3 Rating Status for WOMR and its associated paths (West of McNary (WOM), West of Slatt (WOS) and West of John Day (WOJ)). BPA is submitting the attached WOMR Phase 2 Rating Technical Report to WECC PCC, TSS and OC for the required 30-day comment period in accordance with the WECC Project Rating Process.</w:t>
            </w:r>
          </w:p>
        </w:tc>
        <w:tc>
          <w:tcPr>
            <w:tcW w:w="1710" w:type="dxa"/>
          </w:tcPr>
          <w:p w14:paraId="153C5B3B" w14:textId="77777777" w:rsidR="0041647B" w:rsidRDefault="0041647B" w:rsidP="0041647B">
            <w:pPr>
              <w:spacing w:before="120"/>
              <w:cnfStyle w:val="000000100000" w:firstRow="0" w:lastRow="0" w:firstColumn="0" w:lastColumn="0" w:oddVBand="0" w:evenVBand="0" w:oddHBand="1" w:evenHBand="0" w:firstRowFirstColumn="0" w:firstRowLastColumn="0" w:lastRowFirstColumn="0" w:lastRowLastColumn="0"/>
            </w:pPr>
          </w:p>
        </w:tc>
      </w:tr>
      <w:tr w:rsidR="0041647B" w14:paraId="45B2D5E7"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22AD77C2" w14:textId="77777777" w:rsidR="0041647B" w:rsidRDefault="0041647B" w:rsidP="0041647B">
            <w:pPr>
              <w:spacing w:before="120"/>
            </w:pPr>
          </w:p>
        </w:tc>
        <w:tc>
          <w:tcPr>
            <w:tcW w:w="1947" w:type="dxa"/>
          </w:tcPr>
          <w:p w14:paraId="73D81D33" w14:textId="78C4DEE6" w:rsidR="0041647B"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06-30-2015</w:t>
            </w:r>
          </w:p>
        </w:tc>
        <w:tc>
          <w:tcPr>
            <w:tcW w:w="1126" w:type="dxa"/>
          </w:tcPr>
          <w:p w14:paraId="44E5118F" w14:textId="77777777" w:rsidR="0041647B" w:rsidRPr="007049C1"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p>
        </w:tc>
        <w:tc>
          <w:tcPr>
            <w:tcW w:w="7920" w:type="dxa"/>
          </w:tcPr>
          <w:p w14:paraId="22DF614F" w14:textId="33A8118B" w:rsidR="0041647B" w:rsidRPr="007049C1" w:rsidRDefault="0041647B" w:rsidP="0041647B">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Pr>
                <w:rFonts w:cs="Courier New"/>
                <w:spacing w:val="-2"/>
              </w:rPr>
              <w:t xml:space="preserve">By email this data the PCC chair grants </w:t>
            </w:r>
            <w:r w:rsidRPr="007049C1">
              <w:rPr>
                <w:rFonts w:cs="Courier New"/>
                <w:spacing w:val="-2"/>
              </w:rPr>
              <w:t>WOMR and its associated paths (West of McNary (WOM), West of Slatt (WOS) and West of John Day (WOJ))</w:t>
            </w:r>
            <w:r>
              <w:rPr>
                <w:rFonts w:cs="Courier New"/>
                <w:spacing w:val="-2"/>
              </w:rPr>
              <w:t xml:space="preserve"> Phase 3 status.</w:t>
            </w:r>
          </w:p>
        </w:tc>
        <w:tc>
          <w:tcPr>
            <w:tcW w:w="1710" w:type="dxa"/>
          </w:tcPr>
          <w:p w14:paraId="6EA4DCAD" w14:textId="77777777" w:rsidR="0041647B" w:rsidRDefault="0041647B" w:rsidP="0041647B">
            <w:pPr>
              <w:spacing w:before="120"/>
              <w:cnfStyle w:val="000000000000" w:firstRow="0" w:lastRow="0" w:firstColumn="0" w:lastColumn="0" w:oddVBand="0" w:evenVBand="0" w:oddHBand="0" w:evenHBand="0" w:firstRowFirstColumn="0" w:firstRowLastColumn="0" w:lastRowFirstColumn="0" w:lastRowLastColumn="0"/>
            </w:pPr>
          </w:p>
        </w:tc>
      </w:tr>
      <w:tr w:rsidR="0041647B" w14:paraId="09547B2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7EFF3703" w14:textId="77777777" w:rsidR="0041647B" w:rsidRDefault="0041647B" w:rsidP="0041647B">
            <w:pPr>
              <w:spacing w:before="120"/>
            </w:pPr>
          </w:p>
        </w:tc>
        <w:tc>
          <w:tcPr>
            <w:tcW w:w="1947" w:type="dxa"/>
          </w:tcPr>
          <w:p w14:paraId="1FEE6D5C" w14:textId="0904232A" w:rsidR="0041647B"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08-24-2016</w:t>
            </w:r>
          </w:p>
        </w:tc>
        <w:tc>
          <w:tcPr>
            <w:tcW w:w="1126" w:type="dxa"/>
          </w:tcPr>
          <w:p w14:paraId="18E616A6" w14:textId="7EC5BFFF" w:rsidR="0041647B" w:rsidRPr="007049C1"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C</w:t>
            </w:r>
          </w:p>
        </w:tc>
        <w:tc>
          <w:tcPr>
            <w:tcW w:w="7920" w:type="dxa"/>
          </w:tcPr>
          <w:p w14:paraId="4DFFA8EF" w14:textId="03638D41" w:rsidR="0041647B" w:rsidRDefault="0041647B" w:rsidP="0041647B">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Pr>
                <w:rFonts w:cs="Courier New"/>
                <w:spacing w:val="-2"/>
              </w:rPr>
              <w:t>In TSS this project was discussed.  It is still in Phase 3.</w:t>
            </w:r>
          </w:p>
        </w:tc>
        <w:tc>
          <w:tcPr>
            <w:tcW w:w="1710" w:type="dxa"/>
          </w:tcPr>
          <w:p w14:paraId="6400AF5D" w14:textId="77777777" w:rsidR="0041647B" w:rsidRDefault="0041647B" w:rsidP="0041647B">
            <w:pPr>
              <w:spacing w:before="120"/>
              <w:cnfStyle w:val="000000100000" w:firstRow="0" w:lastRow="0" w:firstColumn="0" w:lastColumn="0" w:oddVBand="0" w:evenVBand="0" w:oddHBand="1" w:evenHBand="0" w:firstRowFirstColumn="0" w:firstRowLastColumn="0" w:lastRowFirstColumn="0" w:lastRowLastColumn="0"/>
            </w:pPr>
          </w:p>
        </w:tc>
      </w:tr>
      <w:tr w:rsidR="0041647B" w14:paraId="35A43CEE"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3106E747" w14:textId="77777777" w:rsidR="0041647B" w:rsidRDefault="0041647B" w:rsidP="0041647B">
            <w:pPr>
              <w:spacing w:before="120"/>
            </w:pPr>
          </w:p>
        </w:tc>
        <w:tc>
          <w:tcPr>
            <w:tcW w:w="1947" w:type="dxa"/>
          </w:tcPr>
          <w:p w14:paraId="70E349FC" w14:textId="78C23672" w:rsidR="0041647B"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12-22-2017</w:t>
            </w:r>
          </w:p>
        </w:tc>
        <w:tc>
          <w:tcPr>
            <w:tcW w:w="1126" w:type="dxa"/>
          </w:tcPr>
          <w:p w14:paraId="5A9A356B" w14:textId="4DAFB843" w:rsidR="0041647B"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C</w:t>
            </w:r>
          </w:p>
        </w:tc>
        <w:tc>
          <w:tcPr>
            <w:tcW w:w="7920" w:type="dxa"/>
          </w:tcPr>
          <w:p w14:paraId="690020DC" w14:textId="693CBE20" w:rsidR="0041647B" w:rsidRDefault="0041647B" w:rsidP="0041647B">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Pr>
                <w:rFonts w:cs="Courier New"/>
                <w:spacing w:val="-2"/>
              </w:rPr>
              <w:t>By email this date WECC was notified that this project is complete</w:t>
            </w:r>
          </w:p>
        </w:tc>
        <w:tc>
          <w:tcPr>
            <w:tcW w:w="1710" w:type="dxa"/>
          </w:tcPr>
          <w:p w14:paraId="44F993B4" w14:textId="77777777" w:rsidR="0041647B" w:rsidRDefault="0041647B" w:rsidP="0041647B">
            <w:pPr>
              <w:spacing w:before="120"/>
              <w:cnfStyle w:val="000000000000" w:firstRow="0" w:lastRow="0" w:firstColumn="0" w:lastColumn="0" w:oddVBand="0" w:evenVBand="0" w:oddHBand="0" w:evenHBand="0" w:firstRowFirstColumn="0" w:firstRowLastColumn="0" w:lastRowFirstColumn="0" w:lastRowLastColumn="0"/>
            </w:pPr>
          </w:p>
        </w:tc>
      </w:tr>
    </w:tbl>
    <w:p w14:paraId="23738650" w14:textId="3B39F1E8" w:rsidR="003B74D4" w:rsidRDefault="003B74D4"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3B74D4" w14:paraId="333C196C"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21B90765" w14:textId="77777777" w:rsidR="003B74D4" w:rsidRPr="005B7DC8" w:rsidRDefault="003B74D4" w:rsidP="00292A4C">
            <w:pPr>
              <w:keepNext/>
              <w:spacing w:before="120" w:line="276" w:lineRule="auto"/>
              <w:rPr>
                <w:szCs w:val="20"/>
              </w:rPr>
            </w:pPr>
            <w:r w:rsidRPr="005B7DC8">
              <w:rPr>
                <w:szCs w:val="20"/>
              </w:rPr>
              <w:t>Date</w:t>
            </w:r>
          </w:p>
        </w:tc>
        <w:tc>
          <w:tcPr>
            <w:tcW w:w="1947" w:type="dxa"/>
          </w:tcPr>
          <w:p w14:paraId="525D73F9" w14:textId="77777777" w:rsidR="003B74D4" w:rsidRPr="005B7DC8" w:rsidRDefault="003B74D4"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6636FFD5"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67016931"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3C2D5C56"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F3013A" w14:paraId="2981932F"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23A81755" w14:textId="12E0EA3A" w:rsidR="00F3013A" w:rsidRPr="00F3013A" w:rsidRDefault="00F3013A" w:rsidP="00F3013A">
            <w:pPr>
              <w:keepNext/>
              <w:spacing w:before="120" w:line="276" w:lineRule="auto"/>
              <w:rPr>
                <w:color w:val="FFFFFF" w:themeColor="background1"/>
              </w:rPr>
            </w:pPr>
            <w:r w:rsidRPr="00F3013A">
              <w:rPr>
                <w:color w:val="FFFFFF" w:themeColor="background1"/>
              </w:rPr>
              <w:t>08-28-18</w:t>
            </w:r>
          </w:p>
        </w:tc>
        <w:tc>
          <w:tcPr>
            <w:tcW w:w="1947" w:type="dxa"/>
            <w:shd w:val="clear" w:color="auto" w:fill="6D2D41" w:themeFill="accent3"/>
          </w:tcPr>
          <w:p w14:paraId="0293DC38" w14:textId="5986668B" w:rsidR="00F3013A" w:rsidRPr="00F3013A" w:rsidRDefault="00F3013A" w:rsidP="00F3013A">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F3013A">
              <w:rPr>
                <w:color w:val="FFFFFF" w:themeColor="background1"/>
              </w:rPr>
              <w:t>SCE</w:t>
            </w:r>
          </w:p>
        </w:tc>
        <w:tc>
          <w:tcPr>
            <w:tcW w:w="1126" w:type="dxa"/>
            <w:shd w:val="clear" w:color="auto" w:fill="6D2D41" w:themeFill="accent3"/>
          </w:tcPr>
          <w:p w14:paraId="7D73F6A1" w14:textId="1418DA89" w:rsidR="00F3013A" w:rsidRPr="00F3013A" w:rsidRDefault="00F3013A" w:rsidP="00F3013A">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F3013A">
              <w:rPr>
                <w:color w:val="FFFFFF" w:themeColor="background1"/>
              </w:rPr>
              <w:t>N</w:t>
            </w:r>
          </w:p>
        </w:tc>
        <w:tc>
          <w:tcPr>
            <w:tcW w:w="7920" w:type="dxa"/>
            <w:shd w:val="clear" w:color="auto" w:fill="6D2D41" w:themeFill="accent3"/>
          </w:tcPr>
          <w:p w14:paraId="64C977B9" w14:textId="18846CCC" w:rsidR="00F3013A" w:rsidRPr="00F3013A" w:rsidRDefault="00F3013A"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43" w:name="_Toc532301503"/>
            <w:bookmarkStart w:id="44" w:name="_Toc46391226"/>
            <w:bookmarkStart w:id="45" w:name="_Toc115358785"/>
            <w:r w:rsidRPr="00F3013A">
              <w:t>Path 26 Rating Confirmation</w:t>
            </w:r>
            <w:bookmarkEnd w:id="43"/>
            <w:bookmarkEnd w:id="44"/>
            <w:bookmarkEnd w:id="45"/>
          </w:p>
        </w:tc>
        <w:tc>
          <w:tcPr>
            <w:tcW w:w="1710" w:type="dxa"/>
            <w:shd w:val="clear" w:color="auto" w:fill="6D2D41" w:themeFill="accent3"/>
            <w:vAlign w:val="center"/>
          </w:tcPr>
          <w:p w14:paraId="2002E115" w14:textId="77777777" w:rsidR="00F3013A" w:rsidRPr="00F3013A" w:rsidRDefault="00F3013A" w:rsidP="00F3013A">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p>
        </w:tc>
      </w:tr>
      <w:tr w:rsidR="00F3013A" w14:paraId="49E6FB57"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6AF84086" w14:textId="77777777" w:rsidR="00F3013A" w:rsidRDefault="00F3013A" w:rsidP="00F3013A">
            <w:pPr>
              <w:spacing w:before="120" w:line="276" w:lineRule="auto"/>
            </w:pPr>
          </w:p>
        </w:tc>
        <w:tc>
          <w:tcPr>
            <w:tcW w:w="1947" w:type="dxa"/>
          </w:tcPr>
          <w:p w14:paraId="50D03556" w14:textId="77777777" w:rsidR="00F3013A" w:rsidRDefault="00F3013A" w:rsidP="00F3013A">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5E9B0A5E" w14:textId="2B4E9C56" w:rsidR="00F3013A" w:rsidRDefault="00F3013A" w:rsidP="00F3013A">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680074">
              <w:t>N</w:t>
            </w:r>
          </w:p>
        </w:tc>
        <w:tc>
          <w:tcPr>
            <w:tcW w:w="7920" w:type="dxa"/>
          </w:tcPr>
          <w:p w14:paraId="7CE9A817" w14:textId="34F535DB" w:rsidR="00F3013A" w:rsidRDefault="00F3013A" w:rsidP="00F3013A">
            <w:pPr>
              <w:spacing w:before="120" w:line="276" w:lineRule="auto"/>
              <w:cnfStyle w:val="000000000000" w:firstRow="0" w:lastRow="0" w:firstColumn="0" w:lastColumn="0" w:oddVBand="0" w:evenVBand="0" w:oddHBand="0" w:evenHBand="0" w:firstRowFirstColumn="0" w:firstRowLastColumn="0" w:lastRowFirstColumn="0" w:lastRowLastColumn="0"/>
            </w:pPr>
            <w:r>
              <w:rPr>
                <w:rFonts w:cs="Courier New"/>
              </w:rPr>
              <w:t>08-28-</w:t>
            </w:r>
            <w:r w:rsidR="00BA0E95">
              <w:rPr>
                <w:rFonts w:cs="Courier New"/>
              </w:rPr>
              <w:t>18</w:t>
            </w:r>
            <w:r w:rsidR="00BA0E95" w:rsidRPr="00680074">
              <w:rPr>
                <w:rFonts w:cs="Courier New"/>
              </w:rPr>
              <w:t xml:space="preserve"> By</w:t>
            </w:r>
            <w:r w:rsidRPr="00680074">
              <w:rPr>
                <w:rFonts w:cs="Courier New"/>
              </w:rPr>
              <w:t xml:space="preserve"> e-mail this date, </w:t>
            </w:r>
            <w:r>
              <w:rPr>
                <w:rFonts w:cs="Courier New"/>
              </w:rPr>
              <w:t xml:space="preserve">SCE requested </w:t>
            </w:r>
            <w:r>
              <w:t>to expedite the WECC Path Rating Process for Path 26 to demonstrate that its 4,000 MW rating due to the rerouting of the Midway – Vincent # 3 500 kV line through the Whirlwind 500 kV substation is unchanged.</w:t>
            </w:r>
          </w:p>
        </w:tc>
        <w:tc>
          <w:tcPr>
            <w:tcW w:w="1710" w:type="dxa"/>
          </w:tcPr>
          <w:p w14:paraId="2AE2626F" w14:textId="77777777" w:rsidR="00F3013A" w:rsidRDefault="00F3013A" w:rsidP="00F3013A">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F3013A" w14:paraId="02367B0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3D45093B" w14:textId="313FB49E" w:rsidR="00F3013A" w:rsidRDefault="00F3013A" w:rsidP="00F3013A">
            <w:pPr>
              <w:spacing w:before="120" w:line="276" w:lineRule="auto"/>
            </w:pPr>
            <w:r>
              <w:lastRenderedPageBreak/>
              <w:t>11-7-18</w:t>
            </w:r>
          </w:p>
        </w:tc>
        <w:tc>
          <w:tcPr>
            <w:tcW w:w="1947" w:type="dxa"/>
          </w:tcPr>
          <w:p w14:paraId="1C7FE0FF" w14:textId="77777777" w:rsidR="00F3013A" w:rsidRDefault="00F3013A" w:rsidP="00F3013A">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70E751D4" w14:textId="7400CBEB" w:rsidR="00F3013A" w:rsidRDefault="00F3013A" w:rsidP="00F3013A">
            <w:pPr>
              <w:spacing w:before="120" w:line="276" w:lineRule="auto"/>
              <w:jc w:val="center"/>
              <w:cnfStyle w:val="000000100000" w:firstRow="0" w:lastRow="0" w:firstColumn="0" w:lastColumn="0" w:oddVBand="0" w:evenVBand="0" w:oddHBand="1" w:evenHBand="0" w:firstRowFirstColumn="0" w:firstRowLastColumn="0" w:lastRowFirstColumn="0" w:lastRowLastColumn="0"/>
            </w:pPr>
            <w:r>
              <w:t>S</w:t>
            </w:r>
          </w:p>
        </w:tc>
        <w:tc>
          <w:tcPr>
            <w:tcW w:w="7920" w:type="dxa"/>
          </w:tcPr>
          <w:p w14:paraId="5D9BE1E4" w14:textId="3E1FEAD3" w:rsidR="00F3013A" w:rsidRDefault="00F3013A" w:rsidP="00F3013A">
            <w:pPr>
              <w:tabs>
                <w:tab w:val="left" w:pos="4230"/>
              </w:tabs>
              <w:cnfStyle w:val="000000100000" w:firstRow="0" w:lastRow="0" w:firstColumn="0" w:lastColumn="0" w:oddVBand="0" w:evenVBand="0" w:oddHBand="1" w:evenHBand="0" w:firstRowFirstColumn="0" w:firstRowLastColumn="0" w:lastRowFirstColumn="0" w:lastRowLastColumn="0"/>
              <w:rPr>
                <w:szCs w:val="24"/>
              </w:rPr>
            </w:pPr>
            <w:r>
              <w:rPr>
                <w:rFonts w:cs="Courier New"/>
              </w:rPr>
              <w:t>By email this date, the</w:t>
            </w:r>
            <w:r>
              <w:rPr>
                <w:szCs w:val="24"/>
              </w:rPr>
              <w:t xml:space="preserve"> Path 26 re-validation study of 4,000 MW North to South rating has completed the steps necessary to enter and complete Phase 3 of the WECC Path Rating Process.</w:t>
            </w:r>
          </w:p>
          <w:p w14:paraId="4035DAD8" w14:textId="77777777" w:rsidR="00F3013A" w:rsidRDefault="00F3013A" w:rsidP="00F3013A">
            <w:pPr>
              <w:tabs>
                <w:tab w:val="left" w:pos="4230"/>
              </w:tabs>
              <w:cnfStyle w:val="000000100000" w:firstRow="0" w:lastRow="0" w:firstColumn="0" w:lastColumn="0" w:oddVBand="0" w:evenVBand="0" w:oddHBand="1" w:evenHBand="0" w:firstRowFirstColumn="0" w:firstRowLastColumn="0" w:lastRowFirstColumn="0" w:lastRowLastColumn="0"/>
              <w:rPr>
                <w:szCs w:val="24"/>
              </w:rPr>
            </w:pPr>
            <w:r>
              <w:rPr>
                <w:szCs w:val="24"/>
              </w:rPr>
              <w:t>All comments received on the combined Comprehensive Progress Report/Phase 2 Study Report have been addressed as a part of the Path 26 Path Rating Process, and SCE has requested the WECC Reliability Assessment Committee grant the Path 26 Re-Validation Phase 3 status.</w:t>
            </w:r>
          </w:p>
          <w:p w14:paraId="753B1EE2" w14:textId="717534EE" w:rsidR="00F3013A" w:rsidRPr="00F3013A" w:rsidRDefault="00F3013A" w:rsidP="00F3013A">
            <w:pPr>
              <w:tabs>
                <w:tab w:val="left" w:pos="4230"/>
              </w:tabs>
              <w:cnfStyle w:val="000000100000" w:firstRow="0" w:lastRow="0" w:firstColumn="0" w:lastColumn="0" w:oddVBand="0" w:evenVBand="0" w:oddHBand="1" w:evenHBand="0" w:firstRowFirstColumn="0" w:firstRowLastColumn="0" w:lastRowFirstColumn="0" w:lastRowLastColumn="0"/>
              <w:rPr>
                <w:szCs w:val="24"/>
              </w:rPr>
            </w:pPr>
            <w:r>
              <w:rPr>
                <w:szCs w:val="24"/>
              </w:rPr>
              <w:t xml:space="preserve">Therefore, in accordance with the WECC </w:t>
            </w:r>
            <w:r>
              <w:rPr>
                <w:szCs w:val="24"/>
                <w:shd w:val="clear" w:color="auto" w:fill="FFFFFF"/>
              </w:rPr>
              <w:t>Project Coordination, Path Rating and Progress Report Processes</w:t>
            </w:r>
            <w:r>
              <w:rPr>
                <w:szCs w:val="24"/>
              </w:rPr>
              <w:t>, the Path 26 Re-Validation is hereby granted Phase 3, Accepted Rating status with a 4,000 MW North to South rating.  Because all of the facilities that are part of this re-validation study are currently in service, Path 26 has also completed Phase 3 of the WECC Path Rating Process.</w:t>
            </w:r>
          </w:p>
        </w:tc>
        <w:tc>
          <w:tcPr>
            <w:tcW w:w="1710" w:type="dxa"/>
          </w:tcPr>
          <w:p w14:paraId="781CC174" w14:textId="77777777" w:rsidR="00F3013A" w:rsidRDefault="00F3013A" w:rsidP="00F3013A">
            <w:pPr>
              <w:spacing w:before="120" w:line="276" w:lineRule="auto"/>
              <w:cnfStyle w:val="000000100000" w:firstRow="0" w:lastRow="0" w:firstColumn="0" w:lastColumn="0" w:oddVBand="0" w:evenVBand="0" w:oddHBand="1" w:evenHBand="0" w:firstRowFirstColumn="0" w:firstRowLastColumn="0" w:lastRowFirstColumn="0" w:lastRowLastColumn="0"/>
            </w:pPr>
          </w:p>
        </w:tc>
      </w:tr>
    </w:tbl>
    <w:p w14:paraId="39022101" w14:textId="10BF77E5" w:rsidR="003B74D4" w:rsidRDefault="003B74D4"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3B74D4" w14:paraId="00B11D00"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3EA68471" w14:textId="77777777" w:rsidR="003B74D4" w:rsidRPr="005B7DC8" w:rsidRDefault="003B74D4" w:rsidP="00292A4C">
            <w:pPr>
              <w:keepNext/>
              <w:spacing w:before="120" w:line="276" w:lineRule="auto"/>
              <w:rPr>
                <w:szCs w:val="20"/>
              </w:rPr>
            </w:pPr>
            <w:r w:rsidRPr="005B7DC8">
              <w:rPr>
                <w:szCs w:val="20"/>
              </w:rPr>
              <w:t>Date</w:t>
            </w:r>
          </w:p>
        </w:tc>
        <w:tc>
          <w:tcPr>
            <w:tcW w:w="1947" w:type="dxa"/>
          </w:tcPr>
          <w:p w14:paraId="1533BC5E" w14:textId="77777777" w:rsidR="003B74D4" w:rsidRPr="005B7DC8" w:rsidRDefault="003B74D4"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7CCE2967"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0C174AA9"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7497DAC8"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A25596" w14:paraId="5471ED0A" w14:textId="77777777" w:rsidTr="00A25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25B243AC" w14:textId="5E0104A2" w:rsidR="00A25596" w:rsidRPr="00A25596" w:rsidRDefault="00A25596" w:rsidP="00A25596">
            <w:pPr>
              <w:keepNext/>
              <w:spacing w:before="120" w:line="276" w:lineRule="auto"/>
              <w:rPr>
                <w:color w:val="FFFFFF" w:themeColor="background1"/>
              </w:rPr>
            </w:pPr>
            <w:r w:rsidRPr="00A25596">
              <w:rPr>
                <w:rFonts w:cstheme="minorHAnsi"/>
                <w:color w:val="FFFFFF" w:themeColor="background1"/>
                <w:spacing w:val="-2"/>
              </w:rPr>
              <w:t>04-18-17</w:t>
            </w:r>
          </w:p>
        </w:tc>
        <w:tc>
          <w:tcPr>
            <w:tcW w:w="1947" w:type="dxa"/>
            <w:shd w:val="clear" w:color="auto" w:fill="6D2D41" w:themeFill="accent3"/>
            <w:vAlign w:val="center"/>
          </w:tcPr>
          <w:p w14:paraId="42DAD994" w14:textId="681BA027" w:rsidR="00A25596" w:rsidRPr="00A25596" w:rsidRDefault="00A25596" w:rsidP="00A25596">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25596">
              <w:rPr>
                <w:rFonts w:cstheme="minorHAnsi"/>
                <w:color w:val="FFFFFF" w:themeColor="background1"/>
                <w:spacing w:val="-2"/>
              </w:rPr>
              <w:t>LADWP, NVE, and PAC</w:t>
            </w:r>
          </w:p>
        </w:tc>
        <w:tc>
          <w:tcPr>
            <w:tcW w:w="1126" w:type="dxa"/>
            <w:shd w:val="clear" w:color="auto" w:fill="6D2D41" w:themeFill="accent3"/>
            <w:vAlign w:val="center"/>
          </w:tcPr>
          <w:p w14:paraId="60D9DBAB" w14:textId="06DBE831" w:rsidR="00A25596" w:rsidRPr="00A25596" w:rsidRDefault="00A25596" w:rsidP="00A25596">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25596">
              <w:rPr>
                <w:rFonts w:cstheme="minorHAnsi"/>
                <w:color w:val="FFFFFF" w:themeColor="background1"/>
                <w:spacing w:val="-2"/>
              </w:rPr>
              <w:t>N</w:t>
            </w:r>
          </w:p>
        </w:tc>
        <w:tc>
          <w:tcPr>
            <w:tcW w:w="7920" w:type="dxa"/>
            <w:shd w:val="clear" w:color="auto" w:fill="6D2D41" w:themeFill="accent3"/>
            <w:vAlign w:val="center"/>
          </w:tcPr>
          <w:p w14:paraId="20CD09A3" w14:textId="779EE8DF" w:rsidR="00A25596" w:rsidRPr="00A25596" w:rsidRDefault="00A25596"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46" w:name="_Toc532301514"/>
            <w:bookmarkStart w:id="47" w:name="_Toc46391227"/>
            <w:bookmarkStart w:id="48" w:name="_Toc115358786"/>
            <w:r w:rsidRPr="00A25596">
              <w:t>WECC Rating “Expedited” Re-Study of Paths 29 and 32</w:t>
            </w:r>
            <w:bookmarkEnd w:id="46"/>
            <w:bookmarkEnd w:id="47"/>
            <w:bookmarkEnd w:id="48"/>
          </w:p>
        </w:tc>
        <w:tc>
          <w:tcPr>
            <w:tcW w:w="1710" w:type="dxa"/>
            <w:shd w:val="clear" w:color="auto" w:fill="6D2D41" w:themeFill="accent3"/>
            <w:vAlign w:val="center"/>
          </w:tcPr>
          <w:p w14:paraId="74F775DF" w14:textId="77777777" w:rsidR="00A25596" w:rsidRPr="00A25596" w:rsidRDefault="00A25596" w:rsidP="00A25596">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p>
        </w:tc>
      </w:tr>
      <w:tr w:rsidR="00A25596" w14:paraId="62239121"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319F6A61" w14:textId="77777777" w:rsidR="00A25596" w:rsidRDefault="00A25596" w:rsidP="00A25596">
            <w:pPr>
              <w:spacing w:before="120" w:line="276" w:lineRule="auto"/>
            </w:pPr>
          </w:p>
        </w:tc>
        <w:tc>
          <w:tcPr>
            <w:tcW w:w="1947" w:type="dxa"/>
          </w:tcPr>
          <w:p w14:paraId="4BC0EB98" w14:textId="3D605A15" w:rsidR="00A25596" w:rsidRDefault="00A25596" w:rsidP="00A25596">
            <w:pPr>
              <w:spacing w:before="120"/>
              <w:jc w:val="center"/>
              <w:cnfStyle w:val="000000000000" w:firstRow="0" w:lastRow="0" w:firstColumn="0" w:lastColumn="0" w:oddVBand="0" w:evenVBand="0" w:oddHBand="0" w:evenHBand="0" w:firstRowFirstColumn="0" w:firstRowLastColumn="0" w:lastRowFirstColumn="0" w:lastRowLastColumn="0"/>
            </w:pPr>
            <w:r w:rsidRPr="004F42BE">
              <w:rPr>
                <w:rFonts w:cstheme="minorHAnsi"/>
              </w:rPr>
              <w:t>04-18-17</w:t>
            </w:r>
          </w:p>
        </w:tc>
        <w:tc>
          <w:tcPr>
            <w:tcW w:w="1126" w:type="dxa"/>
          </w:tcPr>
          <w:p w14:paraId="431B16B0" w14:textId="346CA1A9" w:rsidR="00A25596" w:rsidRDefault="00A25596" w:rsidP="00A25596">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170A98">
              <w:rPr>
                <w:rFonts w:cstheme="minorHAnsi"/>
                <w:spacing w:val="-2"/>
              </w:rPr>
              <w:t>N</w:t>
            </w:r>
          </w:p>
        </w:tc>
        <w:tc>
          <w:tcPr>
            <w:tcW w:w="7920" w:type="dxa"/>
          </w:tcPr>
          <w:p w14:paraId="4682958E" w14:textId="77777777" w:rsidR="00A25596" w:rsidRPr="004F42BE" w:rsidRDefault="00A25596" w:rsidP="00A25596">
            <w:pPr>
              <w:tabs>
                <w:tab w:val="left" w:pos="4230"/>
              </w:tabs>
              <w:ind w:left="211"/>
              <w:cnfStyle w:val="000000000000" w:firstRow="0" w:lastRow="0" w:firstColumn="0" w:lastColumn="0" w:oddVBand="0" w:evenVBand="0" w:oddHBand="0" w:evenHBand="0" w:firstRowFirstColumn="0" w:firstRowLastColumn="0" w:lastRowFirstColumn="0" w:lastRowLastColumn="0"/>
              <w:rPr>
                <w:rFonts w:cstheme="minorHAnsi"/>
              </w:rPr>
            </w:pPr>
            <w:r w:rsidRPr="004F42BE">
              <w:rPr>
                <w:rFonts w:cstheme="minorHAnsi"/>
                <w:spacing w:val="-2"/>
              </w:rPr>
              <w:t>By email this date, LADWP, NVE, and PAC requested initiation of</w:t>
            </w:r>
            <w:r w:rsidRPr="004F42BE">
              <w:rPr>
                <w:rFonts w:cstheme="minorHAnsi"/>
              </w:rPr>
              <w:t xml:space="preserve"> the “Expedited” rating process for re-study of WECC path ratings for Path 29 (Gonder – Intermountain, owned by LADWP) and Path 32 (Gonder –Intermountain &amp; Pavant-Gonder, owned jointly by LADWP, PAC and  NVE).  The target path ratings for this re-study are:</w:t>
            </w:r>
          </w:p>
          <w:p w14:paraId="1AB0352A" w14:textId="77777777" w:rsidR="00A25596" w:rsidRPr="004F42BE" w:rsidRDefault="00A25596" w:rsidP="00A25596">
            <w:pPr>
              <w:tabs>
                <w:tab w:val="left" w:pos="4230"/>
              </w:tabs>
              <w:spacing w:before="0" w:line="256" w:lineRule="auto"/>
              <w:ind w:left="211"/>
              <w:cnfStyle w:val="000000000000" w:firstRow="0" w:lastRow="0" w:firstColumn="0" w:lastColumn="0" w:oddVBand="0" w:evenVBand="0" w:oddHBand="0" w:evenHBand="0" w:firstRowFirstColumn="0" w:firstRowLastColumn="0" w:lastRowFirstColumn="0" w:lastRowLastColumn="0"/>
              <w:rPr>
                <w:rFonts w:cstheme="minorHAnsi"/>
              </w:rPr>
            </w:pPr>
            <w:r w:rsidRPr="004F42BE">
              <w:rPr>
                <w:rFonts w:cstheme="minorHAnsi"/>
              </w:rPr>
              <w:t>Path 29: 250 MW E-W (increase of 50 MW),</w:t>
            </w:r>
          </w:p>
          <w:p w14:paraId="74F45828" w14:textId="77777777" w:rsidR="00A25596" w:rsidRPr="004F42BE" w:rsidRDefault="00A25596" w:rsidP="00A25596">
            <w:pPr>
              <w:tabs>
                <w:tab w:val="left" w:pos="4230"/>
              </w:tabs>
              <w:spacing w:before="0" w:line="256" w:lineRule="auto"/>
              <w:ind w:left="211"/>
              <w:cnfStyle w:val="000000000000" w:firstRow="0" w:lastRow="0" w:firstColumn="0" w:lastColumn="0" w:oddVBand="0" w:evenVBand="0" w:oddHBand="0" w:evenHBand="0" w:firstRowFirstColumn="0" w:firstRowLastColumn="0" w:lastRowFirstColumn="0" w:lastRowLastColumn="0"/>
              <w:rPr>
                <w:rFonts w:cstheme="minorHAnsi"/>
              </w:rPr>
            </w:pPr>
            <w:r w:rsidRPr="004F42BE">
              <w:rPr>
                <w:rFonts w:cstheme="minorHAnsi"/>
              </w:rPr>
              <w:t>Path 32: 440 MW E-W and 235 MW W-E (no change).</w:t>
            </w:r>
          </w:p>
          <w:p w14:paraId="01422A12" w14:textId="00BFC743" w:rsidR="00A25596" w:rsidRDefault="00A25596" w:rsidP="00A25596">
            <w:pPr>
              <w:spacing w:before="120" w:line="276" w:lineRule="auto"/>
              <w:cnfStyle w:val="000000000000" w:firstRow="0" w:lastRow="0" w:firstColumn="0" w:lastColumn="0" w:oddVBand="0" w:evenVBand="0" w:oddHBand="0" w:evenHBand="0" w:firstRowFirstColumn="0" w:firstRowLastColumn="0" w:lastRowFirstColumn="0" w:lastRowLastColumn="0"/>
            </w:pPr>
            <w:r w:rsidRPr="004F42BE">
              <w:rPr>
                <w:rFonts w:cstheme="minorHAnsi"/>
              </w:rPr>
              <w:t xml:space="preserve">The Expedited process will combine Phase 1 and 2, during which all simultaneous and non-simultaneous studies will be </w:t>
            </w:r>
            <w:r w:rsidR="00BA0E95" w:rsidRPr="004F42BE">
              <w:rPr>
                <w:rFonts w:cstheme="minorHAnsi"/>
              </w:rPr>
              <w:t>performed and</w:t>
            </w:r>
            <w:r w:rsidRPr="004F42BE">
              <w:rPr>
                <w:rFonts w:cstheme="minorHAnsi"/>
              </w:rPr>
              <w:t xml:space="preserve"> will result </w:t>
            </w:r>
            <w:r w:rsidRPr="004F42BE">
              <w:rPr>
                <w:rFonts w:cstheme="minorHAnsi"/>
              </w:rPr>
              <w:lastRenderedPageBreak/>
              <w:t>in the PRG approval of the Comprehensive Progress Report (CPR) for the project. </w:t>
            </w:r>
          </w:p>
        </w:tc>
        <w:tc>
          <w:tcPr>
            <w:tcW w:w="1710" w:type="dxa"/>
          </w:tcPr>
          <w:p w14:paraId="625496A1" w14:textId="77777777" w:rsidR="00A25596" w:rsidRDefault="00A25596" w:rsidP="00A25596">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A25596" w14:paraId="6FA47842"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098380D9" w14:textId="77777777" w:rsidR="00A25596" w:rsidRDefault="00A25596" w:rsidP="00A25596">
            <w:pPr>
              <w:spacing w:before="120" w:line="276" w:lineRule="auto"/>
            </w:pPr>
          </w:p>
        </w:tc>
        <w:tc>
          <w:tcPr>
            <w:tcW w:w="1947" w:type="dxa"/>
          </w:tcPr>
          <w:p w14:paraId="14F2C0DA" w14:textId="23973BD7" w:rsidR="00A25596" w:rsidRDefault="00A25596" w:rsidP="00A25596">
            <w:pPr>
              <w:spacing w:before="120"/>
              <w:jc w:val="center"/>
              <w:cnfStyle w:val="000000100000" w:firstRow="0" w:lastRow="0" w:firstColumn="0" w:lastColumn="0" w:oddVBand="0" w:evenVBand="0" w:oddHBand="1" w:evenHBand="0" w:firstRowFirstColumn="0" w:firstRowLastColumn="0" w:lastRowFirstColumn="0" w:lastRowLastColumn="0"/>
            </w:pPr>
            <w:r>
              <w:rPr>
                <w:rFonts w:cstheme="minorHAnsi"/>
              </w:rPr>
              <w:t>07-02-18</w:t>
            </w:r>
          </w:p>
        </w:tc>
        <w:tc>
          <w:tcPr>
            <w:tcW w:w="1126" w:type="dxa"/>
          </w:tcPr>
          <w:p w14:paraId="3FDD31A1" w14:textId="7BDF7C5F" w:rsidR="00A25596" w:rsidRDefault="00A25596" w:rsidP="00A25596">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rFonts w:cstheme="minorHAnsi"/>
                <w:spacing w:val="-2"/>
              </w:rPr>
              <w:t>S</w:t>
            </w:r>
          </w:p>
        </w:tc>
        <w:tc>
          <w:tcPr>
            <w:tcW w:w="7920" w:type="dxa"/>
          </w:tcPr>
          <w:p w14:paraId="23C5BD70" w14:textId="47B33D7A" w:rsidR="00A25596" w:rsidRDefault="00A25596" w:rsidP="00A25596">
            <w:pPr>
              <w:spacing w:before="120" w:line="276" w:lineRule="auto"/>
              <w:cnfStyle w:val="000000100000" w:firstRow="0" w:lastRow="0" w:firstColumn="0" w:lastColumn="0" w:oddVBand="0" w:evenVBand="0" w:oddHBand="1" w:evenHBand="0" w:firstRowFirstColumn="0" w:firstRowLastColumn="0" w:lastRowFirstColumn="0" w:lastRowLastColumn="0"/>
            </w:pPr>
            <w:r>
              <w:rPr>
                <w:rFonts w:cstheme="minorHAnsi"/>
                <w:spacing w:val="-2"/>
              </w:rPr>
              <w:t xml:space="preserve">By email this </w:t>
            </w:r>
            <w:r w:rsidRPr="00F54ADD">
              <w:rPr>
                <w:rFonts w:cstheme="minorHAnsi"/>
                <w:spacing w:val="-2"/>
              </w:rPr>
              <w:t xml:space="preserve">date, </w:t>
            </w:r>
            <w:r w:rsidRPr="00F54ADD">
              <w:t xml:space="preserve">Nevada Energy submitted the Path 29 and 32 Phase 2 Project Review Group study report as a part of the WECC </w:t>
            </w:r>
            <w:r w:rsidRPr="00F54ADD">
              <w:rPr>
                <w:shd w:val="clear" w:color="auto" w:fill="FFFFFF"/>
              </w:rPr>
              <w:t>Project Coordination, Path Rating and Progress Report Processes</w:t>
            </w:r>
            <w:r w:rsidRPr="00F54ADD">
              <w:t xml:space="preserve">.  The study report demonstrates reliable operation on Path 29 when increased from 200 MW to 250 MW east to west and Path 32 from 440 MW to 500 MW east to west.  All comments have been addressed and Nevada Energy has requested the WECC Reliability Assessment Committee (RAC) grant these paths Phase 3 status since all elements are in service.    </w:t>
            </w:r>
          </w:p>
        </w:tc>
        <w:tc>
          <w:tcPr>
            <w:tcW w:w="1710" w:type="dxa"/>
          </w:tcPr>
          <w:p w14:paraId="74014441" w14:textId="77777777" w:rsidR="00A25596" w:rsidRDefault="00A25596" w:rsidP="00A25596">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A25596" w14:paraId="04F09D38"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3A6658E" w14:textId="77777777" w:rsidR="00A25596" w:rsidRDefault="00A25596" w:rsidP="00A25596">
            <w:pPr>
              <w:spacing w:before="120" w:line="276" w:lineRule="auto"/>
            </w:pPr>
          </w:p>
        </w:tc>
        <w:tc>
          <w:tcPr>
            <w:tcW w:w="1947" w:type="dxa"/>
          </w:tcPr>
          <w:p w14:paraId="7192A983" w14:textId="424A39A0" w:rsidR="00A25596" w:rsidRDefault="00A25596" w:rsidP="00A25596">
            <w:pPr>
              <w:spacing w:before="120"/>
              <w:jc w:val="center"/>
              <w:cnfStyle w:val="000000000000" w:firstRow="0" w:lastRow="0" w:firstColumn="0" w:lastColumn="0" w:oddVBand="0" w:evenVBand="0" w:oddHBand="0" w:evenHBand="0" w:firstRowFirstColumn="0" w:firstRowLastColumn="0" w:lastRowFirstColumn="0" w:lastRowLastColumn="0"/>
            </w:pPr>
            <w:r>
              <w:rPr>
                <w:rFonts w:cstheme="minorHAnsi"/>
              </w:rPr>
              <w:t>09-07-18</w:t>
            </w:r>
          </w:p>
        </w:tc>
        <w:tc>
          <w:tcPr>
            <w:tcW w:w="1126" w:type="dxa"/>
          </w:tcPr>
          <w:p w14:paraId="227DF7E2" w14:textId="349193D4" w:rsidR="00A25596" w:rsidRDefault="00A25596" w:rsidP="00A25596">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rFonts w:cstheme="minorHAnsi"/>
                <w:spacing w:val="-2"/>
              </w:rPr>
              <w:t>N</w:t>
            </w:r>
          </w:p>
        </w:tc>
        <w:tc>
          <w:tcPr>
            <w:tcW w:w="7920" w:type="dxa"/>
          </w:tcPr>
          <w:p w14:paraId="559B6527" w14:textId="4FE10AA6" w:rsidR="00A25596" w:rsidRDefault="00A25596" w:rsidP="00A25596">
            <w:pPr>
              <w:spacing w:before="120" w:line="276" w:lineRule="auto"/>
              <w:cnfStyle w:val="000000000000" w:firstRow="0" w:lastRow="0" w:firstColumn="0" w:lastColumn="0" w:oddVBand="0" w:evenVBand="0" w:oddHBand="0" w:evenHBand="0" w:firstRowFirstColumn="0" w:firstRowLastColumn="0" w:lastRowFirstColumn="0" w:lastRowLastColumn="0"/>
            </w:pPr>
            <w:r w:rsidRPr="00F54ADD">
              <w:rPr>
                <w:rFonts w:cstheme="minorHAnsi"/>
                <w:spacing w:val="-2"/>
              </w:rPr>
              <w:t xml:space="preserve">By email this date, </w:t>
            </w:r>
            <w:r w:rsidRPr="00F54ADD">
              <w:t xml:space="preserve">in accordance with the WECC </w:t>
            </w:r>
            <w:r w:rsidRPr="00F54ADD">
              <w:rPr>
                <w:shd w:val="clear" w:color="auto" w:fill="FFFFFF"/>
              </w:rPr>
              <w:t>Project Coordination, Path Rating and Progress Report Processes</w:t>
            </w:r>
            <w:r w:rsidRPr="00F54ADD">
              <w:t xml:space="preserve">, the Path 29 and 32 are hereby granted Phase 3, Accepted Rating status.  The Accepted Rating for Path 29 is 250 MW east to west and the Accepted Rating for Path 32 is 500 MW east to west. </w:t>
            </w:r>
          </w:p>
        </w:tc>
        <w:tc>
          <w:tcPr>
            <w:tcW w:w="1710" w:type="dxa"/>
          </w:tcPr>
          <w:p w14:paraId="45847105" w14:textId="77777777" w:rsidR="00A25596" w:rsidRDefault="00A25596" w:rsidP="00A25596">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A25596" w14:paraId="39BC914F"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21859485" w14:textId="77777777" w:rsidR="00A25596" w:rsidRDefault="00A25596" w:rsidP="00A25596">
            <w:pPr>
              <w:spacing w:before="120"/>
            </w:pPr>
          </w:p>
        </w:tc>
        <w:tc>
          <w:tcPr>
            <w:tcW w:w="1947" w:type="dxa"/>
          </w:tcPr>
          <w:p w14:paraId="1C9F7874" w14:textId="121F59A5" w:rsidR="00A25596" w:rsidRDefault="00A25596" w:rsidP="00A25596">
            <w:pPr>
              <w:spacing w:before="12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12-11-18</w:t>
            </w:r>
          </w:p>
        </w:tc>
        <w:tc>
          <w:tcPr>
            <w:tcW w:w="1126" w:type="dxa"/>
          </w:tcPr>
          <w:p w14:paraId="2CDCAE38" w14:textId="57BECF87" w:rsidR="00A25596" w:rsidRDefault="00A25596" w:rsidP="00A25596">
            <w:pPr>
              <w:spacing w:before="120"/>
              <w:jc w:val="center"/>
              <w:cnfStyle w:val="000000100000" w:firstRow="0" w:lastRow="0" w:firstColumn="0" w:lastColumn="0" w:oddVBand="0" w:evenVBand="0" w:oddHBand="1" w:evenHBand="0" w:firstRowFirstColumn="0" w:firstRowLastColumn="0" w:lastRowFirstColumn="0" w:lastRowLastColumn="0"/>
              <w:rPr>
                <w:rFonts w:cstheme="minorHAnsi"/>
                <w:spacing w:val="-2"/>
              </w:rPr>
            </w:pPr>
            <w:r>
              <w:rPr>
                <w:rFonts w:cstheme="minorHAnsi"/>
                <w:spacing w:val="-2"/>
              </w:rPr>
              <w:t>N</w:t>
            </w:r>
          </w:p>
        </w:tc>
        <w:tc>
          <w:tcPr>
            <w:tcW w:w="7920" w:type="dxa"/>
          </w:tcPr>
          <w:p w14:paraId="2914570A" w14:textId="4E2C5DE9" w:rsidR="00A25596" w:rsidRPr="00F54ADD" w:rsidRDefault="00A25596" w:rsidP="00A25596">
            <w:pPr>
              <w:spacing w:before="120"/>
              <w:cnfStyle w:val="000000100000" w:firstRow="0" w:lastRow="0" w:firstColumn="0" w:lastColumn="0" w:oddVBand="0" w:evenVBand="0" w:oddHBand="1" w:evenHBand="0" w:firstRowFirstColumn="0" w:firstRowLastColumn="0" w:lastRowFirstColumn="0" w:lastRowLastColumn="0"/>
              <w:rPr>
                <w:rFonts w:cstheme="minorHAnsi"/>
                <w:spacing w:val="-2"/>
              </w:rPr>
            </w:pPr>
            <w:r>
              <w:rPr>
                <w:rFonts w:cstheme="minorHAnsi"/>
                <w:spacing w:val="-2"/>
              </w:rPr>
              <w:t xml:space="preserve">By email this Nevada Energy announced that </w:t>
            </w:r>
            <w:r>
              <w:rPr>
                <w:szCs w:val="24"/>
              </w:rPr>
              <w:t>all transmission facilities associated with Path 29 and 32 have been constructed and placed in-service, therefore Phase 3 is now complete and the path ratings noted above are now current.</w:t>
            </w:r>
          </w:p>
        </w:tc>
        <w:tc>
          <w:tcPr>
            <w:tcW w:w="1710" w:type="dxa"/>
          </w:tcPr>
          <w:p w14:paraId="0C5BD30F" w14:textId="77777777" w:rsidR="00A25596" w:rsidRDefault="00A25596" w:rsidP="00A25596">
            <w:pPr>
              <w:spacing w:before="120"/>
              <w:cnfStyle w:val="000000100000" w:firstRow="0" w:lastRow="0" w:firstColumn="0" w:lastColumn="0" w:oddVBand="0" w:evenVBand="0" w:oddHBand="1" w:evenHBand="0" w:firstRowFirstColumn="0" w:firstRowLastColumn="0" w:lastRowFirstColumn="0" w:lastRowLastColumn="0"/>
            </w:pPr>
          </w:p>
        </w:tc>
      </w:tr>
    </w:tbl>
    <w:p w14:paraId="1C67369A" w14:textId="50EF9049" w:rsidR="003B74D4" w:rsidRDefault="003B74D4"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407078" w:rsidRPr="009A2BC5" w14:paraId="09179771" w14:textId="77777777" w:rsidTr="00407078">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00395D" w:themeFill="accent1"/>
          </w:tcPr>
          <w:p w14:paraId="4E0F2C56"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shd w:val="clear" w:color="auto" w:fill="00395D" w:themeFill="accent1"/>
          </w:tcPr>
          <w:p w14:paraId="3724C31F"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185E5AF9"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76D4CCB5"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5CBE3C2E"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407078" w:rsidRPr="009C00AB" w14:paraId="38E71A74" w14:textId="77777777" w:rsidTr="00407078">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69197EA6" w14:textId="77777777" w:rsidR="00407078" w:rsidRPr="009C00AB" w:rsidRDefault="00407078" w:rsidP="00407078">
            <w:pPr>
              <w:widowControl w:val="0"/>
              <w:jc w:val="center"/>
              <w:rPr>
                <w:rFonts w:asciiTheme="minorHAnsi" w:hAnsiTheme="minorHAnsi"/>
              </w:rPr>
            </w:pPr>
            <w:r>
              <w:rPr>
                <w:rFonts w:asciiTheme="minorHAnsi" w:hAnsiTheme="minorHAnsi"/>
              </w:rPr>
              <w:t>3-7-</w:t>
            </w:r>
            <w:r w:rsidRPr="009C00AB">
              <w:rPr>
                <w:rFonts w:asciiTheme="minorHAnsi" w:hAnsiTheme="minorHAnsi"/>
              </w:rPr>
              <w:t>12</w:t>
            </w:r>
          </w:p>
        </w:tc>
        <w:tc>
          <w:tcPr>
            <w:tcW w:w="1800" w:type="dxa"/>
            <w:vAlign w:val="center"/>
          </w:tcPr>
          <w:p w14:paraId="121C93C7" w14:textId="77777777" w:rsidR="00407078" w:rsidRPr="009C00AB" w:rsidRDefault="00407078" w:rsidP="00407078">
            <w:pPr>
              <w:widowControl w:val="0"/>
              <w:jc w:val="center"/>
              <w:rPr>
                <w:rFonts w:asciiTheme="minorHAnsi" w:hAnsiTheme="minorHAnsi"/>
              </w:rPr>
            </w:pPr>
            <w:r w:rsidRPr="009C00AB">
              <w:rPr>
                <w:rFonts w:asciiTheme="minorHAnsi" w:hAnsiTheme="minorHAnsi"/>
              </w:rPr>
              <w:t>NV Energy (NVE)</w:t>
            </w:r>
          </w:p>
        </w:tc>
        <w:tc>
          <w:tcPr>
            <w:tcW w:w="810" w:type="dxa"/>
            <w:vAlign w:val="center"/>
          </w:tcPr>
          <w:p w14:paraId="6D5DFB3A" w14:textId="77777777" w:rsidR="00407078" w:rsidRPr="009C00AB" w:rsidRDefault="00407078" w:rsidP="00407078">
            <w:pPr>
              <w:widowControl w:val="0"/>
              <w:jc w:val="center"/>
              <w:rPr>
                <w:rFonts w:asciiTheme="minorHAnsi" w:hAnsiTheme="minorHAnsi"/>
              </w:rPr>
            </w:pPr>
            <w:r w:rsidRPr="009C00AB">
              <w:rPr>
                <w:rFonts w:asciiTheme="minorHAnsi" w:hAnsiTheme="minorHAnsi"/>
              </w:rPr>
              <w:t>N</w:t>
            </w:r>
          </w:p>
        </w:tc>
        <w:tc>
          <w:tcPr>
            <w:tcW w:w="7470" w:type="dxa"/>
            <w:vAlign w:val="center"/>
          </w:tcPr>
          <w:p w14:paraId="497BDA47" w14:textId="77777777" w:rsidR="00407078" w:rsidRPr="00F63E2B" w:rsidRDefault="00407078" w:rsidP="00407078">
            <w:pPr>
              <w:pStyle w:val="Heading2"/>
              <w:keepNext w:val="0"/>
              <w:widowControl w:val="0"/>
              <w:outlineLvl w:val="1"/>
              <w:rPr>
                <w:b/>
              </w:rPr>
            </w:pPr>
            <w:bookmarkStart w:id="49" w:name="_Toc19173843"/>
            <w:bookmarkStart w:id="50" w:name="_Toc65155574"/>
            <w:bookmarkStart w:id="51" w:name="_Toc115358787"/>
            <w:r w:rsidRPr="00F63E2B">
              <w:rPr>
                <w:b/>
              </w:rPr>
              <w:t>Southern Nevada Transmission Interface Project (Path 81 Redefinition)</w:t>
            </w:r>
            <w:bookmarkEnd w:id="49"/>
            <w:bookmarkEnd w:id="50"/>
            <w:bookmarkEnd w:id="51"/>
          </w:p>
        </w:tc>
        <w:tc>
          <w:tcPr>
            <w:tcW w:w="1705" w:type="dxa"/>
            <w:vAlign w:val="center"/>
          </w:tcPr>
          <w:p w14:paraId="2F71B986" w14:textId="77777777" w:rsidR="00407078" w:rsidRPr="009C00AB" w:rsidRDefault="00407078" w:rsidP="00407078">
            <w:pPr>
              <w:widowControl w:val="0"/>
              <w:jc w:val="center"/>
              <w:rPr>
                <w:rFonts w:asciiTheme="minorHAnsi" w:hAnsiTheme="minorHAnsi"/>
              </w:rPr>
            </w:pPr>
            <w:r w:rsidRPr="009C00AB">
              <w:rPr>
                <w:rFonts w:asciiTheme="minorHAnsi" w:hAnsiTheme="minorHAnsi"/>
              </w:rPr>
              <w:t>4</w:t>
            </w:r>
            <w:r>
              <w:rPr>
                <w:rFonts w:asciiTheme="minorHAnsi" w:hAnsiTheme="minorHAnsi"/>
              </w:rPr>
              <w:t>-</w:t>
            </w:r>
            <w:r w:rsidRPr="009C00AB">
              <w:rPr>
                <w:rFonts w:asciiTheme="minorHAnsi" w:hAnsiTheme="minorHAnsi"/>
              </w:rPr>
              <w:t>2013</w:t>
            </w:r>
          </w:p>
        </w:tc>
      </w:tr>
      <w:tr w:rsidR="00407078" w:rsidRPr="000926C9" w14:paraId="4A917D49" w14:textId="77777777" w:rsidTr="00407078">
        <w:trPr>
          <w:cnfStyle w:val="000000100000" w:firstRow="0" w:lastRow="0" w:firstColumn="0" w:lastColumn="0" w:oddVBand="0" w:evenVBand="0" w:oddHBand="1" w:evenHBand="0" w:firstRowFirstColumn="0" w:firstRowLastColumn="0" w:lastRowFirstColumn="0" w:lastRowLastColumn="0"/>
          <w:cantSplit/>
        </w:trPr>
        <w:tc>
          <w:tcPr>
            <w:tcW w:w="1165" w:type="dxa"/>
          </w:tcPr>
          <w:p w14:paraId="14EEA6A4" w14:textId="77777777" w:rsidR="00407078" w:rsidRPr="000926C9" w:rsidRDefault="00407078" w:rsidP="00407078">
            <w:pPr>
              <w:widowControl w:val="0"/>
              <w:jc w:val="center"/>
            </w:pPr>
            <w:r>
              <w:t>3-7-</w:t>
            </w:r>
            <w:r w:rsidRPr="000926C9">
              <w:t>12</w:t>
            </w:r>
          </w:p>
        </w:tc>
        <w:tc>
          <w:tcPr>
            <w:tcW w:w="1800" w:type="dxa"/>
          </w:tcPr>
          <w:p w14:paraId="227B9488" w14:textId="77777777" w:rsidR="00407078" w:rsidRPr="000926C9" w:rsidRDefault="00407078" w:rsidP="00407078">
            <w:pPr>
              <w:widowControl w:val="0"/>
              <w:jc w:val="center"/>
            </w:pPr>
          </w:p>
        </w:tc>
        <w:tc>
          <w:tcPr>
            <w:tcW w:w="810" w:type="dxa"/>
          </w:tcPr>
          <w:p w14:paraId="79FDECA9" w14:textId="77777777" w:rsidR="00407078" w:rsidRPr="000926C9" w:rsidRDefault="00407078" w:rsidP="00407078">
            <w:pPr>
              <w:widowControl w:val="0"/>
              <w:jc w:val="center"/>
            </w:pPr>
            <w:r w:rsidRPr="000926C9">
              <w:t>N</w:t>
            </w:r>
          </w:p>
        </w:tc>
        <w:tc>
          <w:tcPr>
            <w:tcW w:w="7470" w:type="dxa"/>
          </w:tcPr>
          <w:p w14:paraId="1D6D05A2" w14:textId="77777777" w:rsidR="00407078" w:rsidRPr="000926C9" w:rsidRDefault="00407078" w:rsidP="00407078">
            <w:pPr>
              <w:widowControl w:val="0"/>
            </w:pPr>
            <w:r w:rsidRPr="000926C9">
              <w:t>By email this date; NV Energy initiated the Expedited Rating Process for the redefinition of Path 81. The new non-simultaneous rating for the path will be 3948 MW South-to-North (NVE import) and 4458 MW North-to-South (NVE export) as measured at the SNTI line BA boundaries. A Comprehensive Progress Report was also distributed on March 7, 2012. This email also announced the formation of a Project Review Group and requested interested parties to respond by April 6, 2012</w:t>
            </w:r>
          </w:p>
        </w:tc>
        <w:tc>
          <w:tcPr>
            <w:tcW w:w="1705" w:type="dxa"/>
          </w:tcPr>
          <w:p w14:paraId="7A7DE39A" w14:textId="77777777" w:rsidR="00407078" w:rsidRPr="000926C9" w:rsidRDefault="00407078" w:rsidP="00407078">
            <w:pPr>
              <w:widowControl w:val="0"/>
              <w:jc w:val="center"/>
            </w:pPr>
          </w:p>
        </w:tc>
      </w:tr>
      <w:tr w:rsidR="00407078" w:rsidRPr="000926C9" w14:paraId="66A42831" w14:textId="77777777" w:rsidTr="00407078">
        <w:trPr>
          <w:cantSplit/>
        </w:trPr>
        <w:tc>
          <w:tcPr>
            <w:tcW w:w="1165" w:type="dxa"/>
          </w:tcPr>
          <w:p w14:paraId="4A803A8D" w14:textId="77777777" w:rsidR="00407078" w:rsidRPr="000926C9" w:rsidRDefault="00407078" w:rsidP="00407078">
            <w:pPr>
              <w:widowControl w:val="0"/>
              <w:jc w:val="center"/>
            </w:pPr>
            <w:r w:rsidRPr="000926C9">
              <w:t>5-7-12</w:t>
            </w:r>
          </w:p>
        </w:tc>
        <w:tc>
          <w:tcPr>
            <w:tcW w:w="1800" w:type="dxa"/>
          </w:tcPr>
          <w:p w14:paraId="345315AE" w14:textId="77777777" w:rsidR="00407078" w:rsidRPr="000926C9" w:rsidRDefault="00407078" w:rsidP="00407078">
            <w:pPr>
              <w:widowControl w:val="0"/>
              <w:jc w:val="center"/>
            </w:pPr>
          </w:p>
        </w:tc>
        <w:tc>
          <w:tcPr>
            <w:tcW w:w="810" w:type="dxa"/>
          </w:tcPr>
          <w:p w14:paraId="7273819C" w14:textId="77777777" w:rsidR="00407078" w:rsidRPr="000926C9" w:rsidRDefault="00407078" w:rsidP="00407078">
            <w:pPr>
              <w:widowControl w:val="0"/>
              <w:jc w:val="center"/>
            </w:pPr>
            <w:r w:rsidRPr="000926C9">
              <w:t>*C</w:t>
            </w:r>
          </w:p>
        </w:tc>
        <w:tc>
          <w:tcPr>
            <w:tcW w:w="7470" w:type="dxa"/>
          </w:tcPr>
          <w:p w14:paraId="54402FDD" w14:textId="77777777" w:rsidR="00407078" w:rsidRPr="000926C9" w:rsidRDefault="00407078" w:rsidP="00407078">
            <w:pPr>
              <w:widowControl w:val="0"/>
            </w:pPr>
            <w:r w:rsidRPr="000926C9">
              <w:t xml:space="preserve">By email SNTI received comments from Idaho Power and TransWest Express. Six Entities expressed interest in participating in the Project Review Group. The first meeting is planned for 5-14-12. </w:t>
            </w:r>
          </w:p>
        </w:tc>
        <w:tc>
          <w:tcPr>
            <w:tcW w:w="1705" w:type="dxa"/>
          </w:tcPr>
          <w:p w14:paraId="3D79043B" w14:textId="77777777" w:rsidR="00407078" w:rsidRPr="000926C9" w:rsidRDefault="00407078" w:rsidP="00407078">
            <w:pPr>
              <w:widowControl w:val="0"/>
              <w:jc w:val="center"/>
            </w:pPr>
          </w:p>
        </w:tc>
      </w:tr>
      <w:tr w:rsidR="00407078" w:rsidRPr="000926C9" w14:paraId="75AAD21A" w14:textId="77777777" w:rsidTr="00407078">
        <w:trPr>
          <w:cnfStyle w:val="000000100000" w:firstRow="0" w:lastRow="0" w:firstColumn="0" w:lastColumn="0" w:oddVBand="0" w:evenVBand="0" w:oddHBand="1" w:evenHBand="0" w:firstRowFirstColumn="0" w:firstRowLastColumn="0" w:lastRowFirstColumn="0" w:lastRowLastColumn="0"/>
          <w:cantSplit/>
        </w:trPr>
        <w:tc>
          <w:tcPr>
            <w:tcW w:w="1165" w:type="dxa"/>
          </w:tcPr>
          <w:p w14:paraId="42A6DB0F" w14:textId="77777777" w:rsidR="00407078" w:rsidRPr="000926C9" w:rsidRDefault="00407078" w:rsidP="00407078">
            <w:pPr>
              <w:widowControl w:val="0"/>
              <w:jc w:val="center"/>
            </w:pPr>
            <w:r w:rsidRPr="000926C9">
              <w:t>5-7-12</w:t>
            </w:r>
          </w:p>
        </w:tc>
        <w:tc>
          <w:tcPr>
            <w:tcW w:w="1800" w:type="dxa"/>
          </w:tcPr>
          <w:p w14:paraId="162EA093" w14:textId="77777777" w:rsidR="00407078" w:rsidRPr="000926C9" w:rsidRDefault="00407078" w:rsidP="00407078">
            <w:pPr>
              <w:widowControl w:val="0"/>
              <w:jc w:val="center"/>
            </w:pPr>
          </w:p>
        </w:tc>
        <w:tc>
          <w:tcPr>
            <w:tcW w:w="810" w:type="dxa"/>
          </w:tcPr>
          <w:p w14:paraId="15D2DDE1" w14:textId="77777777" w:rsidR="00407078" w:rsidRPr="000926C9" w:rsidRDefault="00407078" w:rsidP="00407078">
            <w:pPr>
              <w:widowControl w:val="0"/>
              <w:jc w:val="center"/>
            </w:pPr>
            <w:r w:rsidRPr="000926C9">
              <w:t>*C</w:t>
            </w:r>
          </w:p>
        </w:tc>
        <w:tc>
          <w:tcPr>
            <w:tcW w:w="7470" w:type="dxa"/>
          </w:tcPr>
          <w:p w14:paraId="5596B63C" w14:textId="77777777" w:rsidR="00407078" w:rsidRPr="000926C9" w:rsidRDefault="00407078" w:rsidP="00407078">
            <w:pPr>
              <w:widowControl w:val="0"/>
            </w:pPr>
            <w:r w:rsidRPr="000926C9">
              <w:t xml:space="preserve">By email a meeting was scheduled for May 14, 2012 to discuss the study plan and the comments received. </w:t>
            </w:r>
          </w:p>
        </w:tc>
        <w:tc>
          <w:tcPr>
            <w:tcW w:w="1705" w:type="dxa"/>
          </w:tcPr>
          <w:p w14:paraId="11DA102A" w14:textId="77777777" w:rsidR="00407078" w:rsidRPr="000926C9" w:rsidRDefault="00407078" w:rsidP="00407078">
            <w:pPr>
              <w:widowControl w:val="0"/>
              <w:jc w:val="center"/>
            </w:pPr>
          </w:p>
        </w:tc>
      </w:tr>
      <w:tr w:rsidR="00407078" w:rsidRPr="000926C9" w14:paraId="526C96EC" w14:textId="77777777" w:rsidTr="00407078">
        <w:trPr>
          <w:cantSplit/>
        </w:trPr>
        <w:tc>
          <w:tcPr>
            <w:tcW w:w="1165" w:type="dxa"/>
          </w:tcPr>
          <w:p w14:paraId="354B2E26" w14:textId="77777777" w:rsidR="00407078" w:rsidRPr="000926C9" w:rsidRDefault="00407078" w:rsidP="00407078">
            <w:pPr>
              <w:widowControl w:val="0"/>
              <w:jc w:val="center"/>
            </w:pPr>
            <w:r w:rsidRPr="000926C9">
              <w:t>6-27-12</w:t>
            </w:r>
          </w:p>
        </w:tc>
        <w:tc>
          <w:tcPr>
            <w:tcW w:w="1800" w:type="dxa"/>
          </w:tcPr>
          <w:p w14:paraId="203647A4" w14:textId="77777777" w:rsidR="00407078" w:rsidRPr="000926C9" w:rsidRDefault="00407078" w:rsidP="00407078">
            <w:pPr>
              <w:widowControl w:val="0"/>
              <w:jc w:val="center"/>
            </w:pPr>
          </w:p>
        </w:tc>
        <w:tc>
          <w:tcPr>
            <w:tcW w:w="810" w:type="dxa"/>
          </w:tcPr>
          <w:p w14:paraId="5D671E44" w14:textId="77777777" w:rsidR="00407078" w:rsidRPr="000926C9" w:rsidRDefault="00407078" w:rsidP="00407078">
            <w:pPr>
              <w:widowControl w:val="0"/>
              <w:jc w:val="center"/>
            </w:pPr>
            <w:r w:rsidRPr="000926C9">
              <w:t>*C</w:t>
            </w:r>
          </w:p>
        </w:tc>
        <w:tc>
          <w:tcPr>
            <w:tcW w:w="7470" w:type="dxa"/>
          </w:tcPr>
          <w:p w14:paraId="5800FFAD" w14:textId="77777777" w:rsidR="00407078" w:rsidRPr="000926C9" w:rsidRDefault="00407078" w:rsidP="00407078">
            <w:pPr>
              <w:widowControl w:val="0"/>
            </w:pPr>
            <w:r w:rsidRPr="000926C9">
              <w:t xml:space="preserve">By email the study plan was distributed for comments. Comments due 7-5-2012. </w:t>
            </w:r>
          </w:p>
        </w:tc>
        <w:tc>
          <w:tcPr>
            <w:tcW w:w="1705" w:type="dxa"/>
          </w:tcPr>
          <w:p w14:paraId="395D7C0B" w14:textId="77777777" w:rsidR="00407078" w:rsidRPr="000926C9" w:rsidRDefault="00407078" w:rsidP="00407078">
            <w:pPr>
              <w:widowControl w:val="0"/>
              <w:jc w:val="center"/>
            </w:pPr>
          </w:p>
        </w:tc>
      </w:tr>
      <w:tr w:rsidR="00407078" w:rsidRPr="000926C9" w14:paraId="403A86E0" w14:textId="77777777" w:rsidTr="00407078">
        <w:trPr>
          <w:cnfStyle w:val="000000100000" w:firstRow="0" w:lastRow="0" w:firstColumn="0" w:lastColumn="0" w:oddVBand="0" w:evenVBand="0" w:oddHBand="1" w:evenHBand="0" w:firstRowFirstColumn="0" w:firstRowLastColumn="0" w:lastRowFirstColumn="0" w:lastRowLastColumn="0"/>
          <w:cantSplit/>
        </w:trPr>
        <w:tc>
          <w:tcPr>
            <w:tcW w:w="1165" w:type="dxa"/>
          </w:tcPr>
          <w:p w14:paraId="2AE6CF47" w14:textId="77777777" w:rsidR="00407078" w:rsidRPr="000926C9" w:rsidRDefault="00407078" w:rsidP="00407078">
            <w:pPr>
              <w:widowControl w:val="0"/>
              <w:jc w:val="center"/>
            </w:pPr>
            <w:r w:rsidRPr="000926C9">
              <w:t>7-5-12</w:t>
            </w:r>
          </w:p>
        </w:tc>
        <w:tc>
          <w:tcPr>
            <w:tcW w:w="1800" w:type="dxa"/>
          </w:tcPr>
          <w:p w14:paraId="73AA8DB6" w14:textId="77777777" w:rsidR="00407078" w:rsidRPr="000926C9" w:rsidRDefault="00407078" w:rsidP="00407078">
            <w:pPr>
              <w:widowControl w:val="0"/>
              <w:jc w:val="center"/>
            </w:pPr>
          </w:p>
        </w:tc>
        <w:tc>
          <w:tcPr>
            <w:tcW w:w="810" w:type="dxa"/>
          </w:tcPr>
          <w:p w14:paraId="710B84C9" w14:textId="77777777" w:rsidR="00407078" w:rsidRPr="000926C9" w:rsidRDefault="00407078" w:rsidP="00407078">
            <w:pPr>
              <w:widowControl w:val="0"/>
              <w:jc w:val="center"/>
            </w:pPr>
            <w:r w:rsidRPr="000926C9">
              <w:t>*C</w:t>
            </w:r>
          </w:p>
        </w:tc>
        <w:tc>
          <w:tcPr>
            <w:tcW w:w="7470" w:type="dxa"/>
          </w:tcPr>
          <w:p w14:paraId="61F21505" w14:textId="77777777" w:rsidR="00407078" w:rsidRPr="000926C9" w:rsidRDefault="00407078" w:rsidP="00407078">
            <w:pPr>
              <w:widowControl w:val="0"/>
            </w:pPr>
            <w:r w:rsidRPr="000926C9">
              <w:t>By email Idaho Power submitted comments on the Study Plan.</w:t>
            </w:r>
          </w:p>
        </w:tc>
        <w:tc>
          <w:tcPr>
            <w:tcW w:w="1705" w:type="dxa"/>
          </w:tcPr>
          <w:p w14:paraId="1F1D405A" w14:textId="77777777" w:rsidR="00407078" w:rsidRPr="000926C9" w:rsidRDefault="00407078" w:rsidP="00407078">
            <w:pPr>
              <w:widowControl w:val="0"/>
              <w:jc w:val="center"/>
            </w:pPr>
          </w:p>
        </w:tc>
      </w:tr>
      <w:tr w:rsidR="00407078" w:rsidRPr="000926C9" w14:paraId="5F5D953B" w14:textId="77777777" w:rsidTr="00407078">
        <w:trPr>
          <w:cantSplit/>
        </w:trPr>
        <w:tc>
          <w:tcPr>
            <w:tcW w:w="1165" w:type="dxa"/>
          </w:tcPr>
          <w:p w14:paraId="20551279" w14:textId="77777777" w:rsidR="00407078" w:rsidRPr="000926C9" w:rsidRDefault="00407078" w:rsidP="00407078">
            <w:pPr>
              <w:widowControl w:val="0"/>
              <w:jc w:val="center"/>
            </w:pPr>
            <w:r w:rsidRPr="000926C9">
              <w:t>7-12-13</w:t>
            </w:r>
          </w:p>
        </w:tc>
        <w:tc>
          <w:tcPr>
            <w:tcW w:w="1800" w:type="dxa"/>
          </w:tcPr>
          <w:p w14:paraId="7AB2704A" w14:textId="77777777" w:rsidR="00407078" w:rsidRPr="000926C9" w:rsidRDefault="00407078" w:rsidP="00407078">
            <w:pPr>
              <w:widowControl w:val="0"/>
              <w:jc w:val="center"/>
            </w:pPr>
          </w:p>
        </w:tc>
        <w:tc>
          <w:tcPr>
            <w:tcW w:w="810" w:type="dxa"/>
          </w:tcPr>
          <w:p w14:paraId="2A8AB9E6" w14:textId="77777777" w:rsidR="00407078" w:rsidRPr="000926C9" w:rsidRDefault="00407078" w:rsidP="00407078">
            <w:pPr>
              <w:widowControl w:val="0"/>
              <w:jc w:val="center"/>
            </w:pPr>
            <w:r w:rsidRPr="000926C9">
              <w:t>*S</w:t>
            </w:r>
          </w:p>
        </w:tc>
        <w:tc>
          <w:tcPr>
            <w:tcW w:w="7470" w:type="dxa"/>
          </w:tcPr>
          <w:p w14:paraId="270A7F81" w14:textId="77777777" w:rsidR="00407078" w:rsidRPr="000926C9" w:rsidRDefault="00407078" w:rsidP="00407078">
            <w:pPr>
              <w:widowControl w:val="0"/>
            </w:pPr>
            <w:r w:rsidRPr="000926C9">
              <w:t>By email to the project review group with an included zip file study results were sent to the PRG for review. A PRG meeting is scheduled to be held on 7/29/13.</w:t>
            </w:r>
          </w:p>
        </w:tc>
        <w:tc>
          <w:tcPr>
            <w:tcW w:w="1705" w:type="dxa"/>
          </w:tcPr>
          <w:p w14:paraId="58CA2E43" w14:textId="77777777" w:rsidR="00407078" w:rsidRPr="000926C9" w:rsidRDefault="00407078" w:rsidP="00407078">
            <w:pPr>
              <w:widowControl w:val="0"/>
              <w:jc w:val="center"/>
            </w:pPr>
          </w:p>
        </w:tc>
      </w:tr>
      <w:tr w:rsidR="00407078" w:rsidRPr="000926C9" w14:paraId="0FC8EC8C" w14:textId="77777777" w:rsidTr="00407078">
        <w:trPr>
          <w:cnfStyle w:val="000000100000" w:firstRow="0" w:lastRow="0" w:firstColumn="0" w:lastColumn="0" w:oddVBand="0" w:evenVBand="0" w:oddHBand="1" w:evenHBand="0" w:firstRowFirstColumn="0" w:firstRowLastColumn="0" w:lastRowFirstColumn="0" w:lastRowLastColumn="0"/>
          <w:cantSplit/>
        </w:trPr>
        <w:tc>
          <w:tcPr>
            <w:tcW w:w="1165" w:type="dxa"/>
          </w:tcPr>
          <w:p w14:paraId="2432F0EC" w14:textId="77777777" w:rsidR="00407078" w:rsidRPr="000926C9" w:rsidRDefault="00407078" w:rsidP="00407078">
            <w:pPr>
              <w:widowControl w:val="0"/>
              <w:jc w:val="center"/>
            </w:pPr>
            <w:r w:rsidRPr="000926C9">
              <w:t>7-29-13</w:t>
            </w:r>
          </w:p>
        </w:tc>
        <w:tc>
          <w:tcPr>
            <w:tcW w:w="1800" w:type="dxa"/>
          </w:tcPr>
          <w:p w14:paraId="51514435" w14:textId="77777777" w:rsidR="00407078" w:rsidRPr="000926C9" w:rsidRDefault="00407078" w:rsidP="00407078">
            <w:pPr>
              <w:widowControl w:val="0"/>
              <w:jc w:val="center"/>
            </w:pPr>
          </w:p>
        </w:tc>
        <w:tc>
          <w:tcPr>
            <w:tcW w:w="810" w:type="dxa"/>
          </w:tcPr>
          <w:p w14:paraId="35B2811E" w14:textId="77777777" w:rsidR="00407078" w:rsidRPr="000926C9" w:rsidRDefault="00407078" w:rsidP="00407078">
            <w:pPr>
              <w:widowControl w:val="0"/>
              <w:jc w:val="center"/>
            </w:pPr>
            <w:r w:rsidRPr="000926C9">
              <w:t>S</w:t>
            </w:r>
          </w:p>
        </w:tc>
        <w:tc>
          <w:tcPr>
            <w:tcW w:w="7470" w:type="dxa"/>
          </w:tcPr>
          <w:p w14:paraId="1C1029E7" w14:textId="77777777" w:rsidR="00407078" w:rsidRPr="000926C9" w:rsidRDefault="00407078" w:rsidP="00407078">
            <w:pPr>
              <w:widowControl w:val="0"/>
            </w:pPr>
            <w:r w:rsidRPr="000926C9">
              <w:t xml:space="preserve">SNTI meeting materials were sent out for the meeting being held on this date. </w:t>
            </w:r>
          </w:p>
        </w:tc>
        <w:tc>
          <w:tcPr>
            <w:tcW w:w="1705" w:type="dxa"/>
          </w:tcPr>
          <w:p w14:paraId="332439C4" w14:textId="77777777" w:rsidR="00407078" w:rsidRPr="000926C9" w:rsidRDefault="00407078" w:rsidP="00407078">
            <w:pPr>
              <w:widowControl w:val="0"/>
              <w:jc w:val="center"/>
            </w:pPr>
          </w:p>
        </w:tc>
      </w:tr>
      <w:tr w:rsidR="00407078" w:rsidRPr="000926C9" w14:paraId="49F3343B" w14:textId="77777777" w:rsidTr="00407078">
        <w:trPr>
          <w:cantSplit/>
        </w:trPr>
        <w:tc>
          <w:tcPr>
            <w:tcW w:w="1165" w:type="dxa"/>
          </w:tcPr>
          <w:p w14:paraId="2A277042" w14:textId="77777777" w:rsidR="00407078" w:rsidRPr="000926C9" w:rsidRDefault="00407078" w:rsidP="00407078">
            <w:pPr>
              <w:widowControl w:val="0"/>
              <w:jc w:val="center"/>
            </w:pPr>
            <w:r w:rsidRPr="000926C9">
              <w:t>8-1-13</w:t>
            </w:r>
          </w:p>
        </w:tc>
        <w:tc>
          <w:tcPr>
            <w:tcW w:w="1800" w:type="dxa"/>
          </w:tcPr>
          <w:p w14:paraId="460A4CB2" w14:textId="77777777" w:rsidR="00407078" w:rsidRPr="000926C9" w:rsidRDefault="00407078" w:rsidP="00407078">
            <w:pPr>
              <w:widowControl w:val="0"/>
              <w:jc w:val="center"/>
            </w:pPr>
          </w:p>
        </w:tc>
        <w:tc>
          <w:tcPr>
            <w:tcW w:w="810" w:type="dxa"/>
          </w:tcPr>
          <w:p w14:paraId="142D35C3" w14:textId="77777777" w:rsidR="00407078" w:rsidRPr="000926C9" w:rsidRDefault="00407078" w:rsidP="00407078">
            <w:pPr>
              <w:widowControl w:val="0"/>
              <w:jc w:val="center"/>
            </w:pPr>
            <w:r w:rsidRPr="000926C9">
              <w:t>S</w:t>
            </w:r>
          </w:p>
        </w:tc>
        <w:tc>
          <w:tcPr>
            <w:tcW w:w="7470" w:type="dxa"/>
          </w:tcPr>
          <w:p w14:paraId="25743F4D" w14:textId="77777777" w:rsidR="00407078" w:rsidRPr="000926C9" w:rsidRDefault="00407078" w:rsidP="00407078">
            <w:pPr>
              <w:widowControl w:val="0"/>
            </w:pPr>
            <w:r w:rsidRPr="000926C9">
              <w:t>By email this date the meeting notes for the meeting held on 7/29/13 were sent out along with the comprehensive progress report with comments due on the report.</w:t>
            </w:r>
          </w:p>
        </w:tc>
        <w:tc>
          <w:tcPr>
            <w:tcW w:w="1705" w:type="dxa"/>
          </w:tcPr>
          <w:p w14:paraId="77AD2F0E" w14:textId="77777777" w:rsidR="00407078" w:rsidRPr="000926C9" w:rsidRDefault="00407078" w:rsidP="00407078">
            <w:pPr>
              <w:widowControl w:val="0"/>
              <w:jc w:val="center"/>
            </w:pPr>
          </w:p>
        </w:tc>
      </w:tr>
      <w:tr w:rsidR="00407078" w:rsidRPr="000926C9" w14:paraId="31FE4EC1" w14:textId="77777777" w:rsidTr="00407078">
        <w:trPr>
          <w:cnfStyle w:val="000000100000" w:firstRow="0" w:lastRow="0" w:firstColumn="0" w:lastColumn="0" w:oddVBand="0" w:evenVBand="0" w:oddHBand="1" w:evenHBand="0" w:firstRowFirstColumn="0" w:firstRowLastColumn="0" w:lastRowFirstColumn="0" w:lastRowLastColumn="0"/>
          <w:cantSplit/>
        </w:trPr>
        <w:tc>
          <w:tcPr>
            <w:tcW w:w="1165" w:type="dxa"/>
          </w:tcPr>
          <w:p w14:paraId="122796ED" w14:textId="77777777" w:rsidR="00407078" w:rsidRPr="000926C9" w:rsidRDefault="00407078" w:rsidP="00407078">
            <w:pPr>
              <w:widowControl w:val="0"/>
              <w:jc w:val="center"/>
            </w:pPr>
            <w:r w:rsidRPr="000926C9">
              <w:lastRenderedPageBreak/>
              <w:t>10-2-13</w:t>
            </w:r>
          </w:p>
        </w:tc>
        <w:tc>
          <w:tcPr>
            <w:tcW w:w="1800" w:type="dxa"/>
          </w:tcPr>
          <w:p w14:paraId="13D5AD42" w14:textId="77777777" w:rsidR="00407078" w:rsidRPr="000926C9" w:rsidRDefault="00407078" w:rsidP="00407078">
            <w:pPr>
              <w:widowControl w:val="0"/>
              <w:jc w:val="center"/>
            </w:pPr>
          </w:p>
        </w:tc>
        <w:tc>
          <w:tcPr>
            <w:tcW w:w="810" w:type="dxa"/>
          </w:tcPr>
          <w:p w14:paraId="0764886F" w14:textId="77777777" w:rsidR="00407078" w:rsidRPr="000926C9" w:rsidRDefault="00407078" w:rsidP="00407078">
            <w:pPr>
              <w:widowControl w:val="0"/>
              <w:jc w:val="center"/>
            </w:pPr>
            <w:r w:rsidRPr="000926C9">
              <w:t>*S</w:t>
            </w:r>
          </w:p>
        </w:tc>
        <w:tc>
          <w:tcPr>
            <w:tcW w:w="7470" w:type="dxa"/>
          </w:tcPr>
          <w:p w14:paraId="36D2BA6E" w14:textId="77777777" w:rsidR="00407078" w:rsidRPr="000926C9" w:rsidRDefault="00407078" w:rsidP="00407078">
            <w:pPr>
              <w:widowControl w:val="0"/>
            </w:pPr>
            <w:r w:rsidRPr="000926C9">
              <w:t xml:space="preserve">By email this date NVEnergy distributed the final Comprehensive Progress Report for PCC review and 30-day comment. </w:t>
            </w:r>
          </w:p>
        </w:tc>
        <w:tc>
          <w:tcPr>
            <w:tcW w:w="1705" w:type="dxa"/>
          </w:tcPr>
          <w:p w14:paraId="4D46D8F7" w14:textId="77777777" w:rsidR="00407078" w:rsidRPr="000926C9" w:rsidRDefault="00407078" w:rsidP="00407078">
            <w:pPr>
              <w:widowControl w:val="0"/>
              <w:jc w:val="center"/>
            </w:pPr>
          </w:p>
        </w:tc>
      </w:tr>
      <w:tr w:rsidR="00407078" w:rsidRPr="000926C9" w14:paraId="3FA9B573" w14:textId="77777777" w:rsidTr="00407078">
        <w:trPr>
          <w:cantSplit/>
        </w:trPr>
        <w:tc>
          <w:tcPr>
            <w:tcW w:w="1165" w:type="dxa"/>
          </w:tcPr>
          <w:p w14:paraId="041FFF7C" w14:textId="77777777" w:rsidR="00407078" w:rsidRPr="000926C9" w:rsidRDefault="00407078" w:rsidP="00407078">
            <w:pPr>
              <w:widowControl w:val="0"/>
              <w:jc w:val="center"/>
            </w:pPr>
            <w:r w:rsidRPr="000926C9">
              <w:t>11-4-13</w:t>
            </w:r>
          </w:p>
        </w:tc>
        <w:tc>
          <w:tcPr>
            <w:tcW w:w="1800" w:type="dxa"/>
          </w:tcPr>
          <w:p w14:paraId="5A98E274" w14:textId="77777777" w:rsidR="00407078" w:rsidRPr="000926C9" w:rsidRDefault="00407078" w:rsidP="00407078">
            <w:pPr>
              <w:widowControl w:val="0"/>
              <w:jc w:val="center"/>
            </w:pPr>
          </w:p>
        </w:tc>
        <w:tc>
          <w:tcPr>
            <w:tcW w:w="810" w:type="dxa"/>
          </w:tcPr>
          <w:p w14:paraId="36347500" w14:textId="77777777" w:rsidR="00407078" w:rsidRPr="000926C9" w:rsidRDefault="00407078" w:rsidP="00407078">
            <w:pPr>
              <w:widowControl w:val="0"/>
              <w:jc w:val="center"/>
            </w:pPr>
            <w:r w:rsidRPr="000926C9">
              <w:t>*S</w:t>
            </w:r>
          </w:p>
        </w:tc>
        <w:tc>
          <w:tcPr>
            <w:tcW w:w="7470" w:type="dxa"/>
          </w:tcPr>
          <w:p w14:paraId="15795A51" w14:textId="77777777" w:rsidR="00407078" w:rsidRPr="000926C9" w:rsidRDefault="00407078" w:rsidP="00407078">
            <w:pPr>
              <w:widowControl w:val="0"/>
            </w:pPr>
            <w:r w:rsidRPr="000926C9">
              <w:t>By email this date the PCC Chair distributed a letter granting SNTI an Accepted Rating of 4533 MW N-S and 3970 MW S-N.</w:t>
            </w:r>
          </w:p>
        </w:tc>
        <w:tc>
          <w:tcPr>
            <w:tcW w:w="1705" w:type="dxa"/>
          </w:tcPr>
          <w:p w14:paraId="6B8A9CAE" w14:textId="77777777" w:rsidR="00407078" w:rsidRPr="000926C9" w:rsidRDefault="00407078" w:rsidP="00407078">
            <w:pPr>
              <w:widowControl w:val="0"/>
              <w:jc w:val="center"/>
            </w:pPr>
          </w:p>
        </w:tc>
      </w:tr>
      <w:tr w:rsidR="00407078" w:rsidRPr="000926C9" w14:paraId="5E9C2B45" w14:textId="77777777" w:rsidTr="00407078">
        <w:trPr>
          <w:cnfStyle w:val="000000100000" w:firstRow="0" w:lastRow="0" w:firstColumn="0" w:lastColumn="0" w:oddVBand="0" w:evenVBand="0" w:oddHBand="1" w:evenHBand="0" w:firstRowFirstColumn="0" w:firstRowLastColumn="0" w:lastRowFirstColumn="0" w:lastRowLastColumn="0"/>
          <w:cantSplit/>
        </w:trPr>
        <w:tc>
          <w:tcPr>
            <w:tcW w:w="1165" w:type="dxa"/>
          </w:tcPr>
          <w:p w14:paraId="6CA2C887" w14:textId="77777777" w:rsidR="00407078" w:rsidRPr="000926C9" w:rsidRDefault="00407078" w:rsidP="00407078">
            <w:pPr>
              <w:widowControl w:val="0"/>
              <w:jc w:val="center"/>
            </w:pPr>
            <w:r w:rsidRPr="000926C9">
              <w:t>8-24-16</w:t>
            </w:r>
          </w:p>
        </w:tc>
        <w:tc>
          <w:tcPr>
            <w:tcW w:w="1800" w:type="dxa"/>
          </w:tcPr>
          <w:p w14:paraId="3BF3D562" w14:textId="77777777" w:rsidR="00407078" w:rsidRPr="000926C9" w:rsidRDefault="00407078" w:rsidP="00407078">
            <w:pPr>
              <w:widowControl w:val="0"/>
              <w:jc w:val="center"/>
            </w:pPr>
          </w:p>
        </w:tc>
        <w:tc>
          <w:tcPr>
            <w:tcW w:w="810" w:type="dxa"/>
          </w:tcPr>
          <w:p w14:paraId="144DF1A3" w14:textId="77777777" w:rsidR="00407078" w:rsidRPr="000926C9" w:rsidRDefault="00407078" w:rsidP="00407078">
            <w:pPr>
              <w:widowControl w:val="0"/>
              <w:jc w:val="center"/>
            </w:pPr>
          </w:p>
        </w:tc>
        <w:tc>
          <w:tcPr>
            <w:tcW w:w="7470" w:type="dxa"/>
          </w:tcPr>
          <w:p w14:paraId="0D3BB650" w14:textId="77777777" w:rsidR="00407078" w:rsidRPr="000926C9" w:rsidRDefault="00407078" w:rsidP="00407078">
            <w:pPr>
              <w:widowControl w:val="0"/>
            </w:pPr>
            <w:r w:rsidRPr="000926C9">
              <w:t>Discussed in TSS this date</w:t>
            </w:r>
            <w:r>
              <w:t>—</w:t>
            </w:r>
            <w:r w:rsidRPr="000926C9">
              <w:t xml:space="preserve">this project as listed </w:t>
            </w:r>
          </w:p>
        </w:tc>
        <w:tc>
          <w:tcPr>
            <w:tcW w:w="1705" w:type="dxa"/>
          </w:tcPr>
          <w:p w14:paraId="46CDC21A" w14:textId="77777777" w:rsidR="00407078" w:rsidRPr="000926C9" w:rsidRDefault="00407078" w:rsidP="00407078">
            <w:pPr>
              <w:widowControl w:val="0"/>
              <w:jc w:val="center"/>
            </w:pPr>
          </w:p>
        </w:tc>
      </w:tr>
      <w:tr w:rsidR="00407078" w:rsidRPr="000926C9" w14:paraId="56677AFB" w14:textId="77777777" w:rsidTr="00407078">
        <w:trPr>
          <w:cantSplit/>
        </w:trPr>
        <w:tc>
          <w:tcPr>
            <w:tcW w:w="1165" w:type="dxa"/>
          </w:tcPr>
          <w:p w14:paraId="125DC7D0" w14:textId="20164076" w:rsidR="00407078" w:rsidRPr="000926C9" w:rsidRDefault="00407078" w:rsidP="00407078">
            <w:pPr>
              <w:widowControl w:val="0"/>
              <w:jc w:val="center"/>
            </w:pPr>
            <w:r>
              <w:t>2017</w:t>
            </w:r>
          </w:p>
        </w:tc>
        <w:tc>
          <w:tcPr>
            <w:tcW w:w="1800" w:type="dxa"/>
          </w:tcPr>
          <w:p w14:paraId="32C739B3" w14:textId="77777777" w:rsidR="00407078" w:rsidRPr="000926C9" w:rsidRDefault="00407078" w:rsidP="00407078">
            <w:pPr>
              <w:widowControl w:val="0"/>
              <w:jc w:val="center"/>
            </w:pPr>
          </w:p>
        </w:tc>
        <w:tc>
          <w:tcPr>
            <w:tcW w:w="810" w:type="dxa"/>
          </w:tcPr>
          <w:p w14:paraId="1FFD5847" w14:textId="77777777" w:rsidR="00407078" w:rsidRPr="000926C9" w:rsidRDefault="00407078" w:rsidP="00407078">
            <w:pPr>
              <w:widowControl w:val="0"/>
              <w:jc w:val="center"/>
            </w:pPr>
          </w:p>
        </w:tc>
        <w:tc>
          <w:tcPr>
            <w:tcW w:w="7470" w:type="dxa"/>
          </w:tcPr>
          <w:p w14:paraId="553063DF" w14:textId="02B31B7C" w:rsidR="00407078" w:rsidRPr="000926C9" w:rsidRDefault="00407078" w:rsidP="00407078">
            <w:pPr>
              <w:widowControl w:val="0"/>
            </w:pPr>
            <w:r>
              <w:t>Project Complete</w:t>
            </w:r>
          </w:p>
        </w:tc>
        <w:tc>
          <w:tcPr>
            <w:tcW w:w="1705" w:type="dxa"/>
          </w:tcPr>
          <w:p w14:paraId="3C74582D" w14:textId="77777777" w:rsidR="00407078" w:rsidRPr="000926C9" w:rsidRDefault="00407078" w:rsidP="00407078">
            <w:pPr>
              <w:widowControl w:val="0"/>
              <w:jc w:val="center"/>
            </w:pPr>
          </w:p>
        </w:tc>
      </w:tr>
    </w:tbl>
    <w:p w14:paraId="117F1352" w14:textId="0445D654" w:rsidR="00407078" w:rsidRDefault="00407078"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B07B26" w:rsidRPr="009A2BC5" w14:paraId="0992B4B0"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4861A911"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659FC205"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3CE339A5"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74274422"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216DBA59"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B07B26" w:rsidRPr="00680E23" w14:paraId="3F33829C"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5C2A7AEF" w14:textId="77777777" w:rsidR="00B07B26" w:rsidRPr="00680E23" w:rsidRDefault="00B07B26" w:rsidP="00C00DCB">
            <w:pPr>
              <w:widowControl w:val="0"/>
              <w:jc w:val="center"/>
              <w:rPr>
                <w:rFonts w:asciiTheme="minorHAnsi" w:hAnsiTheme="minorHAnsi"/>
              </w:rPr>
            </w:pPr>
            <w:r>
              <w:rPr>
                <w:rFonts w:asciiTheme="minorHAnsi" w:hAnsiTheme="minorHAnsi"/>
              </w:rPr>
              <w:t>5-1-</w:t>
            </w:r>
            <w:r w:rsidRPr="00680E23">
              <w:rPr>
                <w:rFonts w:asciiTheme="minorHAnsi" w:hAnsiTheme="minorHAnsi"/>
              </w:rPr>
              <w:t>17</w:t>
            </w:r>
          </w:p>
        </w:tc>
        <w:tc>
          <w:tcPr>
            <w:tcW w:w="1800" w:type="dxa"/>
            <w:vAlign w:val="center"/>
          </w:tcPr>
          <w:p w14:paraId="64BB0919" w14:textId="77777777" w:rsidR="00B07B26" w:rsidRPr="00680E23" w:rsidRDefault="00B07B26" w:rsidP="00C00DCB">
            <w:pPr>
              <w:widowControl w:val="0"/>
              <w:jc w:val="center"/>
              <w:rPr>
                <w:rFonts w:asciiTheme="minorHAnsi" w:hAnsiTheme="minorHAnsi"/>
              </w:rPr>
            </w:pPr>
            <w:r w:rsidRPr="00680E23">
              <w:rPr>
                <w:rFonts w:asciiTheme="minorHAnsi" w:hAnsiTheme="minorHAnsi"/>
              </w:rPr>
              <w:t>Idaho Power</w:t>
            </w:r>
          </w:p>
        </w:tc>
        <w:tc>
          <w:tcPr>
            <w:tcW w:w="810" w:type="dxa"/>
            <w:vAlign w:val="center"/>
          </w:tcPr>
          <w:p w14:paraId="765901F5" w14:textId="77777777" w:rsidR="00B07B26" w:rsidRPr="00680E23" w:rsidRDefault="00B07B26" w:rsidP="00C00DCB">
            <w:pPr>
              <w:widowControl w:val="0"/>
              <w:jc w:val="center"/>
              <w:rPr>
                <w:rFonts w:asciiTheme="minorHAnsi" w:hAnsiTheme="minorHAnsi"/>
              </w:rPr>
            </w:pPr>
            <w:r w:rsidRPr="00680E23">
              <w:rPr>
                <w:rFonts w:asciiTheme="minorHAnsi" w:hAnsiTheme="minorHAnsi"/>
              </w:rPr>
              <w:t>N</w:t>
            </w:r>
          </w:p>
        </w:tc>
        <w:tc>
          <w:tcPr>
            <w:tcW w:w="7470" w:type="dxa"/>
            <w:vAlign w:val="center"/>
          </w:tcPr>
          <w:p w14:paraId="4FAD1A33" w14:textId="77777777" w:rsidR="00B07B26" w:rsidRPr="001A6E81" w:rsidRDefault="00B07B26" w:rsidP="00C00DCB">
            <w:pPr>
              <w:pStyle w:val="Heading2"/>
              <w:keepNext w:val="0"/>
              <w:widowControl w:val="0"/>
              <w:outlineLvl w:val="1"/>
              <w:rPr>
                <w:b/>
              </w:rPr>
            </w:pPr>
            <w:bookmarkStart w:id="52" w:name="_Toc19173846"/>
            <w:bookmarkStart w:id="53" w:name="_Toc65155577"/>
            <w:bookmarkStart w:id="54" w:name="_Toc115358788"/>
            <w:r w:rsidRPr="001A6E81">
              <w:rPr>
                <w:b/>
              </w:rPr>
              <w:t>Path 14 (Idaho to Northwest) West to East Rating Increase</w:t>
            </w:r>
            <w:bookmarkEnd w:id="52"/>
            <w:bookmarkEnd w:id="53"/>
            <w:bookmarkEnd w:id="54"/>
          </w:p>
        </w:tc>
        <w:tc>
          <w:tcPr>
            <w:tcW w:w="1705" w:type="dxa"/>
            <w:vAlign w:val="center"/>
          </w:tcPr>
          <w:p w14:paraId="3ED2FCA8" w14:textId="77777777" w:rsidR="00B07B26" w:rsidRPr="00680E23" w:rsidRDefault="00B07B26" w:rsidP="00C00DCB">
            <w:pPr>
              <w:widowControl w:val="0"/>
              <w:jc w:val="center"/>
              <w:rPr>
                <w:rFonts w:asciiTheme="minorHAnsi" w:hAnsiTheme="minorHAnsi"/>
              </w:rPr>
            </w:pPr>
          </w:p>
        </w:tc>
      </w:tr>
      <w:tr w:rsidR="00B07B26" w:rsidRPr="0061713B" w14:paraId="5ABC1865"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362682C0" w14:textId="77777777" w:rsidR="00B07B26" w:rsidRPr="0061713B" w:rsidRDefault="00B07B26" w:rsidP="00C00DCB">
            <w:pPr>
              <w:widowControl w:val="0"/>
              <w:jc w:val="center"/>
            </w:pPr>
            <w:r>
              <w:t>5-1-</w:t>
            </w:r>
            <w:r w:rsidRPr="0061713B">
              <w:t>17</w:t>
            </w:r>
          </w:p>
        </w:tc>
        <w:tc>
          <w:tcPr>
            <w:tcW w:w="1800" w:type="dxa"/>
          </w:tcPr>
          <w:p w14:paraId="7E72BEB0" w14:textId="77777777" w:rsidR="00B07B26" w:rsidRPr="0061713B" w:rsidRDefault="00B07B26" w:rsidP="00C00DCB">
            <w:pPr>
              <w:widowControl w:val="0"/>
              <w:jc w:val="center"/>
            </w:pPr>
          </w:p>
        </w:tc>
        <w:tc>
          <w:tcPr>
            <w:tcW w:w="810" w:type="dxa"/>
          </w:tcPr>
          <w:p w14:paraId="130A55F5" w14:textId="77777777" w:rsidR="00B07B26" w:rsidRPr="0061713B" w:rsidRDefault="00B07B26" w:rsidP="00C00DCB">
            <w:pPr>
              <w:widowControl w:val="0"/>
              <w:jc w:val="center"/>
            </w:pPr>
            <w:r w:rsidRPr="0061713B">
              <w:t>N</w:t>
            </w:r>
          </w:p>
        </w:tc>
        <w:tc>
          <w:tcPr>
            <w:tcW w:w="7470" w:type="dxa"/>
          </w:tcPr>
          <w:p w14:paraId="0E9060C3" w14:textId="77777777" w:rsidR="00B07B26" w:rsidRPr="0061713B" w:rsidRDefault="00B07B26" w:rsidP="00C00DCB">
            <w:pPr>
              <w:widowControl w:val="0"/>
            </w:pPr>
            <w:r w:rsidRPr="0061713B">
              <w:t>By email this date Idaho Power submitted the Path 14 Path Rating Increase Phase I Comprehensive Progress Report (CPR) as a part of the WECC Expedited Rating Process. The change will be an upgrade of Path 14 West-to-East rating from a static -1200 MW to a rating that will range between -1200 MW and -1340 MW based on hydro generation output at Idaho Power’s Canyon Complex (Brownlee, Oxbow, and Hells Canyon). The CPR was drafted by Idaho Power to evaluate the impacts of adjusting the ratings to Path 14.</w:t>
            </w:r>
          </w:p>
        </w:tc>
        <w:tc>
          <w:tcPr>
            <w:tcW w:w="1705" w:type="dxa"/>
          </w:tcPr>
          <w:p w14:paraId="53DCDAA0" w14:textId="77777777" w:rsidR="00B07B26" w:rsidRPr="0061713B" w:rsidRDefault="00B07B26" w:rsidP="00C00DCB">
            <w:pPr>
              <w:widowControl w:val="0"/>
              <w:jc w:val="center"/>
            </w:pPr>
          </w:p>
        </w:tc>
      </w:tr>
      <w:tr w:rsidR="00B07B26" w:rsidRPr="0061713B" w14:paraId="03984392" w14:textId="77777777" w:rsidTr="00C00DCB">
        <w:tc>
          <w:tcPr>
            <w:tcW w:w="1165" w:type="dxa"/>
          </w:tcPr>
          <w:p w14:paraId="7D00C696" w14:textId="77777777" w:rsidR="00B07B26" w:rsidRPr="0061713B" w:rsidRDefault="00B07B26" w:rsidP="00C00DCB">
            <w:pPr>
              <w:widowControl w:val="0"/>
              <w:jc w:val="center"/>
            </w:pPr>
            <w:r w:rsidRPr="0061713B">
              <w:t>7-26-17</w:t>
            </w:r>
          </w:p>
        </w:tc>
        <w:tc>
          <w:tcPr>
            <w:tcW w:w="1800" w:type="dxa"/>
          </w:tcPr>
          <w:p w14:paraId="21CF57EA" w14:textId="77777777" w:rsidR="00B07B26" w:rsidRPr="0061713B" w:rsidRDefault="00B07B26" w:rsidP="00C00DCB">
            <w:pPr>
              <w:widowControl w:val="0"/>
              <w:jc w:val="center"/>
            </w:pPr>
          </w:p>
        </w:tc>
        <w:tc>
          <w:tcPr>
            <w:tcW w:w="810" w:type="dxa"/>
          </w:tcPr>
          <w:p w14:paraId="2A6C6362" w14:textId="77777777" w:rsidR="00B07B26" w:rsidRPr="0061713B" w:rsidRDefault="00B07B26" w:rsidP="00C00DCB">
            <w:pPr>
              <w:widowControl w:val="0"/>
              <w:jc w:val="center"/>
            </w:pPr>
            <w:r w:rsidRPr="0061713B">
              <w:t>N</w:t>
            </w:r>
          </w:p>
        </w:tc>
        <w:tc>
          <w:tcPr>
            <w:tcW w:w="7470" w:type="dxa"/>
          </w:tcPr>
          <w:p w14:paraId="1B2D62FF" w14:textId="77777777" w:rsidR="00B07B26" w:rsidRPr="0061713B" w:rsidRDefault="00B07B26" w:rsidP="00C00DCB">
            <w:pPr>
              <w:widowControl w:val="0"/>
            </w:pPr>
            <w:r w:rsidRPr="0061713B">
              <w:t>By email this date Idaho Power has completed the steps necessary to enter Phase 3 of the WECC Path Rating Process.</w:t>
            </w:r>
            <w:r>
              <w:t xml:space="preserve"> </w:t>
            </w:r>
            <w:r w:rsidRPr="0061713B">
              <w:t>After review</w:t>
            </w:r>
            <w:r>
              <w:t>,</w:t>
            </w:r>
            <w:r w:rsidRPr="0061713B">
              <w:t xml:space="preserve"> the PCC chair granted the Path 14 Path Rating Increase Project Phase III status.</w:t>
            </w:r>
            <w:r>
              <w:t xml:space="preserve">  </w:t>
            </w:r>
          </w:p>
        </w:tc>
        <w:tc>
          <w:tcPr>
            <w:tcW w:w="1705" w:type="dxa"/>
          </w:tcPr>
          <w:p w14:paraId="373B938C" w14:textId="77777777" w:rsidR="00B07B26" w:rsidRPr="0061713B" w:rsidRDefault="00B07B26" w:rsidP="00C00DCB">
            <w:pPr>
              <w:widowControl w:val="0"/>
              <w:jc w:val="center"/>
            </w:pPr>
          </w:p>
        </w:tc>
      </w:tr>
      <w:tr w:rsidR="00B07B26" w:rsidRPr="0061713B" w14:paraId="59B41CF1"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0364E620" w14:textId="77777777" w:rsidR="00B07B26" w:rsidRPr="0061713B" w:rsidRDefault="00B07B26" w:rsidP="00C00DCB">
            <w:pPr>
              <w:widowControl w:val="0"/>
              <w:jc w:val="center"/>
            </w:pPr>
            <w:r>
              <w:t>2018</w:t>
            </w:r>
          </w:p>
        </w:tc>
        <w:tc>
          <w:tcPr>
            <w:tcW w:w="1800" w:type="dxa"/>
          </w:tcPr>
          <w:p w14:paraId="50DD01F0" w14:textId="77777777" w:rsidR="00B07B26" w:rsidRPr="0061713B" w:rsidRDefault="00B07B26" w:rsidP="00C00DCB">
            <w:pPr>
              <w:widowControl w:val="0"/>
              <w:jc w:val="center"/>
            </w:pPr>
          </w:p>
        </w:tc>
        <w:tc>
          <w:tcPr>
            <w:tcW w:w="810" w:type="dxa"/>
          </w:tcPr>
          <w:p w14:paraId="49A02363" w14:textId="77777777" w:rsidR="00B07B26" w:rsidRPr="0061713B" w:rsidRDefault="00B07B26" w:rsidP="00C00DCB">
            <w:pPr>
              <w:widowControl w:val="0"/>
              <w:jc w:val="center"/>
            </w:pPr>
          </w:p>
        </w:tc>
        <w:tc>
          <w:tcPr>
            <w:tcW w:w="7470" w:type="dxa"/>
          </w:tcPr>
          <w:p w14:paraId="1F7A6695" w14:textId="77777777" w:rsidR="00B07B26" w:rsidRPr="0061713B" w:rsidRDefault="00B07B26" w:rsidP="00C00DCB">
            <w:pPr>
              <w:widowControl w:val="0"/>
            </w:pPr>
            <w:r>
              <w:t>Complete and updated in the 2018 Path Rating Catalog.</w:t>
            </w:r>
          </w:p>
        </w:tc>
        <w:tc>
          <w:tcPr>
            <w:tcW w:w="1705" w:type="dxa"/>
          </w:tcPr>
          <w:p w14:paraId="35BE1EE6" w14:textId="77777777" w:rsidR="00B07B26" w:rsidRPr="0061713B" w:rsidRDefault="00B07B26" w:rsidP="00C00DCB">
            <w:pPr>
              <w:widowControl w:val="0"/>
              <w:jc w:val="center"/>
            </w:pPr>
          </w:p>
        </w:tc>
      </w:tr>
    </w:tbl>
    <w:p w14:paraId="063C0A3E" w14:textId="54870C03" w:rsidR="00B07B26" w:rsidRDefault="00B07B26"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B07B26" w:rsidRPr="009A2BC5" w14:paraId="2FC3BF44"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072E7736"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shd w:val="clear" w:color="auto" w:fill="00395D" w:themeFill="accent1"/>
          </w:tcPr>
          <w:p w14:paraId="1C9FFF94"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411C83A4"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7DF3113A"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70E8D86D"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B07B26" w:rsidRPr="00680E23" w14:paraId="37565635"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038D5C50" w14:textId="77777777" w:rsidR="00B07B26" w:rsidRPr="00680E23" w:rsidRDefault="00B07B26" w:rsidP="00C00DCB">
            <w:pPr>
              <w:widowControl w:val="0"/>
              <w:jc w:val="center"/>
              <w:rPr>
                <w:rFonts w:ascii="Palatino Linotype" w:hAnsi="Palatino Linotype"/>
              </w:rPr>
            </w:pPr>
            <w:r w:rsidRPr="00680E23">
              <w:rPr>
                <w:rFonts w:ascii="Palatino Linotype" w:hAnsi="Palatino Linotype"/>
              </w:rPr>
              <w:t>8-19-16</w:t>
            </w:r>
          </w:p>
        </w:tc>
        <w:tc>
          <w:tcPr>
            <w:tcW w:w="1800" w:type="dxa"/>
            <w:vAlign w:val="center"/>
          </w:tcPr>
          <w:p w14:paraId="611B1CE9" w14:textId="77777777" w:rsidR="00B07B26" w:rsidRPr="00680E23" w:rsidRDefault="00B07B26" w:rsidP="00C00DCB">
            <w:pPr>
              <w:widowControl w:val="0"/>
              <w:jc w:val="center"/>
              <w:rPr>
                <w:rFonts w:ascii="Palatino Linotype" w:hAnsi="Palatino Linotype"/>
              </w:rPr>
            </w:pPr>
            <w:r w:rsidRPr="00680E23">
              <w:rPr>
                <w:rFonts w:ascii="Palatino Linotype" w:hAnsi="Palatino Linotype"/>
              </w:rPr>
              <w:t>Arizona Public Service</w:t>
            </w:r>
          </w:p>
        </w:tc>
        <w:tc>
          <w:tcPr>
            <w:tcW w:w="810" w:type="dxa"/>
            <w:vAlign w:val="center"/>
          </w:tcPr>
          <w:p w14:paraId="68310B28" w14:textId="77777777" w:rsidR="00B07B26" w:rsidRPr="00680E23" w:rsidRDefault="00B07B26" w:rsidP="00C00DCB">
            <w:pPr>
              <w:widowControl w:val="0"/>
              <w:jc w:val="center"/>
              <w:rPr>
                <w:rFonts w:ascii="Palatino Linotype" w:hAnsi="Palatino Linotype"/>
              </w:rPr>
            </w:pPr>
          </w:p>
        </w:tc>
        <w:tc>
          <w:tcPr>
            <w:tcW w:w="7470" w:type="dxa"/>
            <w:vAlign w:val="center"/>
          </w:tcPr>
          <w:p w14:paraId="3C85E8AE" w14:textId="77777777" w:rsidR="00B07B26" w:rsidRPr="001A6E81" w:rsidRDefault="00B07B26" w:rsidP="00C00DCB">
            <w:pPr>
              <w:pStyle w:val="Heading2"/>
              <w:keepNext w:val="0"/>
              <w:widowControl w:val="0"/>
              <w:outlineLvl w:val="1"/>
              <w:rPr>
                <w:b/>
              </w:rPr>
            </w:pPr>
            <w:bookmarkStart w:id="55" w:name="_Toc19173847"/>
            <w:bookmarkStart w:id="56" w:name="_Toc65155578"/>
            <w:bookmarkStart w:id="57" w:name="_Toc115358789"/>
            <w:r w:rsidRPr="001A6E81">
              <w:rPr>
                <w:b/>
              </w:rPr>
              <w:t>Four Corners 345/500 kV Qualified Path (path 23) UPGRADE</w:t>
            </w:r>
            <w:bookmarkEnd w:id="55"/>
            <w:bookmarkEnd w:id="56"/>
            <w:bookmarkEnd w:id="57"/>
          </w:p>
        </w:tc>
        <w:tc>
          <w:tcPr>
            <w:tcW w:w="1705" w:type="dxa"/>
            <w:vAlign w:val="center"/>
          </w:tcPr>
          <w:p w14:paraId="783C2B4E" w14:textId="77777777" w:rsidR="00B07B26" w:rsidRPr="00680E23" w:rsidRDefault="00B07B26" w:rsidP="00C00DCB">
            <w:pPr>
              <w:widowControl w:val="0"/>
              <w:jc w:val="center"/>
              <w:rPr>
                <w:rFonts w:ascii="Palatino Linotype" w:hAnsi="Palatino Linotype"/>
              </w:rPr>
            </w:pPr>
            <w:r w:rsidRPr="00680E23">
              <w:rPr>
                <w:rFonts w:ascii="Palatino Linotype" w:hAnsi="Palatino Linotype"/>
              </w:rPr>
              <w:t>12-</w:t>
            </w:r>
            <w:r>
              <w:rPr>
                <w:rFonts w:ascii="Palatino Linotype" w:hAnsi="Palatino Linotype"/>
              </w:rPr>
              <w:t>1-</w:t>
            </w:r>
            <w:r w:rsidRPr="00680E23">
              <w:rPr>
                <w:rFonts w:ascii="Palatino Linotype" w:hAnsi="Palatino Linotype"/>
              </w:rPr>
              <w:t>17</w:t>
            </w:r>
          </w:p>
        </w:tc>
      </w:tr>
      <w:tr w:rsidR="00B07B26" w:rsidRPr="0061713B" w14:paraId="48C9BA8B"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0636074C" w14:textId="77777777" w:rsidR="00B07B26" w:rsidRPr="0061713B" w:rsidRDefault="00B07B26" w:rsidP="00C00DCB">
            <w:pPr>
              <w:widowControl w:val="0"/>
              <w:jc w:val="center"/>
            </w:pPr>
            <w:r w:rsidRPr="0061713B">
              <w:t>8-19-16</w:t>
            </w:r>
          </w:p>
        </w:tc>
        <w:tc>
          <w:tcPr>
            <w:tcW w:w="1800" w:type="dxa"/>
          </w:tcPr>
          <w:p w14:paraId="61C2B27E" w14:textId="77777777" w:rsidR="00B07B26" w:rsidRPr="0061713B" w:rsidRDefault="00B07B26" w:rsidP="00C00DCB">
            <w:pPr>
              <w:widowControl w:val="0"/>
              <w:jc w:val="center"/>
            </w:pPr>
          </w:p>
        </w:tc>
        <w:tc>
          <w:tcPr>
            <w:tcW w:w="810" w:type="dxa"/>
          </w:tcPr>
          <w:p w14:paraId="05467B58" w14:textId="77777777" w:rsidR="00B07B26" w:rsidRPr="0061713B" w:rsidRDefault="00B07B26" w:rsidP="00C00DCB">
            <w:pPr>
              <w:widowControl w:val="0"/>
              <w:jc w:val="center"/>
            </w:pPr>
            <w:r w:rsidRPr="0061713B">
              <w:t>N</w:t>
            </w:r>
          </w:p>
        </w:tc>
        <w:tc>
          <w:tcPr>
            <w:tcW w:w="7470" w:type="dxa"/>
          </w:tcPr>
          <w:p w14:paraId="7BF6A433" w14:textId="77777777" w:rsidR="00B07B26" w:rsidRPr="0061713B" w:rsidRDefault="00B07B26" w:rsidP="00C00DCB">
            <w:pPr>
              <w:widowControl w:val="0"/>
            </w:pPr>
            <w:r w:rsidRPr="0061713B">
              <w:t>By email this date Mr. Mark Stoker initiated the Expedited Path Rating Process for Four Corners 345/500 kV Qualified Path (Path 23).</w:t>
            </w:r>
            <w:r>
              <w:t xml:space="preserve"> </w:t>
            </w:r>
            <w:r w:rsidRPr="0061713B">
              <w:t xml:space="preserve">The expected in-service date of the project is late December 2017. APS completed the </w:t>
            </w:r>
            <w:hyperlink r:id="rId17" w:history="1">
              <w:r w:rsidRPr="0061713B">
                <w:rPr>
                  <w:rStyle w:val="Hyperlink"/>
                </w:rPr>
                <w:t>Path 23 Comprehensive Progress Report</w:t>
              </w:r>
            </w:hyperlink>
            <w:r w:rsidRPr="0061713B">
              <w:t xml:space="preserve"> for this project and it is available for review on the WECC Website. </w:t>
            </w:r>
          </w:p>
        </w:tc>
        <w:tc>
          <w:tcPr>
            <w:tcW w:w="1705" w:type="dxa"/>
          </w:tcPr>
          <w:p w14:paraId="40063270" w14:textId="77777777" w:rsidR="00B07B26" w:rsidRPr="0061713B" w:rsidRDefault="00B07B26" w:rsidP="00C00DCB">
            <w:pPr>
              <w:widowControl w:val="0"/>
              <w:jc w:val="center"/>
            </w:pPr>
          </w:p>
        </w:tc>
      </w:tr>
      <w:tr w:rsidR="00B07B26" w:rsidRPr="0061713B" w14:paraId="33B0DC90" w14:textId="77777777" w:rsidTr="00C00DCB">
        <w:tc>
          <w:tcPr>
            <w:tcW w:w="1165" w:type="dxa"/>
          </w:tcPr>
          <w:p w14:paraId="7E0647C0" w14:textId="77777777" w:rsidR="00B07B26" w:rsidRPr="0061713B" w:rsidRDefault="00B07B26" w:rsidP="00C00DCB">
            <w:pPr>
              <w:widowControl w:val="0"/>
              <w:jc w:val="center"/>
            </w:pPr>
            <w:r w:rsidRPr="0061713B">
              <w:t>6-14-17</w:t>
            </w:r>
          </w:p>
        </w:tc>
        <w:tc>
          <w:tcPr>
            <w:tcW w:w="1800" w:type="dxa"/>
          </w:tcPr>
          <w:p w14:paraId="51FB881C" w14:textId="77777777" w:rsidR="00B07B26" w:rsidRPr="0061713B" w:rsidRDefault="00B07B26" w:rsidP="00C00DCB">
            <w:pPr>
              <w:widowControl w:val="0"/>
              <w:jc w:val="center"/>
            </w:pPr>
          </w:p>
        </w:tc>
        <w:tc>
          <w:tcPr>
            <w:tcW w:w="810" w:type="dxa"/>
          </w:tcPr>
          <w:p w14:paraId="39A181A6" w14:textId="77777777" w:rsidR="00B07B26" w:rsidRPr="0061713B" w:rsidRDefault="00B07B26" w:rsidP="00C00DCB">
            <w:pPr>
              <w:widowControl w:val="0"/>
              <w:jc w:val="center"/>
            </w:pPr>
            <w:r w:rsidRPr="0061713B">
              <w:t>S</w:t>
            </w:r>
          </w:p>
        </w:tc>
        <w:tc>
          <w:tcPr>
            <w:tcW w:w="7470" w:type="dxa"/>
          </w:tcPr>
          <w:p w14:paraId="03F7913A" w14:textId="77777777" w:rsidR="00B07B26" w:rsidRPr="0061713B" w:rsidRDefault="00B07B26" w:rsidP="00C00DCB">
            <w:pPr>
              <w:widowControl w:val="0"/>
            </w:pPr>
            <w:r w:rsidRPr="0061713B">
              <w:t>By email this date Arizona Public Service (APS)</w:t>
            </w:r>
            <w:r>
              <w:t xml:space="preserve"> </w:t>
            </w:r>
            <w:r w:rsidRPr="0061713B">
              <w:t>submitted the Path 23 Path Rating Increase Phase I Comprehensive Progress Report (CPR) as a part of the WECC Expedited Rating Process. This CPR was drafted by the Four Corners Technical Takes Force and the Four Corners 525/345 kV transformer participants, formed to evaluate the impacts of the addition of a second new 525/345 kV transformer at Four Corners switch yard near Farmington, New Mexico.</w:t>
            </w:r>
          </w:p>
        </w:tc>
        <w:tc>
          <w:tcPr>
            <w:tcW w:w="1705" w:type="dxa"/>
          </w:tcPr>
          <w:p w14:paraId="4B8B2254" w14:textId="77777777" w:rsidR="00B07B26" w:rsidRPr="0061713B" w:rsidRDefault="00B07B26" w:rsidP="00C00DCB">
            <w:pPr>
              <w:widowControl w:val="0"/>
              <w:jc w:val="center"/>
            </w:pPr>
          </w:p>
        </w:tc>
      </w:tr>
      <w:tr w:rsidR="00B07B26" w:rsidRPr="0061713B" w14:paraId="567A20AA"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230A574E" w14:textId="77777777" w:rsidR="00B07B26" w:rsidRPr="0061713B" w:rsidRDefault="00B07B26" w:rsidP="00C00DCB">
            <w:pPr>
              <w:widowControl w:val="0"/>
              <w:jc w:val="center"/>
            </w:pPr>
            <w:r w:rsidRPr="0061713B">
              <w:t>7-24-17</w:t>
            </w:r>
          </w:p>
        </w:tc>
        <w:tc>
          <w:tcPr>
            <w:tcW w:w="1800" w:type="dxa"/>
          </w:tcPr>
          <w:p w14:paraId="5EC420C1" w14:textId="77777777" w:rsidR="00B07B26" w:rsidRPr="0061713B" w:rsidRDefault="00B07B26" w:rsidP="00C00DCB">
            <w:pPr>
              <w:widowControl w:val="0"/>
              <w:jc w:val="center"/>
            </w:pPr>
          </w:p>
        </w:tc>
        <w:tc>
          <w:tcPr>
            <w:tcW w:w="810" w:type="dxa"/>
          </w:tcPr>
          <w:p w14:paraId="252968A7" w14:textId="77777777" w:rsidR="00B07B26" w:rsidRPr="0061713B" w:rsidRDefault="00B07B26" w:rsidP="00C00DCB">
            <w:pPr>
              <w:widowControl w:val="0"/>
              <w:jc w:val="center"/>
            </w:pPr>
            <w:r w:rsidRPr="0061713B">
              <w:t>N</w:t>
            </w:r>
          </w:p>
        </w:tc>
        <w:tc>
          <w:tcPr>
            <w:tcW w:w="7470" w:type="dxa"/>
          </w:tcPr>
          <w:p w14:paraId="40A08EA8" w14:textId="77777777" w:rsidR="00B07B26" w:rsidRPr="0061713B" w:rsidRDefault="00B07B26" w:rsidP="00C00DCB">
            <w:pPr>
              <w:widowControl w:val="0"/>
            </w:pPr>
            <w:r w:rsidRPr="0061713B">
              <w:t>By email this date the upgrade of Path 23 bi-directional rating from 1000 MW to 1420 MW has completed the steps necessary to enter Phase 3 of the WECC Path Rating Process.</w:t>
            </w:r>
            <w:r>
              <w:t xml:space="preserve"> </w:t>
            </w:r>
            <w:r w:rsidRPr="0061713B">
              <w:t>All comments have been addressed as a part of the Path 23 Path Rating Increase Expedited Path Rating Process, APS has requested the WECC Panning Coordination Committee grant the Path 23 Path Rating Increase Project Phase III status.</w:t>
            </w:r>
            <w:r>
              <w:t xml:space="preserve"> </w:t>
            </w:r>
            <w:r w:rsidRPr="0061713B">
              <w:t>After review</w:t>
            </w:r>
            <w:r>
              <w:t>,</w:t>
            </w:r>
            <w:r w:rsidRPr="0061713B">
              <w:t xml:space="preserve"> the PCC chair granted Phase 3 status to the project.</w:t>
            </w:r>
            <w:r>
              <w:t xml:space="preserve">  </w:t>
            </w:r>
          </w:p>
        </w:tc>
        <w:tc>
          <w:tcPr>
            <w:tcW w:w="1705" w:type="dxa"/>
          </w:tcPr>
          <w:p w14:paraId="6A8DA183" w14:textId="77777777" w:rsidR="00B07B26" w:rsidRPr="0061713B" w:rsidRDefault="00B07B26" w:rsidP="00C00DCB">
            <w:pPr>
              <w:widowControl w:val="0"/>
              <w:jc w:val="center"/>
            </w:pPr>
          </w:p>
        </w:tc>
      </w:tr>
      <w:tr w:rsidR="00B07B26" w:rsidRPr="0061713B" w14:paraId="1F42BDEF" w14:textId="77777777" w:rsidTr="00C00DCB">
        <w:tc>
          <w:tcPr>
            <w:tcW w:w="1165" w:type="dxa"/>
          </w:tcPr>
          <w:p w14:paraId="26440030" w14:textId="77777777" w:rsidR="00B07B26" w:rsidRPr="0061713B" w:rsidRDefault="00B07B26" w:rsidP="00C00DCB">
            <w:pPr>
              <w:widowControl w:val="0"/>
              <w:jc w:val="center"/>
            </w:pPr>
            <w:r>
              <w:t>2019</w:t>
            </w:r>
          </w:p>
        </w:tc>
        <w:tc>
          <w:tcPr>
            <w:tcW w:w="1800" w:type="dxa"/>
          </w:tcPr>
          <w:p w14:paraId="19C7F088" w14:textId="77777777" w:rsidR="00B07B26" w:rsidRPr="0061713B" w:rsidRDefault="00B07B26" w:rsidP="00C00DCB">
            <w:pPr>
              <w:widowControl w:val="0"/>
              <w:jc w:val="center"/>
            </w:pPr>
          </w:p>
        </w:tc>
        <w:tc>
          <w:tcPr>
            <w:tcW w:w="810" w:type="dxa"/>
          </w:tcPr>
          <w:p w14:paraId="266342A3" w14:textId="77777777" w:rsidR="00B07B26" w:rsidRPr="0061713B" w:rsidRDefault="00B07B26" w:rsidP="00C00DCB">
            <w:pPr>
              <w:widowControl w:val="0"/>
              <w:jc w:val="center"/>
            </w:pPr>
          </w:p>
        </w:tc>
        <w:tc>
          <w:tcPr>
            <w:tcW w:w="7470" w:type="dxa"/>
          </w:tcPr>
          <w:p w14:paraId="490027A7" w14:textId="77777777" w:rsidR="00B07B26" w:rsidRPr="0061713B" w:rsidRDefault="00B07B26" w:rsidP="00C00DCB">
            <w:pPr>
              <w:widowControl w:val="0"/>
            </w:pPr>
            <w:r>
              <w:t>This was completed, but Path was retired in 2019</w:t>
            </w:r>
          </w:p>
        </w:tc>
        <w:tc>
          <w:tcPr>
            <w:tcW w:w="1705" w:type="dxa"/>
          </w:tcPr>
          <w:p w14:paraId="25FE139A" w14:textId="77777777" w:rsidR="00B07B26" w:rsidRPr="0061713B" w:rsidRDefault="00B07B26" w:rsidP="00C00DCB">
            <w:pPr>
              <w:widowControl w:val="0"/>
              <w:jc w:val="center"/>
            </w:pPr>
          </w:p>
        </w:tc>
      </w:tr>
    </w:tbl>
    <w:p w14:paraId="5BE4A7BB" w14:textId="1D965C14" w:rsidR="00B07B26" w:rsidRDefault="00B07B26"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EA2710" w:rsidRPr="009A2BC5" w14:paraId="1FD49D60" w14:textId="77777777" w:rsidTr="00C00DCB">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00395D" w:themeFill="accent1"/>
          </w:tcPr>
          <w:p w14:paraId="45362965"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shd w:val="clear" w:color="auto" w:fill="00395D" w:themeFill="accent1"/>
          </w:tcPr>
          <w:p w14:paraId="49DEF0E4"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08CC3592"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1D2FD43E"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4EEE1CD3"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EA2710" w:rsidRPr="006A24BA" w14:paraId="3E0029E1" w14:textId="77777777" w:rsidTr="00C00DCB">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3AA633BB" w14:textId="77777777" w:rsidR="00EA2710" w:rsidRPr="006A24BA" w:rsidRDefault="00EA2710" w:rsidP="00C00DCB">
            <w:pPr>
              <w:widowControl w:val="0"/>
              <w:jc w:val="center"/>
              <w:rPr>
                <w:rFonts w:ascii="Palatino Linotype" w:hAnsi="Palatino Linotype"/>
              </w:rPr>
            </w:pPr>
            <w:r w:rsidRPr="006A24BA">
              <w:rPr>
                <w:rFonts w:ascii="Palatino Linotype" w:hAnsi="Palatino Linotype"/>
              </w:rPr>
              <w:t>3-1</w:t>
            </w:r>
            <w:r>
              <w:rPr>
                <w:rFonts w:ascii="Palatino Linotype" w:hAnsi="Palatino Linotype"/>
              </w:rPr>
              <w:t>-16</w:t>
            </w:r>
          </w:p>
        </w:tc>
        <w:tc>
          <w:tcPr>
            <w:tcW w:w="1800" w:type="dxa"/>
            <w:vAlign w:val="center"/>
          </w:tcPr>
          <w:p w14:paraId="151B6E32" w14:textId="77777777" w:rsidR="00EA2710" w:rsidRPr="006A24BA" w:rsidRDefault="00EA2710" w:rsidP="00C00DCB">
            <w:pPr>
              <w:widowControl w:val="0"/>
              <w:jc w:val="center"/>
              <w:rPr>
                <w:rFonts w:ascii="Palatino Linotype" w:hAnsi="Palatino Linotype"/>
              </w:rPr>
            </w:pPr>
            <w:r w:rsidRPr="006A24BA">
              <w:rPr>
                <w:rFonts w:ascii="Palatino Linotype" w:hAnsi="Palatino Linotype"/>
              </w:rPr>
              <w:t>PacifiCorp</w:t>
            </w:r>
          </w:p>
        </w:tc>
        <w:tc>
          <w:tcPr>
            <w:tcW w:w="810" w:type="dxa"/>
            <w:vAlign w:val="center"/>
          </w:tcPr>
          <w:p w14:paraId="585F1ECC" w14:textId="77777777" w:rsidR="00EA2710" w:rsidRPr="006A24BA" w:rsidRDefault="00EA2710" w:rsidP="00C00DCB">
            <w:pPr>
              <w:widowControl w:val="0"/>
              <w:jc w:val="center"/>
              <w:rPr>
                <w:rFonts w:ascii="Palatino Linotype" w:hAnsi="Palatino Linotype"/>
              </w:rPr>
            </w:pPr>
            <w:r w:rsidRPr="006A24BA">
              <w:rPr>
                <w:rFonts w:ascii="Palatino Linotype" w:hAnsi="Palatino Linotype"/>
              </w:rPr>
              <w:t>N</w:t>
            </w:r>
          </w:p>
        </w:tc>
        <w:tc>
          <w:tcPr>
            <w:tcW w:w="7470" w:type="dxa"/>
            <w:vAlign w:val="center"/>
          </w:tcPr>
          <w:p w14:paraId="542D5F82" w14:textId="77777777" w:rsidR="00EA2710" w:rsidRPr="001A6E81" w:rsidRDefault="00EA2710" w:rsidP="00C00DCB">
            <w:pPr>
              <w:pStyle w:val="Heading2"/>
              <w:keepNext w:val="0"/>
              <w:widowControl w:val="0"/>
              <w:outlineLvl w:val="1"/>
              <w:rPr>
                <w:b/>
              </w:rPr>
            </w:pPr>
            <w:bookmarkStart w:id="58" w:name="_Toc19173861"/>
            <w:bookmarkStart w:id="59" w:name="_Toc65155594"/>
            <w:bookmarkStart w:id="60" w:name="_Toc115358790"/>
            <w:r w:rsidRPr="001A6E81">
              <w:rPr>
                <w:b/>
              </w:rPr>
              <w:t>Path 78 TOT 2B1 Path Rating Increase</w:t>
            </w:r>
            <w:bookmarkEnd w:id="58"/>
            <w:bookmarkEnd w:id="59"/>
            <w:bookmarkEnd w:id="60"/>
          </w:p>
        </w:tc>
        <w:tc>
          <w:tcPr>
            <w:tcW w:w="1705" w:type="dxa"/>
            <w:vAlign w:val="center"/>
          </w:tcPr>
          <w:p w14:paraId="6BB5F18A" w14:textId="77777777" w:rsidR="00EA2710" w:rsidRPr="006A24BA" w:rsidRDefault="00EA2710" w:rsidP="00C00DCB">
            <w:pPr>
              <w:widowControl w:val="0"/>
              <w:jc w:val="center"/>
              <w:rPr>
                <w:rFonts w:ascii="Palatino Linotype" w:hAnsi="Palatino Linotype"/>
              </w:rPr>
            </w:pPr>
          </w:p>
        </w:tc>
      </w:tr>
      <w:tr w:rsidR="00EA2710" w:rsidRPr="004A09C6" w14:paraId="50A6558B" w14:textId="77777777" w:rsidTr="00C00DCB">
        <w:trPr>
          <w:cnfStyle w:val="000000100000" w:firstRow="0" w:lastRow="0" w:firstColumn="0" w:lastColumn="0" w:oddVBand="0" w:evenVBand="0" w:oddHBand="1" w:evenHBand="0" w:firstRowFirstColumn="0" w:firstRowLastColumn="0" w:lastRowFirstColumn="0" w:lastRowLastColumn="0"/>
          <w:cantSplit/>
        </w:trPr>
        <w:tc>
          <w:tcPr>
            <w:tcW w:w="1165" w:type="dxa"/>
          </w:tcPr>
          <w:p w14:paraId="27536233" w14:textId="77777777" w:rsidR="00EA2710" w:rsidRDefault="00EA2710" w:rsidP="00C00DCB">
            <w:pPr>
              <w:widowControl w:val="0"/>
              <w:jc w:val="center"/>
            </w:pPr>
          </w:p>
        </w:tc>
        <w:tc>
          <w:tcPr>
            <w:tcW w:w="1800" w:type="dxa"/>
          </w:tcPr>
          <w:p w14:paraId="44EB009D" w14:textId="77777777" w:rsidR="00EA2710" w:rsidRDefault="00EA2710" w:rsidP="00C00DCB">
            <w:pPr>
              <w:widowControl w:val="0"/>
              <w:jc w:val="center"/>
            </w:pPr>
          </w:p>
        </w:tc>
        <w:tc>
          <w:tcPr>
            <w:tcW w:w="810" w:type="dxa"/>
          </w:tcPr>
          <w:p w14:paraId="068368D2" w14:textId="77777777" w:rsidR="00EA2710" w:rsidRPr="004A09C6" w:rsidRDefault="00EA2710" w:rsidP="00C00DCB">
            <w:pPr>
              <w:widowControl w:val="0"/>
              <w:jc w:val="center"/>
            </w:pPr>
            <w:r>
              <w:t>N</w:t>
            </w:r>
          </w:p>
        </w:tc>
        <w:tc>
          <w:tcPr>
            <w:tcW w:w="7470" w:type="dxa"/>
          </w:tcPr>
          <w:p w14:paraId="7A58F556" w14:textId="77777777" w:rsidR="00EA2710" w:rsidRPr="001A6E81" w:rsidRDefault="00EA2710" w:rsidP="00C00DCB">
            <w:pPr>
              <w:widowControl w:val="0"/>
            </w:pPr>
            <w:r w:rsidRPr="009E45FB">
              <w:t>PacifiCorp submitted the Path 78 (TOT 2B1) Path Rating Increase Phase I Comprehensive Progress Report (CPR) as a part of the WECC Expedited Rating Process. This CPR was drafted by the WECC Path 78 (TOT 2B1) Technical Study Group</w:t>
            </w:r>
            <w:r>
              <w:rPr>
                <w:rStyle w:val="FootnoteReference"/>
              </w:rPr>
              <w:footnoteReference w:id="1"/>
            </w:r>
            <w:r>
              <w:t xml:space="preserve"> </w:t>
            </w:r>
            <w:r w:rsidRPr="009E45FB">
              <w:t>which was formed to evaluate the impacts of the addition of a third new 345 kV, 400 MVA phase shifter at Pinto on the Pinto</w:t>
            </w:r>
            <w:r>
              <w:t>-</w:t>
            </w:r>
            <w:r w:rsidRPr="009E45FB">
              <w:t>Four Corners 345 kV line. Adding a new phase shifter at Pinto increased the TOT 2B1 path rating in both directions.</w:t>
            </w:r>
          </w:p>
        </w:tc>
        <w:tc>
          <w:tcPr>
            <w:tcW w:w="1705" w:type="dxa"/>
          </w:tcPr>
          <w:p w14:paraId="41C8D529" w14:textId="77777777" w:rsidR="00EA2710" w:rsidRPr="004A09C6" w:rsidRDefault="00EA2710" w:rsidP="00C00DCB">
            <w:pPr>
              <w:widowControl w:val="0"/>
            </w:pPr>
          </w:p>
        </w:tc>
      </w:tr>
      <w:tr w:rsidR="00EA2710" w:rsidRPr="004A09C6" w14:paraId="50E2778E" w14:textId="77777777" w:rsidTr="00C00DCB">
        <w:trPr>
          <w:cantSplit/>
        </w:trPr>
        <w:tc>
          <w:tcPr>
            <w:tcW w:w="1165" w:type="dxa"/>
          </w:tcPr>
          <w:p w14:paraId="182C928F" w14:textId="77777777" w:rsidR="00EA2710" w:rsidRDefault="00EA2710" w:rsidP="00C00DCB">
            <w:pPr>
              <w:widowControl w:val="0"/>
              <w:jc w:val="center"/>
            </w:pPr>
            <w:r>
              <w:t>6-2-16</w:t>
            </w:r>
          </w:p>
        </w:tc>
        <w:tc>
          <w:tcPr>
            <w:tcW w:w="1800" w:type="dxa"/>
          </w:tcPr>
          <w:p w14:paraId="00FF425B" w14:textId="77777777" w:rsidR="00EA2710" w:rsidRDefault="00EA2710" w:rsidP="00C00DCB">
            <w:pPr>
              <w:widowControl w:val="0"/>
              <w:jc w:val="center"/>
            </w:pPr>
          </w:p>
        </w:tc>
        <w:tc>
          <w:tcPr>
            <w:tcW w:w="810" w:type="dxa"/>
          </w:tcPr>
          <w:p w14:paraId="5BA15EB2" w14:textId="77777777" w:rsidR="00EA2710" w:rsidRDefault="00EA2710" w:rsidP="00C00DCB">
            <w:pPr>
              <w:widowControl w:val="0"/>
              <w:jc w:val="center"/>
            </w:pPr>
            <w:r>
              <w:t>N</w:t>
            </w:r>
          </w:p>
        </w:tc>
        <w:tc>
          <w:tcPr>
            <w:tcW w:w="7470" w:type="dxa"/>
          </w:tcPr>
          <w:p w14:paraId="58BAB100" w14:textId="77777777" w:rsidR="00EA2710" w:rsidRPr="009E45FB" w:rsidRDefault="00EA2710" w:rsidP="00C00DCB">
            <w:pPr>
              <w:widowControl w:val="0"/>
            </w:pPr>
            <w:r w:rsidRPr="009E45FB">
              <w:t>By email this date All comments have been addressed as a part of the Path 78 (TOT 2B1) Path Rating Increase Expedited Path Rating Process, PacifiCorp has requested the WECC Panning Coordination Committee grant the Path 78 (TOT 2B1) Path Rating Increase Project Phase III status.</w:t>
            </w:r>
            <w:r>
              <w:t xml:space="preserve">  </w:t>
            </w:r>
          </w:p>
          <w:p w14:paraId="0D25263E" w14:textId="77777777" w:rsidR="00EA2710" w:rsidRPr="009E45FB" w:rsidRDefault="00EA2710" w:rsidP="00C00DCB">
            <w:pPr>
              <w:widowControl w:val="0"/>
            </w:pPr>
            <w:r w:rsidRPr="009E45FB">
              <w:t>Therefore, in accordance with the WECC Three Phase Project Rating Process, the upgraded Path 78 (TOT 2B)</w:t>
            </w:r>
            <w:r>
              <w:t xml:space="preserve"> </w:t>
            </w:r>
            <w:r w:rsidRPr="009E45FB">
              <w:t>transmission path is hereby granted Phase 3 status with a northbound Accepted Rating of 700 MW and southbound Accepted Rating of 647 MW. The previous rating on the Path 78 (TOT 2B)</w:t>
            </w:r>
            <w:r>
              <w:t xml:space="preserve"> </w:t>
            </w:r>
            <w:r w:rsidRPr="009E45FB">
              <w:t>transmission path was 600 MW bi-directional.</w:t>
            </w:r>
          </w:p>
        </w:tc>
        <w:tc>
          <w:tcPr>
            <w:tcW w:w="1705" w:type="dxa"/>
          </w:tcPr>
          <w:p w14:paraId="6538D8CF" w14:textId="77777777" w:rsidR="00EA2710" w:rsidRPr="004A09C6" w:rsidRDefault="00EA2710" w:rsidP="00C00DCB">
            <w:pPr>
              <w:widowControl w:val="0"/>
            </w:pPr>
          </w:p>
        </w:tc>
      </w:tr>
      <w:tr w:rsidR="00EA2710" w:rsidRPr="004A09C6" w14:paraId="52056B41" w14:textId="77777777" w:rsidTr="00C00DCB">
        <w:trPr>
          <w:cnfStyle w:val="000000100000" w:firstRow="0" w:lastRow="0" w:firstColumn="0" w:lastColumn="0" w:oddVBand="0" w:evenVBand="0" w:oddHBand="1" w:evenHBand="0" w:firstRowFirstColumn="0" w:firstRowLastColumn="0" w:lastRowFirstColumn="0" w:lastRowLastColumn="0"/>
          <w:cantSplit/>
        </w:trPr>
        <w:tc>
          <w:tcPr>
            <w:tcW w:w="1165" w:type="dxa"/>
          </w:tcPr>
          <w:p w14:paraId="1B11742E" w14:textId="77777777" w:rsidR="00EA2710" w:rsidRDefault="00EA2710" w:rsidP="00C00DCB">
            <w:pPr>
              <w:widowControl w:val="0"/>
              <w:jc w:val="center"/>
            </w:pPr>
            <w:r>
              <w:t>2021</w:t>
            </w:r>
          </w:p>
        </w:tc>
        <w:tc>
          <w:tcPr>
            <w:tcW w:w="1800" w:type="dxa"/>
          </w:tcPr>
          <w:p w14:paraId="07A2CA47" w14:textId="77777777" w:rsidR="00EA2710" w:rsidRDefault="00EA2710" w:rsidP="00C00DCB">
            <w:pPr>
              <w:widowControl w:val="0"/>
              <w:jc w:val="center"/>
            </w:pPr>
          </w:p>
        </w:tc>
        <w:tc>
          <w:tcPr>
            <w:tcW w:w="810" w:type="dxa"/>
          </w:tcPr>
          <w:p w14:paraId="0B36B6CD" w14:textId="77777777" w:rsidR="00EA2710" w:rsidRDefault="00EA2710" w:rsidP="00C00DCB">
            <w:pPr>
              <w:widowControl w:val="0"/>
              <w:jc w:val="center"/>
            </w:pPr>
          </w:p>
        </w:tc>
        <w:tc>
          <w:tcPr>
            <w:tcW w:w="7470" w:type="dxa"/>
          </w:tcPr>
          <w:p w14:paraId="4D0F8201" w14:textId="77777777" w:rsidR="00EA2710" w:rsidRPr="009E45FB" w:rsidRDefault="00EA2710" w:rsidP="00C00DCB">
            <w:pPr>
              <w:widowControl w:val="0"/>
            </w:pPr>
            <w:r>
              <w:t>Project in service as of 2017</w:t>
            </w:r>
          </w:p>
        </w:tc>
        <w:tc>
          <w:tcPr>
            <w:tcW w:w="1705" w:type="dxa"/>
          </w:tcPr>
          <w:p w14:paraId="66FB4EA8" w14:textId="77777777" w:rsidR="00EA2710" w:rsidRPr="004A09C6" w:rsidRDefault="00EA2710" w:rsidP="00C00DCB">
            <w:pPr>
              <w:widowControl w:val="0"/>
            </w:pPr>
          </w:p>
        </w:tc>
      </w:tr>
    </w:tbl>
    <w:p w14:paraId="2C5729C2" w14:textId="70AB84DC" w:rsidR="00EA2710" w:rsidRDefault="00EA2710"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1718FF" w:rsidRPr="009A2BC5" w14:paraId="37D45ADE" w14:textId="77777777" w:rsidTr="00254AC7">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00395D" w:themeFill="accent1"/>
          </w:tcPr>
          <w:p w14:paraId="5CF0649F" w14:textId="77777777" w:rsidR="001718FF" w:rsidRPr="009A2BC5" w:rsidRDefault="001718FF" w:rsidP="00254AC7">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shd w:val="clear" w:color="auto" w:fill="00395D" w:themeFill="accent1"/>
          </w:tcPr>
          <w:p w14:paraId="0D5100B4" w14:textId="77777777" w:rsidR="001718FF" w:rsidRPr="009A2BC5" w:rsidRDefault="001718FF" w:rsidP="00254AC7">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7794C42A" w14:textId="77777777" w:rsidR="001718FF" w:rsidRPr="009A2BC5" w:rsidRDefault="001718FF" w:rsidP="00254AC7">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21368A1A" w14:textId="77777777" w:rsidR="001718FF" w:rsidRPr="009A2BC5" w:rsidRDefault="001718FF" w:rsidP="00254AC7">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445CD140" w14:textId="77777777" w:rsidR="001718FF" w:rsidRPr="009A2BC5" w:rsidRDefault="001718FF" w:rsidP="00254AC7">
            <w:pPr>
              <w:pStyle w:val="Header"/>
              <w:widowControl w:val="0"/>
              <w:tabs>
                <w:tab w:val="clear" w:pos="4680"/>
                <w:tab w:val="clear" w:pos="10080"/>
              </w:tabs>
              <w:ind w:left="-14"/>
              <w:jc w:val="center"/>
              <w:rPr>
                <w:b/>
                <w:color w:val="FFFFFF" w:themeColor="background1"/>
                <w:sz w:val="20"/>
              </w:rPr>
            </w:pPr>
            <w:r w:rsidRPr="009A2BC5">
              <w:rPr>
                <w:b/>
                <w:color w:val="FFFFFF" w:themeColor="background1"/>
                <w:sz w:val="20"/>
              </w:rPr>
              <w:t>Effective Date</w:t>
            </w:r>
          </w:p>
        </w:tc>
      </w:tr>
      <w:tr w:rsidR="001718FF" w:rsidRPr="009C00AB" w14:paraId="3579A1ED" w14:textId="77777777" w:rsidTr="00254AC7">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68AECF96" w14:textId="77777777" w:rsidR="001718FF" w:rsidRPr="009C00AB" w:rsidRDefault="001718FF" w:rsidP="00254AC7">
            <w:pPr>
              <w:widowControl w:val="0"/>
              <w:jc w:val="center"/>
              <w:rPr>
                <w:rFonts w:asciiTheme="minorHAnsi" w:hAnsiTheme="minorHAnsi"/>
                <w:spacing w:val="-2"/>
              </w:rPr>
            </w:pPr>
            <w:r>
              <w:rPr>
                <w:rFonts w:asciiTheme="minorHAnsi" w:hAnsiTheme="minorHAnsi"/>
                <w:spacing w:val="-2"/>
              </w:rPr>
              <w:t>8-</w:t>
            </w:r>
            <w:r w:rsidRPr="009C00AB">
              <w:rPr>
                <w:rFonts w:asciiTheme="minorHAnsi" w:hAnsiTheme="minorHAnsi"/>
                <w:spacing w:val="-2"/>
              </w:rPr>
              <w:t>29-11</w:t>
            </w:r>
          </w:p>
        </w:tc>
        <w:tc>
          <w:tcPr>
            <w:tcW w:w="1800" w:type="dxa"/>
            <w:vAlign w:val="center"/>
          </w:tcPr>
          <w:p w14:paraId="155E9EA3" w14:textId="77777777" w:rsidR="001718FF" w:rsidRPr="009C00AB" w:rsidRDefault="001718FF" w:rsidP="00254AC7">
            <w:pPr>
              <w:widowControl w:val="0"/>
              <w:jc w:val="center"/>
              <w:rPr>
                <w:rFonts w:asciiTheme="minorHAnsi" w:hAnsiTheme="minorHAnsi"/>
                <w:spacing w:val="-2"/>
              </w:rPr>
            </w:pPr>
            <w:r w:rsidRPr="00F63E2B">
              <w:rPr>
                <w:rFonts w:asciiTheme="minorHAnsi" w:hAnsiTheme="minorHAnsi"/>
                <w:spacing w:val="-2"/>
                <w:sz w:val="20"/>
              </w:rPr>
              <w:t>Western Area Power Administration (WAPA)</w:t>
            </w:r>
          </w:p>
        </w:tc>
        <w:tc>
          <w:tcPr>
            <w:tcW w:w="810" w:type="dxa"/>
            <w:vAlign w:val="center"/>
          </w:tcPr>
          <w:p w14:paraId="69F89154" w14:textId="77777777" w:rsidR="001718FF" w:rsidRPr="009C00AB" w:rsidRDefault="001718FF" w:rsidP="00254AC7">
            <w:pPr>
              <w:widowControl w:val="0"/>
              <w:jc w:val="center"/>
              <w:rPr>
                <w:rFonts w:asciiTheme="minorHAnsi" w:hAnsiTheme="minorHAnsi"/>
                <w:spacing w:val="-2"/>
              </w:rPr>
            </w:pPr>
            <w:r w:rsidRPr="009C00AB">
              <w:rPr>
                <w:rFonts w:asciiTheme="minorHAnsi" w:hAnsiTheme="minorHAnsi"/>
                <w:spacing w:val="-2"/>
              </w:rPr>
              <w:t>N</w:t>
            </w:r>
          </w:p>
        </w:tc>
        <w:tc>
          <w:tcPr>
            <w:tcW w:w="7470" w:type="dxa"/>
            <w:vAlign w:val="center"/>
          </w:tcPr>
          <w:p w14:paraId="7FEC339B" w14:textId="77777777" w:rsidR="001718FF" w:rsidRPr="009C00AB" w:rsidRDefault="001718FF" w:rsidP="00254AC7">
            <w:pPr>
              <w:pStyle w:val="Heading2"/>
              <w:keepNext w:val="0"/>
              <w:widowControl w:val="0"/>
              <w:outlineLvl w:val="1"/>
              <w:rPr>
                <w:b/>
              </w:rPr>
            </w:pPr>
            <w:bookmarkStart w:id="61" w:name="_Toc19173842"/>
            <w:bookmarkStart w:id="62" w:name="_Toc72480711"/>
            <w:bookmarkStart w:id="63" w:name="_Toc115358791"/>
            <w:r w:rsidRPr="009C00AB">
              <w:rPr>
                <w:b/>
              </w:rPr>
              <w:t>TOT 1A (Path 30) Limit Calculation Update Project</w:t>
            </w:r>
            <w:bookmarkEnd w:id="61"/>
            <w:bookmarkEnd w:id="62"/>
            <w:bookmarkEnd w:id="63"/>
          </w:p>
        </w:tc>
        <w:tc>
          <w:tcPr>
            <w:tcW w:w="1705" w:type="dxa"/>
            <w:vAlign w:val="center"/>
          </w:tcPr>
          <w:p w14:paraId="2384B753" w14:textId="77777777" w:rsidR="001718FF" w:rsidRPr="009C00AB" w:rsidRDefault="001718FF" w:rsidP="00254AC7">
            <w:pPr>
              <w:widowControl w:val="0"/>
              <w:ind w:left="-14"/>
              <w:jc w:val="center"/>
              <w:rPr>
                <w:rFonts w:asciiTheme="minorHAnsi" w:hAnsiTheme="minorHAnsi"/>
                <w:kern w:val="2"/>
              </w:rPr>
            </w:pPr>
            <w:r w:rsidRPr="009C00AB">
              <w:rPr>
                <w:rFonts w:asciiTheme="minorHAnsi" w:hAnsiTheme="minorHAnsi"/>
                <w:kern w:val="2"/>
              </w:rPr>
              <w:t>12-2013</w:t>
            </w:r>
          </w:p>
        </w:tc>
      </w:tr>
      <w:tr w:rsidR="001718FF" w:rsidRPr="00FC2A2E" w14:paraId="12CC5CC4" w14:textId="77777777" w:rsidTr="00254AC7">
        <w:trPr>
          <w:cnfStyle w:val="000000100000" w:firstRow="0" w:lastRow="0" w:firstColumn="0" w:lastColumn="0" w:oddVBand="0" w:evenVBand="0" w:oddHBand="1" w:evenHBand="0" w:firstRowFirstColumn="0" w:firstRowLastColumn="0" w:lastRowFirstColumn="0" w:lastRowLastColumn="0"/>
          <w:cantSplit/>
        </w:trPr>
        <w:tc>
          <w:tcPr>
            <w:tcW w:w="1165" w:type="dxa"/>
          </w:tcPr>
          <w:p w14:paraId="1645D279" w14:textId="77777777" w:rsidR="001718FF" w:rsidRPr="004A09C6" w:rsidRDefault="001718FF" w:rsidP="00254AC7">
            <w:pPr>
              <w:widowControl w:val="0"/>
              <w:jc w:val="center"/>
              <w:rPr>
                <w:spacing w:val="-2"/>
              </w:rPr>
            </w:pPr>
            <w:r>
              <w:rPr>
                <w:rFonts w:cs="Courier New"/>
                <w:bCs/>
                <w:spacing w:val="-2"/>
              </w:rPr>
              <w:t>8-</w:t>
            </w:r>
            <w:r w:rsidRPr="00E120EC">
              <w:rPr>
                <w:rFonts w:cs="Courier New"/>
                <w:bCs/>
                <w:spacing w:val="-2"/>
              </w:rPr>
              <w:t>29-11</w:t>
            </w:r>
          </w:p>
        </w:tc>
        <w:tc>
          <w:tcPr>
            <w:tcW w:w="1800" w:type="dxa"/>
          </w:tcPr>
          <w:p w14:paraId="0FA8297A" w14:textId="77777777" w:rsidR="001718FF" w:rsidRPr="00E120EC" w:rsidRDefault="001718FF" w:rsidP="00254AC7">
            <w:pPr>
              <w:widowControl w:val="0"/>
              <w:jc w:val="center"/>
              <w:rPr>
                <w:spacing w:val="-2"/>
              </w:rPr>
            </w:pPr>
          </w:p>
        </w:tc>
        <w:tc>
          <w:tcPr>
            <w:tcW w:w="810" w:type="dxa"/>
          </w:tcPr>
          <w:p w14:paraId="414BE5AB" w14:textId="77777777" w:rsidR="001718FF" w:rsidRPr="004A09C6" w:rsidRDefault="001718FF" w:rsidP="00254AC7">
            <w:pPr>
              <w:widowControl w:val="0"/>
              <w:jc w:val="center"/>
              <w:rPr>
                <w:spacing w:val="-2"/>
              </w:rPr>
            </w:pPr>
            <w:r>
              <w:rPr>
                <w:spacing w:val="-2"/>
              </w:rPr>
              <w:t>N</w:t>
            </w:r>
          </w:p>
        </w:tc>
        <w:tc>
          <w:tcPr>
            <w:tcW w:w="7470" w:type="dxa"/>
          </w:tcPr>
          <w:p w14:paraId="17B69B61" w14:textId="77777777" w:rsidR="001718FF" w:rsidRPr="00E120EC" w:rsidRDefault="001718FF" w:rsidP="00254AC7">
            <w:pPr>
              <w:widowControl w:val="0"/>
              <w:jc w:val="both"/>
              <w:rPr>
                <w:rFonts w:cs="Courier New"/>
                <w:spacing w:val="-2"/>
              </w:rPr>
            </w:pPr>
            <w:r w:rsidRPr="00E120EC">
              <w:rPr>
                <w:rFonts w:cs="Courier New"/>
                <w:spacing w:val="-2"/>
              </w:rPr>
              <w:t xml:space="preserve">By </w:t>
            </w:r>
            <w:r>
              <w:rPr>
                <w:rFonts w:cs="Courier New"/>
                <w:spacing w:val="-2"/>
              </w:rPr>
              <w:t>email</w:t>
            </w:r>
            <w:r w:rsidRPr="00E120EC">
              <w:rPr>
                <w:rFonts w:cs="Courier New"/>
                <w:spacing w:val="-2"/>
              </w:rPr>
              <w:t xml:space="preserve"> this date, Western Area Power Administration (WAPA) initiated the Expedited Rating Process for the TOT 1A (Path 30) Limit Calculation Update Project.</w:t>
            </w:r>
            <w:r>
              <w:rPr>
                <w:rFonts w:cs="Courier New"/>
                <w:spacing w:val="-2"/>
              </w:rPr>
              <w:t xml:space="preserve"> </w:t>
            </w:r>
            <w:r w:rsidRPr="00E120EC">
              <w:rPr>
                <w:rFonts w:cs="Courier New"/>
                <w:spacing w:val="-2"/>
              </w:rPr>
              <w:t>This project is initiated to update the TOT 1A limit calculation methodology and no changes to the current E-W transfer capability of 650 MW are being sought.</w:t>
            </w:r>
            <w:r>
              <w:rPr>
                <w:rFonts w:cs="Courier New"/>
                <w:spacing w:val="-2"/>
              </w:rPr>
              <w:t xml:space="preserve"> </w:t>
            </w:r>
            <w:r w:rsidRPr="00E120EC">
              <w:rPr>
                <w:rFonts w:cs="Courier New"/>
                <w:spacing w:val="-2"/>
              </w:rPr>
              <w:t xml:space="preserve">In addition, a request for interest in participation in a Project </w:t>
            </w:r>
            <w:r>
              <w:rPr>
                <w:rFonts w:cs="Courier New"/>
                <w:spacing w:val="-2"/>
              </w:rPr>
              <w:t>R</w:t>
            </w:r>
            <w:r w:rsidRPr="00E120EC">
              <w:rPr>
                <w:rFonts w:cs="Courier New"/>
                <w:spacing w:val="-2"/>
              </w:rPr>
              <w:t>eview Group was made.</w:t>
            </w:r>
          </w:p>
        </w:tc>
        <w:tc>
          <w:tcPr>
            <w:tcW w:w="1705" w:type="dxa"/>
          </w:tcPr>
          <w:p w14:paraId="53738BF0" w14:textId="77777777" w:rsidR="001718FF" w:rsidRPr="00FC2A2E" w:rsidRDefault="001718FF" w:rsidP="00254AC7">
            <w:pPr>
              <w:widowControl w:val="0"/>
              <w:ind w:left="-14"/>
              <w:jc w:val="center"/>
              <w:rPr>
                <w:kern w:val="2"/>
              </w:rPr>
            </w:pPr>
          </w:p>
        </w:tc>
      </w:tr>
      <w:tr w:rsidR="001718FF" w:rsidRPr="00FC2A2E" w14:paraId="69A99B7B" w14:textId="77777777" w:rsidTr="00254AC7">
        <w:trPr>
          <w:cantSplit/>
        </w:trPr>
        <w:tc>
          <w:tcPr>
            <w:tcW w:w="1165" w:type="dxa"/>
          </w:tcPr>
          <w:p w14:paraId="450F983B" w14:textId="77777777" w:rsidR="001718FF" w:rsidRPr="004A09C6" w:rsidRDefault="001718FF" w:rsidP="00254AC7">
            <w:pPr>
              <w:widowControl w:val="0"/>
              <w:jc w:val="center"/>
              <w:rPr>
                <w:spacing w:val="-2"/>
              </w:rPr>
            </w:pPr>
            <w:r>
              <w:rPr>
                <w:rFonts w:cs="Courier New"/>
                <w:spacing w:val="-2"/>
              </w:rPr>
              <w:t>6-</w:t>
            </w:r>
            <w:r w:rsidRPr="00E120EC">
              <w:rPr>
                <w:rFonts w:cs="Courier New"/>
                <w:spacing w:val="-2"/>
              </w:rPr>
              <w:t>12-13</w:t>
            </w:r>
          </w:p>
        </w:tc>
        <w:tc>
          <w:tcPr>
            <w:tcW w:w="1800" w:type="dxa"/>
          </w:tcPr>
          <w:p w14:paraId="024FDEC9" w14:textId="77777777" w:rsidR="001718FF" w:rsidRPr="00E120EC" w:rsidRDefault="001718FF" w:rsidP="00254AC7">
            <w:pPr>
              <w:widowControl w:val="0"/>
              <w:jc w:val="center"/>
              <w:rPr>
                <w:rFonts w:cs="Courier New"/>
                <w:bCs/>
                <w:spacing w:val="-2"/>
              </w:rPr>
            </w:pPr>
          </w:p>
        </w:tc>
        <w:tc>
          <w:tcPr>
            <w:tcW w:w="810" w:type="dxa"/>
          </w:tcPr>
          <w:p w14:paraId="4D228635" w14:textId="77777777" w:rsidR="001718FF" w:rsidRPr="004A09C6" w:rsidRDefault="001718FF" w:rsidP="00254AC7">
            <w:pPr>
              <w:widowControl w:val="0"/>
              <w:jc w:val="center"/>
              <w:rPr>
                <w:spacing w:val="-2"/>
              </w:rPr>
            </w:pPr>
            <w:r>
              <w:rPr>
                <w:spacing w:val="-2"/>
              </w:rPr>
              <w:t>S</w:t>
            </w:r>
          </w:p>
        </w:tc>
        <w:tc>
          <w:tcPr>
            <w:tcW w:w="7470" w:type="dxa"/>
          </w:tcPr>
          <w:p w14:paraId="40837A25" w14:textId="77777777" w:rsidR="001718FF" w:rsidRPr="00E120EC" w:rsidRDefault="001718FF" w:rsidP="00254AC7">
            <w:pPr>
              <w:widowControl w:val="0"/>
              <w:jc w:val="both"/>
              <w:rPr>
                <w:rFonts w:cs="Courier New"/>
                <w:spacing w:val="-2"/>
              </w:rPr>
            </w:pPr>
            <w:r w:rsidRPr="00E120EC">
              <w:rPr>
                <w:rFonts w:cs="Courier New"/>
                <w:spacing w:val="-2"/>
              </w:rPr>
              <w:t>By email this date the comprehensive progress report was distributed for review. Interest in participation in the PRG is due June 26, 2013.</w:t>
            </w:r>
          </w:p>
        </w:tc>
        <w:tc>
          <w:tcPr>
            <w:tcW w:w="1705" w:type="dxa"/>
          </w:tcPr>
          <w:p w14:paraId="0EF1B496" w14:textId="77777777" w:rsidR="001718FF" w:rsidRPr="00FC2A2E" w:rsidRDefault="001718FF" w:rsidP="00254AC7">
            <w:pPr>
              <w:widowControl w:val="0"/>
              <w:ind w:left="-14"/>
              <w:jc w:val="center"/>
              <w:rPr>
                <w:kern w:val="2"/>
              </w:rPr>
            </w:pPr>
          </w:p>
        </w:tc>
      </w:tr>
      <w:tr w:rsidR="001718FF" w:rsidRPr="00FC2A2E" w14:paraId="376866D8" w14:textId="77777777" w:rsidTr="00254AC7">
        <w:trPr>
          <w:cnfStyle w:val="000000100000" w:firstRow="0" w:lastRow="0" w:firstColumn="0" w:lastColumn="0" w:oddVBand="0" w:evenVBand="0" w:oddHBand="1" w:evenHBand="0" w:firstRowFirstColumn="0" w:firstRowLastColumn="0" w:lastRowFirstColumn="0" w:lastRowLastColumn="0"/>
          <w:cantSplit/>
        </w:trPr>
        <w:tc>
          <w:tcPr>
            <w:tcW w:w="1165" w:type="dxa"/>
          </w:tcPr>
          <w:p w14:paraId="2ABEB858" w14:textId="77777777" w:rsidR="001718FF" w:rsidRPr="004A09C6" w:rsidRDefault="001718FF" w:rsidP="00254AC7">
            <w:pPr>
              <w:widowControl w:val="0"/>
              <w:jc w:val="center"/>
              <w:rPr>
                <w:spacing w:val="-2"/>
              </w:rPr>
            </w:pPr>
            <w:r>
              <w:rPr>
                <w:rFonts w:cs="Courier New"/>
                <w:spacing w:val="-2"/>
              </w:rPr>
              <w:t>1-7-</w:t>
            </w:r>
            <w:r w:rsidRPr="00D84BC7">
              <w:rPr>
                <w:rFonts w:cs="Courier New"/>
                <w:spacing w:val="-2"/>
              </w:rPr>
              <w:t>14</w:t>
            </w:r>
          </w:p>
        </w:tc>
        <w:tc>
          <w:tcPr>
            <w:tcW w:w="1800" w:type="dxa"/>
          </w:tcPr>
          <w:p w14:paraId="71B2C8B4" w14:textId="77777777" w:rsidR="001718FF" w:rsidRDefault="001718FF" w:rsidP="00254AC7">
            <w:pPr>
              <w:widowControl w:val="0"/>
              <w:jc w:val="center"/>
              <w:rPr>
                <w:rFonts w:cs="Courier New"/>
                <w:spacing w:val="-2"/>
              </w:rPr>
            </w:pPr>
          </w:p>
        </w:tc>
        <w:tc>
          <w:tcPr>
            <w:tcW w:w="810" w:type="dxa"/>
          </w:tcPr>
          <w:p w14:paraId="72CA9F31" w14:textId="77777777" w:rsidR="001718FF" w:rsidRDefault="001718FF" w:rsidP="00254AC7">
            <w:pPr>
              <w:widowControl w:val="0"/>
              <w:jc w:val="center"/>
              <w:rPr>
                <w:spacing w:val="-2"/>
              </w:rPr>
            </w:pPr>
          </w:p>
        </w:tc>
        <w:tc>
          <w:tcPr>
            <w:tcW w:w="7470" w:type="dxa"/>
          </w:tcPr>
          <w:p w14:paraId="624A1A1A" w14:textId="77777777" w:rsidR="001718FF" w:rsidRPr="00E120EC" w:rsidRDefault="001718FF" w:rsidP="00254AC7">
            <w:pPr>
              <w:widowControl w:val="0"/>
              <w:jc w:val="both"/>
              <w:rPr>
                <w:rFonts w:cs="Courier New"/>
                <w:spacing w:val="-2"/>
              </w:rPr>
            </w:pPr>
            <w:r w:rsidRPr="00D84BC7">
              <w:rPr>
                <w:rFonts w:cs="Courier New"/>
                <w:spacing w:val="-2"/>
              </w:rPr>
              <w:t>By email this date Path 30 is granted phase 3 status. The transfer capability remains 650 MW.</w:t>
            </w:r>
          </w:p>
        </w:tc>
        <w:tc>
          <w:tcPr>
            <w:tcW w:w="1705" w:type="dxa"/>
          </w:tcPr>
          <w:p w14:paraId="4FD848A9" w14:textId="77777777" w:rsidR="001718FF" w:rsidRPr="00FC2A2E" w:rsidRDefault="001718FF" w:rsidP="00254AC7">
            <w:pPr>
              <w:widowControl w:val="0"/>
              <w:ind w:left="-14"/>
              <w:jc w:val="center"/>
              <w:rPr>
                <w:kern w:val="2"/>
              </w:rPr>
            </w:pPr>
          </w:p>
        </w:tc>
      </w:tr>
      <w:tr w:rsidR="001718FF" w:rsidRPr="00FC2A2E" w14:paraId="6E7C7F66" w14:textId="77777777" w:rsidTr="00254AC7">
        <w:trPr>
          <w:cantSplit/>
        </w:trPr>
        <w:tc>
          <w:tcPr>
            <w:tcW w:w="1165" w:type="dxa"/>
          </w:tcPr>
          <w:p w14:paraId="3B3E3214" w14:textId="77777777" w:rsidR="001718FF" w:rsidRPr="004A09C6" w:rsidRDefault="001718FF" w:rsidP="00254AC7">
            <w:pPr>
              <w:widowControl w:val="0"/>
              <w:jc w:val="center"/>
              <w:rPr>
                <w:spacing w:val="-2"/>
              </w:rPr>
            </w:pPr>
            <w:r>
              <w:rPr>
                <w:rFonts w:cs="Courier New"/>
                <w:spacing w:val="-2"/>
              </w:rPr>
              <w:t>8-24-16</w:t>
            </w:r>
          </w:p>
        </w:tc>
        <w:tc>
          <w:tcPr>
            <w:tcW w:w="1800" w:type="dxa"/>
          </w:tcPr>
          <w:p w14:paraId="5C13F94A" w14:textId="77777777" w:rsidR="001718FF" w:rsidRDefault="001718FF" w:rsidP="00254AC7">
            <w:pPr>
              <w:widowControl w:val="0"/>
              <w:jc w:val="center"/>
              <w:rPr>
                <w:rFonts w:cs="Courier New"/>
                <w:spacing w:val="-2"/>
              </w:rPr>
            </w:pPr>
          </w:p>
        </w:tc>
        <w:tc>
          <w:tcPr>
            <w:tcW w:w="810" w:type="dxa"/>
          </w:tcPr>
          <w:p w14:paraId="054F656D" w14:textId="77777777" w:rsidR="001718FF" w:rsidRDefault="001718FF" w:rsidP="00254AC7">
            <w:pPr>
              <w:widowControl w:val="0"/>
              <w:jc w:val="center"/>
              <w:rPr>
                <w:spacing w:val="-2"/>
              </w:rPr>
            </w:pPr>
            <w:r>
              <w:rPr>
                <w:spacing w:val="-2"/>
              </w:rPr>
              <w:t>C</w:t>
            </w:r>
          </w:p>
        </w:tc>
        <w:tc>
          <w:tcPr>
            <w:tcW w:w="7470" w:type="dxa"/>
          </w:tcPr>
          <w:p w14:paraId="51F2BC65" w14:textId="77777777" w:rsidR="001718FF" w:rsidRPr="00D84BC7" w:rsidRDefault="001718FF" w:rsidP="00254AC7">
            <w:pPr>
              <w:widowControl w:val="0"/>
              <w:jc w:val="both"/>
              <w:rPr>
                <w:rFonts w:cs="Courier New"/>
                <w:spacing w:val="-2"/>
              </w:rPr>
            </w:pPr>
            <w:r>
              <w:rPr>
                <w:rFonts w:cs="Courier New"/>
                <w:spacing w:val="-2"/>
              </w:rPr>
              <w:t>Projected discussed in TSS on this date. Project remains in Phase 3.</w:t>
            </w:r>
          </w:p>
        </w:tc>
        <w:tc>
          <w:tcPr>
            <w:tcW w:w="1705" w:type="dxa"/>
          </w:tcPr>
          <w:p w14:paraId="68325890" w14:textId="77777777" w:rsidR="001718FF" w:rsidRPr="00FC2A2E" w:rsidRDefault="001718FF" w:rsidP="00254AC7">
            <w:pPr>
              <w:widowControl w:val="0"/>
              <w:ind w:left="-14"/>
              <w:jc w:val="center"/>
              <w:rPr>
                <w:kern w:val="2"/>
              </w:rPr>
            </w:pPr>
          </w:p>
        </w:tc>
      </w:tr>
      <w:tr w:rsidR="001718FF" w:rsidRPr="00FC2A2E" w14:paraId="3E9F0E76" w14:textId="77777777" w:rsidTr="00254AC7">
        <w:trPr>
          <w:cnfStyle w:val="000000100000" w:firstRow="0" w:lastRow="0" w:firstColumn="0" w:lastColumn="0" w:oddVBand="0" w:evenVBand="0" w:oddHBand="1" w:evenHBand="0" w:firstRowFirstColumn="0" w:firstRowLastColumn="0" w:lastRowFirstColumn="0" w:lastRowLastColumn="0"/>
          <w:cantSplit/>
        </w:trPr>
        <w:tc>
          <w:tcPr>
            <w:tcW w:w="1165" w:type="dxa"/>
          </w:tcPr>
          <w:p w14:paraId="526BB7DA" w14:textId="3058A2C8" w:rsidR="001718FF" w:rsidRDefault="001718FF" w:rsidP="00254AC7">
            <w:pPr>
              <w:widowControl w:val="0"/>
              <w:jc w:val="center"/>
              <w:rPr>
                <w:rFonts w:cs="Courier New"/>
                <w:spacing w:val="-2"/>
              </w:rPr>
            </w:pPr>
            <w:r>
              <w:rPr>
                <w:rFonts w:cs="Courier New"/>
                <w:spacing w:val="-2"/>
              </w:rPr>
              <w:t>5-24-21</w:t>
            </w:r>
          </w:p>
        </w:tc>
        <w:tc>
          <w:tcPr>
            <w:tcW w:w="1800" w:type="dxa"/>
          </w:tcPr>
          <w:p w14:paraId="097913D2" w14:textId="77777777" w:rsidR="001718FF" w:rsidRDefault="001718FF" w:rsidP="00254AC7">
            <w:pPr>
              <w:widowControl w:val="0"/>
              <w:jc w:val="center"/>
              <w:rPr>
                <w:rFonts w:cs="Courier New"/>
                <w:spacing w:val="-2"/>
              </w:rPr>
            </w:pPr>
          </w:p>
        </w:tc>
        <w:tc>
          <w:tcPr>
            <w:tcW w:w="810" w:type="dxa"/>
          </w:tcPr>
          <w:p w14:paraId="04FA08CE" w14:textId="53699976" w:rsidR="001718FF" w:rsidRDefault="001718FF" w:rsidP="00254AC7">
            <w:pPr>
              <w:widowControl w:val="0"/>
              <w:jc w:val="center"/>
              <w:rPr>
                <w:spacing w:val="-2"/>
              </w:rPr>
            </w:pPr>
            <w:r>
              <w:rPr>
                <w:spacing w:val="-2"/>
              </w:rPr>
              <w:t>S</w:t>
            </w:r>
          </w:p>
        </w:tc>
        <w:tc>
          <w:tcPr>
            <w:tcW w:w="7470" w:type="dxa"/>
          </w:tcPr>
          <w:p w14:paraId="07306C14" w14:textId="1FFB1076" w:rsidR="001718FF" w:rsidRDefault="001718FF" w:rsidP="00254AC7">
            <w:pPr>
              <w:widowControl w:val="0"/>
              <w:jc w:val="both"/>
              <w:rPr>
                <w:rFonts w:cs="Courier New"/>
                <w:spacing w:val="-2"/>
              </w:rPr>
            </w:pPr>
            <w:r>
              <w:rPr>
                <w:rFonts w:cs="Courier New"/>
                <w:spacing w:val="-2"/>
              </w:rPr>
              <w:t>By email this date Ryne Davis with WAPA confirmed that the project was completed.</w:t>
            </w:r>
          </w:p>
        </w:tc>
        <w:tc>
          <w:tcPr>
            <w:tcW w:w="1705" w:type="dxa"/>
          </w:tcPr>
          <w:p w14:paraId="67AEF94E" w14:textId="77777777" w:rsidR="001718FF" w:rsidRPr="00FC2A2E" w:rsidRDefault="001718FF" w:rsidP="00254AC7">
            <w:pPr>
              <w:widowControl w:val="0"/>
              <w:ind w:left="-14"/>
              <w:jc w:val="center"/>
              <w:rPr>
                <w:kern w:val="2"/>
              </w:rPr>
            </w:pPr>
          </w:p>
        </w:tc>
      </w:tr>
    </w:tbl>
    <w:p w14:paraId="7F14D305" w14:textId="2EF0B637" w:rsidR="001718FF" w:rsidRDefault="001718FF" w:rsidP="001D4C63">
      <w:pPr>
        <w:spacing w:before="120" w:after="0"/>
      </w:pPr>
    </w:p>
    <w:tbl>
      <w:tblPr>
        <w:tblStyle w:val="WECCTable"/>
        <w:tblW w:w="0" w:type="auto"/>
        <w:tblLook w:val="0420" w:firstRow="1" w:lastRow="0" w:firstColumn="0" w:lastColumn="0" w:noHBand="0" w:noVBand="1"/>
      </w:tblPr>
      <w:tblGrid>
        <w:gridCol w:w="1165"/>
        <w:gridCol w:w="1800"/>
        <w:gridCol w:w="810"/>
        <w:gridCol w:w="7470"/>
        <w:gridCol w:w="1705"/>
      </w:tblGrid>
      <w:tr w:rsidR="00264868" w:rsidRPr="009A2BC5" w14:paraId="082E4B2B" w14:textId="77777777" w:rsidTr="00FF35BA">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720FEE34" w14:textId="77777777" w:rsidR="00264868" w:rsidRPr="009A2BC5" w:rsidRDefault="00264868" w:rsidP="00FF35BA">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tcPr>
          <w:p w14:paraId="6832430A" w14:textId="77777777" w:rsidR="00264868" w:rsidRPr="009A2BC5" w:rsidRDefault="00264868" w:rsidP="00FF35BA">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tcPr>
          <w:p w14:paraId="6B42C41A" w14:textId="77777777" w:rsidR="00264868" w:rsidRPr="009A2BC5" w:rsidRDefault="00264868" w:rsidP="00FF35BA">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tcPr>
          <w:p w14:paraId="7B6A01BE" w14:textId="77777777" w:rsidR="00264868" w:rsidRPr="009A2BC5" w:rsidRDefault="00264868" w:rsidP="00FF35BA">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2CD1D03C" w14:textId="77777777" w:rsidR="00264868" w:rsidRPr="009A2BC5" w:rsidRDefault="00264868" w:rsidP="00FF35BA">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264868" w:rsidRPr="00454399" w14:paraId="38BDACAC" w14:textId="77777777" w:rsidTr="00FF35BA">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6D2D41" w:themeFill="accent3"/>
            <w:vAlign w:val="center"/>
          </w:tcPr>
          <w:p w14:paraId="73065B07" w14:textId="77777777" w:rsidR="00264868" w:rsidRPr="00454399" w:rsidRDefault="00264868" w:rsidP="00FF35BA">
            <w:pPr>
              <w:widowControl w:val="0"/>
              <w:spacing w:before="40" w:after="40"/>
              <w:rPr>
                <w:rFonts w:asciiTheme="minorHAnsi" w:hAnsiTheme="minorHAnsi" w:cstheme="minorHAnsi"/>
                <w:spacing w:val="-2"/>
              </w:rPr>
            </w:pPr>
            <w:r>
              <w:rPr>
                <w:rFonts w:asciiTheme="minorHAnsi" w:hAnsiTheme="minorHAnsi" w:cstheme="minorHAnsi"/>
                <w:spacing w:val="-2"/>
              </w:rPr>
              <w:t>9-16-20</w:t>
            </w:r>
          </w:p>
        </w:tc>
        <w:tc>
          <w:tcPr>
            <w:tcW w:w="1800" w:type="dxa"/>
            <w:shd w:val="clear" w:color="auto" w:fill="6D2D41" w:themeFill="accent3"/>
            <w:vAlign w:val="center"/>
          </w:tcPr>
          <w:p w14:paraId="55DF1467" w14:textId="77777777" w:rsidR="00264868" w:rsidRPr="00454399" w:rsidRDefault="00264868" w:rsidP="00FF35BA">
            <w:pPr>
              <w:widowControl w:val="0"/>
              <w:spacing w:before="40" w:after="40"/>
              <w:jc w:val="center"/>
              <w:rPr>
                <w:rFonts w:asciiTheme="minorHAnsi" w:hAnsiTheme="minorHAnsi" w:cstheme="minorHAnsi"/>
                <w:spacing w:val="-2"/>
              </w:rPr>
            </w:pPr>
            <w:r>
              <w:rPr>
                <w:rFonts w:asciiTheme="minorHAnsi" w:hAnsiTheme="minorHAnsi" w:cstheme="minorHAnsi"/>
                <w:spacing w:val="-2"/>
              </w:rPr>
              <w:t>Imperial Irrigation District (IID)</w:t>
            </w:r>
          </w:p>
        </w:tc>
        <w:tc>
          <w:tcPr>
            <w:tcW w:w="810" w:type="dxa"/>
            <w:shd w:val="clear" w:color="auto" w:fill="6D2D41" w:themeFill="accent3"/>
            <w:vAlign w:val="center"/>
          </w:tcPr>
          <w:p w14:paraId="6A1E8CCE" w14:textId="77777777" w:rsidR="00264868" w:rsidRPr="00454399" w:rsidRDefault="00264868" w:rsidP="00FF35BA">
            <w:pPr>
              <w:widowControl w:val="0"/>
              <w:spacing w:before="40" w:after="40"/>
              <w:jc w:val="center"/>
              <w:rPr>
                <w:rFonts w:asciiTheme="minorHAnsi" w:hAnsiTheme="minorHAnsi" w:cstheme="minorHAnsi"/>
                <w:spacing w:val="-2"/>
              </w:rPr>
            </w:pPr>
          </w:p>
        </w:tc>
        <w:tc>
          <w:tcPr>
            <w:tcW w:w="7470" w:type="dxa"/>
            <w:shd w:val="clear" w:color="auto" w:fill="6D2D41" w:themeFill="accent3"/>
            <w:vAlign w:val="center"/>
          </w:tcPr>
          <w:p w14:paraId="310CAF6D" w14:textId="77777777" w:rsidR="00264868" w:rsidRPr="00F63E2B" w:rsidRDefault="00264868" w:rsidP="00FF35BA">
            <w:pPr>
              <w:pStyle w:val="Heading2"/>
              <w:keepNext w:val="0"/>
              <w:widowControl w:val="0"/>
              <w:outlineLvl w:val="1"/>
              <w:rPr>
                <w:b/>
              </w:rPr>
            </w:pPr>
            <w:bookmarkStart w:id="64" w:name="_Toc85787119"/>
            <w:bookmarkStart w:id="65" w:name="_Toc115358792"/>
            <w:r>
              <w:rPr>
                <w:b/>
              </w:rPr>
              <w:t>Path 42 Uprate</w:t>
            </w:r>
            <w:bookmarkEnd w:id="64"/>
            <w:bookmarkEnd w:id="65"/>
          </w:p>
        </w:tc>
        <w:tc>
          <w:tcPr>
            <w:tcW w:w="1705" w:type="dxa"/>
            <w:shd w:val="clear" w:color="auto" w:fill="6D2D41" w:themeFill="accent3"/>
            <w:vAlign w:val="center"/>
          </w:tcPr>
          <w:p w14:paraId="4EB2B459" w14:textId="77777777" w:rsidR="00264868" w:rsidRPr="00454399" w:rsidRDefault="00264868" w:rsidP="00FF35BA">
            <w:pPr>
              <w:widowControl w:val="0"/>
              <w:spacing w:before="40" w:after="40"/>
              <w:jc w:val="center"/>
              <w:rPr>
                <w:rFonts w:asciiTheme="minorHAnsi" w:hAnsiTheme="minorHAnsi" w:cstheme="minorHAnsi"/>
                <w:spacing w:val="-2"/>
              </w:rPr>
            </w:pPr>
          </w:p>
        </w:tc>
      </w:tr>
      <w:tr w:rsidR="00264868" w:rsidRPr="004F42BE" w14:paraId="7D218627" w14:textId="77777777" w:rsidTr="00FF35BA">
        <w:trPr>
          <w:cnfStyle w:val="000000100000" w:firstRow="0" w:lastRow="0" w:firstColumn="0" w:lastColumn="0" w:oddVBand="0" w:evenVBand="0" w:oddHBand="1" w:evenHBand="0" w:firstRowFirstColumn="0" w:firstRowLastColumn="0" w:lastRowFirstColumn="0" w:lastRowLastColumn="0"/>
          <w:cantSplit/>
        </w:trPr>
        <w:tc>
          <w:tcPr>
            <w:tcW w:w="1165" w:type="dxa"/>
          </w:tcPr>
          <w:p w14:paraId="5F96235D" w14:textId="77777777" w:rsidR="00264868" w:rsidRPr="004F42BE" w:rsidRDefault="00264868" w:rsidP="00FF35BA">
            <w:pPr>
              <w:widowControl w:val="0"/>
              <w:spacing w:before="40" w:after="40"/>
              <w:jc w:val="center"/>
              <w:rPr>
                <w:rFonts w:cstheme="minorHAnsi"/>
                <w:spacing w:val="-2"/>
              </w:rPr>
            </w:pPr>
            <w:r>
              <w:rPr>
                <w:rFonts w:cstheme="minorHAnsi"/>
                <w:spacing w:val="-2"/>
              </w:rPr>
              <w:t>9-16-20</w:t>
            </w:r>
          </w:p>
        </w:tc>
        <w:tc>
          <w:tcPr>
            <w:tcW w:w="1800" w:type="dxa"/>
          </w:tcPr>
          <w:p w14:paraId="1DD7A1AC" w14:textId="77777777" w:rsidR="00264868" w:rsidRPr="004F42BE" w:rsidRDefault="00264868" w:rsidP="00FF35BA">
            <w:pPr>
              <w:widowControl w:val="0"/>
              <w:spacing w:before="40" w:after="40"/>
              <w:jc w:val="center"/>
              <w:rPr>
                <w:rFonts w:cstheme="minorHAnsi"/>
                <w:spacing w:val="-2"/>
              </w:rPr>
            </w:pPr>
          </w:p>
        </w:tc>
        <w:tc>
          <w:tcPr>
            <w:tcW w:w="810" w:type="dxa"/>
          </w:tcPr>
          <w:p w14:paraId="7461F2C3" w14:textId="77777777" w:rsidR="00264868" w:rsidRPr="004F42BE" w:rsidRDefault="00264868" w:rsidP="00FF35BA">
            <w:pPr>
              <w:widowControl w:val="0"/>
              <w:spacing w:before="40" w:after="40"/>
              <w:jc w:val="center"/>
              <w:rPr>
                <w:rFonts w:cstheme="minorHAnsi"/>
                <w:spacing w:val="-2"/>
              </w:rPr>
            </w:pPr>
            <w:r w:rsidRPr="004F42BE">
              <w:rPr>
                <w:rFonts w:cstheme="minorHAnsi"/>
                <w:spacing w:val="-2"/>
              </w:rPr>
              <w:t>N</w:t>
            </w:r>
          </w:p>
        </w:tc>
        <w:tc>
          <w:tcPr>
            <w:tcW w:w="7470" w:type="dxa"/>
          </w:tcPr>
          <w:p w14:paraId="6CAB1447" w14:textId="77777777" w:rsidR="00264868" w:rsidRPr="00750760" w:rsidRDefault="00264868" w:rsidP="00FF35BA">
            <w:pPr>
              <w:widowControl w:val="0"/>
              <w:spacing w:after="120"/>
              <w:rPr>
                <w:rFonts w:ascii="Palatino Linotype" w:hAnsi="Palatino Linotype"/>
                <w:bCs/>
              </w:rPr>
            </w:pPr>
            <w:r w:rsidRPr="00750760">
              <w:rPr>
                <w:rFonts w:cstheme="minorHAnsi"/>
                <w:spacing w:val="-2"/>
              </w:rPr>
              <w:t xml:space="preserve">By email </w:t>
            </w:r>
            <w:r>
              <w:rPr>
                <w:rFonts w:cstheme="minorHAnsi"/>
                <w:spacing w:val="-2"/>
              </w:rPr>
              <w:t>date</w:t>
            </w:r>
            <w:r w:rsidRPr="00750760">
              <w:rPr>
                <w:rFonts w:ascii="Palatino Linotype" w:hAnsi="Palatino Linotype"/>
                <w:bCs/>
              </w:rPr>
              <w:t xml:space="preserve"> Imperial irrigation District (IID), in Cooperation with the Southern California Edison Company (SCE) is initiating the Expedited Path Rating Process for Path 42 to (1) revise assumptions and (2) re-evaluate the established Path 42 rating with the intent of increasing the accepted rating from 600 MW to 750 MW.  Path 42 includes the 230 kV Coachella Valley – Mirage and the 230 kV Ramon – Mirage transmission lines and serves as the primary path for generation export within the IID Balancing Authority into SCE and the CAISO market. The existing Path 42 transfer limit is 600 MW east-to-west with the metered end at the SCE Mirage 230 kV substation.</w:t>
            </w:r>
          </w:p>
          <w:p w14:paraId="7A35E84B" w14:textId="77777777" w:rsidR="00264868" w:rsidRPr="00750760" w:rsidRDefault="00264868" w:rsidP="00FF35BA">
            <w:pPr>
              <w:widowControl w:val="0"/>
              <w:spacing w:after="120"/>
              <w:rPr>
                <w:rFonts w:ascii="Palatino Linotype" w:hAnsi="Palatino Linotype"/>
                <w:bCs/>
              </w:rPr>
            </w:pPr>
            <w:r w:rsidRPr="00750760">
              <w:rPr>
                <w:rFonts w:ascii="Palatino Linotype" w:hAnsi="Palatino Linotype"/>
                <w:bCs/>
              </w:rPr>
              <w:t>IID, in conjunction with SCE, reassessed the necessity for a Remedial Action Scheme (RAS) in order to reliably justify a rating increase proposal for Path 42. The RASRS voted to approve the findings and proposed design. IID and SCE are currently underway in the installation of the Path 42 RAS and expect it to be in service Q3 2021.</w:t>
            </w:r>
          </w:p>
          <w:p w14:paraId="011D72DF" w14:textId="77777777" w:rsidR="00264868" w:rsidRPr="00750760" w:rsidRDefault="00264868" w:rsidP="00FF35BA">
            <w:pPr>
              <w:widowControl w:val="0"/>
              <w:spacing w:after="120"/>
              <w:rPr>
                <w:rFonts w:ascii="Palatino Linotype" w:hAnsi="Palatino Linotype"/>
                <w:b/>
                <w:bCs/>
                <w:sz w:val="24"/>
                <w:szCs w:val="24"/>
              </w:rPr>
            </w:pPr>
            <w:r w:rsidRPr="00750760">
              <w:rPr>
                <w:rFonts w:ascii="Palatino Linotype" w:hAnsi="Palatino Linotype"/>
                <w:bCs/>
              </w:rPr>
              <w:t xml:space="preserve">The intent is to proceed through the expedited WECC path rating process as outlined in the WECC Project Coordination, Path Rating and Progress Report Process. </w:t>
            </w:r>
            <w:r>
              <w:rPr>
                <w:rFonts w:ascii="Palatino Linotype" w:hAnsi="Palatino Linotype"/>
                <w:bCs/>
              </w:rPr>
              <w:t>R</w:t>
            </w:r>
            <w:r w:rsidRPr="00750760">
              <w:rPr>
                <w:rFonts w:ascii="Palatino Linotype" w:hAnsi="Palatino Linotype"/>
                <w:bCs/>
              </w:rPr>
              <w:t>eview and comments on initiating the expedited process for Path 42</w:t>
            </w:r>
            <w:r>
              <w:rPr>
                <w:rFonts w:ascii="Palatino Linotype" w:hAnsi="Palatino Linotype"/>
                <w:bCs/>
              </w:rPr>
              <w:t xml:space="preserve"> are being sought</w:t>
            </w:r>
            <w:r w:rsidRPr="00750760">
              <w:rPr>
                <w:rFonts w:ascii="Palatino Linotype" w:hAnsi="Palatino Linotype"/>
                <w:bCs/>
              </w:rPr>
              <w:t>.</w:t>
            </w:r>
          </w:p>
        </w:tc>
        <w:tc>
          <w:tcPr>
            <w:tcW w:w="1705" w:type="dxa"/>
          </w:tcPr>
          <w:p w14:paraId="61CC7E98" w14:textId="77777777" w:rsidR="00264868" w:rsidRPr="004F42BE" w:rsidRDefault="00264868" w:rsidP="00FF35BA">
            <w:pPr>
              <w:widowControl w:val="0"/>
              <w:spacing w:before="40" w:after="40"/>
              <w:jc w:val="center"/>
              <w:rPr>
                <w:rFonts w:cstheme="minorHAnsi"/>
                <w:spacing w:val="-2"/>
              </w:rPr>
            </w:pPr>
          </w:p>
        </w:tc>
      </w:tr>
      <w:tr w:rsidR="00264868" w:rsidRPr="004F42BE" w14:paraId="5FA0743B" w14:textId="77777777" w:rsidTr="00FF35BA">
        <w:trPr>
          <w:cantSplit/>
        </w:trPr>
        <w:tc>
          <w:tcPr>
            <w:tcW w:w="1165" w:type="dxa"/>
          </w:tcPr>
          <w:p w14:paraId="0A2471EB" w14:textId="77777777" w:rsidR="00264868" w:rsidRDefault="00264868" w:rsidP="00FF35BA">
            <w:pPr>
              <w:widowControl w:val="0"/>
              <w:spacing w:before="40" w:after="40"/>
              <w:jc w:val="center"/>
              <w:rPr>
                <w:rFonts w:cstheme="minorHAnsi"/>
                <w:spacing w:val="-2"/>
              </w:rPr>
            </w:pPr>
            <w:r>
              <w:rPr>
                <w:rFonts w:cstheme="minorHAnsi"/>
                <w:spacing w:val="-2"/>
              </w:rPr>
              <w:lastRenderedPageBreak/>
              <w:t>4-29-21</w:t>
            </w:r>
          </w:p>
        </w:tc>
        <w:tc>
          <w:tcPr>
            <w:tcW w:w="1800" w:type="dxa"/>
          </w:tcPr>
          <w:p w14:paraId="3332FFA4" w14:textId="77777777" w:rsidR="00264868" w:rsidRPr="004F42BE" w:rsidRDefault="00264868" w:rsidP="00FF35BA">
            <w:pPr>
              <w:widowControl w:val="0"/>
              <w:spacing w:before="40" w:after="40"/>
              <w:jc w:val="center"/>
              <w:rPr>
                <w:rFonts w:cstheme="minorHAnsi"/>
                <w:spacing w:val="-2"/>
              </w:rPr>
            </w:pPr>
          </w:p>
        </w:tc>
        <w:tc>
          <w:tcPr>
            <w:tcW w:w="810" w:type="dxa"/>
          </w:tcPr>
          <w:p w14:paraId="4686040E" w14:textId="77777777" w:rsidR="00264868" w:rsidRPr="004F42BE" w:rsidRDefault="00264868" w:rsidP="00FF35BA">
            <w:pPr>
              <w:widowControl w:val="0"/>
              <w:spacing w:before="40" w:after="40"/>
              <w:jc w:val="center"/>
              <w:rPr>
                <w:rFonts w:cstheme="minorHAnsi"/>
                <w:spacing w:val="-2"/>
              </w:rPr>
            </w:pPr>
            <w:r>
              <w:rPr>
                <w:rFonts w:cstheme="minorHAnsi"/>
                <w:spacing w:val="-2"/>
              </w:rPr>
              <w:t>N</w:t>
            </w:r>
          </w:p>
        </w:tc>
        <w:tc>
          <w:tcPr>
            <w:tcW w:w="7470" w:type="dxa"/>
          </w:tcPr>
          <w:p w14:paraId="1E565FE2" w14:textId="77777777" w:rsidR="00264868" w:rsidRPr="00914B55" w:rsidRDefault="00264868" w:rsidP="00FF35BA">
            <w:pPr>
              <w:spacing w:after="120"/>
              <w:rPr>
                <w:rFonts w:ascii="Palatino Linotype" w:hAnsi="Palatino Linotype"/>
              </w:rPr>
            </w:pPr>
            <w:r w:rsidRPr="00914B55">
              <w:rPr>
                <w:rFonts w:cstheme="minorHAnsi"/>
                <w:spacing w:val="-2"/>
              </w:rPr>
              <w:t xml:space="preserve">By email this date </w:t>
            </w:r>
            <w:r w:rsidRPr="00914B55">
              <w:rPr>
                <w:rFonts w:ascii="Palatino Linotype" w:hAnsi="Palatino Linotype"/>
              </w:rPr>
              <w:t>Imperial Irrigation District (IID) and Southern California Edison Company (SCE) requested to expedite the WECC Path Rating Process for Path 42 to increase the rating from 600 MW to 750 MW on the Coachella Valley – Mirage 230kV and Ramon – Mirage 230kV transmission lines. The Comprehensive Progress Report was posted on the WECC website. This report contained Phase 1 (non-simultaneous) and Phase 2 (Simultaneous) study analyses and results. Comments on the report or conformance with the WECC Path Rating Process were due by June 29</w:t>
            </w:r>
            <w:r w:rsidRPr="00914B55">
              <w:rPr>
                <w:rFonts w:ascii="Palatino Linotype" w:hAnsi="Palatino Linotype"/>
                <w:vertAlign w:val="superscript"/>
              </w:rPr>
              <w:t>th</w:t>
            </w:r>
            <w:r w:rsidRPr="00914B55">
              <w:rPr>
                <w:rFonts w:ascii="Palatino Linotype" w:hAnsi="Palatino Linotype"/>
              </w:rPr>
              <w:t>, 2021.</w:t>
            </w:r>
          </w:p>
        </w:tc>
        <w:tc>
          <w:tcPr>
            <w:tcW w:w="1705" w:type="dxa"/>
          </w:tcPr>
          <w:p w14:paraId="72A92FEC" w14:textId="77777777" w:rsidR="00264868" w:rsidRPr="004F42BE" w:rsidRDefault="00264868" w:rsidP="00FF35BA">
            <w:pPr>
              <w:widowControl w:val="0"/>
              <w:spacing w:before="40" w:after="40"/>
              <w:jc w:val="center"/>
              <w:rPr>
                <w:rFonts w:cstheme="minorHAnsi"/>
                <w:spacing w:val="-2"/>
              </w:rPr>
            </w:pPr>
          </w:p>
        </w:tc>
      </w:tr>
      <w:tr w:rsidR="00264868" w:rsidRPr="004F42BE" w14:paraId="3AE85976" w14:textId="77777777" w:rsidTr="00FF35BA">
        <w:trPr>
          <w:cnfStyle w:val="000000100000" w:firstRow="0" w:lastRow="0" w:firstColumn="0" w:lastColumn="0" w:oddVBand="0" w:evenVBand="0" w:oddHBand="1" w:evenHBand="0" w:firstRowFirstColumn="0" w:firstRowLastColumn="0" w:lastRowFirstColumn="0" w:lastRowLastColumn="0"/>
          <w:cantSplit/>
        </w:trPr>
        <w:tc>
          <w:tcPr>
            <w:tcW w:w="1165" w:type="dxa"/>
          </w:tcPr>
          <w:p w14:paraId="2997F33F" w14:textId="77777777" w:rsidR="00264868" w:rsidRDefault="00264868" w:rsidP="00FF35BA">
            <w:pPr>
              <w:widowControl w:val="0"/>
              <w:spacing w:before="40" w:after="40"/>
              <w:jc w:val="center"/>
              <w:rPr>
                <w:rFonts w:cstheme="minorHAnsi"/>
                <w:spacing w:val="-2"/>
              </w:rPr>
            </w:pPr>
            <w:r>
              <w:rPr>
                <w:rFonts w:cstheme="minorHAnsi"/>
                <w:spacing w:val="-2"/>
              </w:rPr>
              <w:lastRenderedPageBreak/>
              <w:t>7-01-21</w:t>
            </w:r>
          </w:p>
        </w:tc>
        <w:tc>
          <w:tcPr>
            <w:tcW w:w="1800" w:type="dxa"/>
          </w:tcPr>
          <w:p w14:paraId="455B7C5F" w14:textId="77777777" w:rsidR="00264868" w:rsidRPr="004F42BE" w:rsidRDefault="00264868" w:rsidP="00FF35BA">
            <w:pPr>
              <w:widowControl w:val="0"/>
              <w:spacing w:before="40" w:after="40"/>
              <w:jc w:val="center"/>
              <w:rPr>
                <w:rFonts w:cstheme="minorHAnsi"/>
                <w:spacing w:val="-2"/>
              </w:rPr>
            </w:pPr>
          </w:p>
        </w:tc>
        <w:tc>
          <w:tcPr>
            <w:tcW w:w="810" w:type="dxa"/>
          </w:tcPr>
          <w:p w14:paraId="61BF2319" w14:textId="77777777" w:rsidR="00264868" w:rsidRDefault="00264868" w:rsidP="00FF35BA">
            <w:pPr>
              <w:widowControl w:val="0"/>
              <w:spacing w:before="40" w:after="40"/>
              <w:jc w:val="center"/>
              <w:rPr>
                <w:rFonts w:cstheme="minorHAnsi"/>
                <w:spacing w:val="-2"/>
              </w:rPr>
            </w:pPr>
            <w:r>
              <w:rPr>
                <w:rFonts w:cstheme="minorHAnsi"/>
                <w:spacing w:val="-2"/>
              </w:rPr>
              <w:t>N</w:t>
            </w:r>
          </w:p>
        </w:tc>
        <w:tc>
          <w:tcPr>
            <w:tcW w:w="7470" w:type="dxa"/>
          </w:tcPr>
          <w:p w14:paraId="7CB26712" w14:textId="77777777" w:rsidR="00264868" w:rsidRPr="002159CE" w:rsidRDefault="00264868" w:rsidP="00FF35BA">
            <w:pPr>
              <w:spacing w:after="240"/>
              <w:rPr>
                <w:rFonts w:ascii="Palatino Linotype" w:hAnsi="Palatino Linotype"/>
                <w:sz w:val="24"/>
                <w:szCs w:val="24"/>
              </w:rPr>
            </w:pPr>
            <w:r>
              <w:rPr>
                <w:rFonts w:cstheme="minorHAnsi"/>
                <w:spacing w:val="-2"/>
              </w:rPr>
              <w:t xml:space="preserve">By email this date </w:t>
            </w:r>
            <w:r w:rsidRPr="00914B55">
              <w:rPr>
                <w:rFonts w:ascii="Palatino Linotype" w:hAnsi="Palatino Linotype"/>
              </w:rPr>
              <w:t>Imperial Irrigation District (IID) and Southern California Edison Company (SCE)</w:t>
            </w:r>
            <w:r>
              <w:rPr>
                <w:rFonts w:ascii="Palatino Linotype" w:hAnsi="Palatino Linotype"/>
              </w:rPr>
              <w:t xml:space="preserve"> project to increase the </w:t>
            </w:r>
            <w:r>
              <w:rPr>
                <w:rFonts w:ascii="Palatino Linotype" w:hAnsi="Palatino Linotype"/>
                <w:sz w:val="24"/>
                <w:szCs w:val="24"/>
              </w:rPr>
              <w:t xml:space="preserve">Path 42 rating from 600 MW to 750 MW has completed the steps necessary to enter Phase 3 of the Expedited Path Rating Process. Imperial Irrigation District (IID) and Southern California Edison Company (SCE) did not receive any comments during the 60 day review period. Therefore, in accordance with the WECC Project Coordination, Path Rating and Progress Report Process, Path 42 is hereby granted Phase 3 status, with an Accepted Rating of 750 MW on the Coachella Valley – Mirage 230kV and Ramon – Mirage 230kV transmission lines. All projects identified in the </w:t>
            </w:r>
            <w:hyperlink r:id="rId18" w:history="1">
              <w:r>
                <w:rPr>
                  <w:rStyle w:val="Hyperlink"/>
                  <w:rFonts w:ascii="Palatino Linotype" w:hAnsi="Palatino Linotype"/>
                  <w:sz w:val="24"/>
                  <w:szCs w:val="24"/>
                </w:rPr>
                <w:t>study report</w:t>
              </w:r>
            </w:hyperlink>
            <w:r>
              <w:rPr>
                <w:rFonts w:ascii="Palatino Linotype" w:hAnsi="Palatino Linotype"/>
                <w:sz w:val="24"/>
                <w:szCs w:val="24"/>
              </w:rPr>
              <w:t xml:space="preserve"> are scheduled to be in service by December 31, 2021.  Should you have any question, or need additional information about this path rating increase, please contact Rudy Leal (</w:t>
            </w:r>
            <w:hyperlink r:id="rId19" w:history="1">
              <w:r>
                <w:rPr>
                  <w:rStyle w:val="Hyperlink"/>
                  <w:rFonts w:ascii="Palatino Linotype" w:hAnsi="Palatino Linotype"/>
                  <w:sz w:val="24"/>
                  <w:szCs w:val="24"/>
                </w:rPr>
                <w:t>rzleal@iid.com</w:t>
              </w:r>
            </w:hyperlink>
            <w:r>
              <w:rPr>
                <w:rFonts w:ascii="Palatino Linotype" w:hAnsi="Palatino Linotype"/>
                <w:sz w:val="24"/>
                <w:szCs w:val="24"/>
              </w:rPr>
              <w:t>), and Kevin Brooks (</w:t>
            </w:r>
            <w:hyperlink r:id="rId20" w:history="1">
              <w:r>
                <w:rPr>
                  <w:rStyle w:val="Hyperlink"/>
                  <w:rFonts w:ascii="Palatino Linotype" w:hAnsi="Palatino Linotype"/>
                  <w:sz w:val="24"/>
                  <w:szCs w:val="24"/>
                </w:rPr>
                <w:t>kevin.brooks@sce.com</w:t>
              </w:r>
            </w:hyperlink>
            <w:r>
              <w:rPr>
                <w:rFonts w:ascii="Palatino Linotype" w:hAnsi="Palatino Linotype"/>
                <w:sz w:val="24"/>
                <w:szCs w:val="24"/>
              </w:rPr>
              <w:t>).</w:t>
            </w:r>
          </w:p>
        </w:tc>
        <w:tc>
          <w:tcPr>
            <w:tcW w:w="1705" w:type="dxa"/>
          </w:tcPr>
          <w:p w14:paraId="63291A71" w14:textId="77777777" w:rsidR="00264868" w:rsidRPr="004F42BE" w:rsidRDefault="00264868" w:rsidP="00FF35BA">
            <w:pPr>
              <w:widowControl w:val="0"/>
              <w:spacing w:before="40" w:after="40"/>
              <w:jc w:val="center"/>
              <w:rPr>
                <w:rFonts w:cstheme="minorHAnsi"/>
                <w:spacing w:val="-2"/>
              </w:rPr>
            </w:pPr>
          </w:p>
        </w:tc>
      </w:tr>
      <w:tr w:rsidR="00264868" w:rsidRPr="004F42BE" w14:paraId="76C5CE1A" w14:textId="77777777" w:rsidTr="00FF35BA">
        <w:trPr>
          <w:cantSplit/>
        </w:trPr>
        <w:tc>
          <w:tcPr>
            <w:tcW w:w="1165" w:type="dxa"/>
          </w:tcPr>
          <w:p w14:paraId="7EBCD9BB" w14:textId="77777777" w:rsidR="00264868" w:rsidRDefault="00264868" w:rsidP="00FF35BA">
            <w:pPr>
              <w:widowControl w:val="0"/>
              <w:spacing w:before="40" w:after="40"/>
              <w:jc w:val="center"/>
              <w:rPr>
                <w:rFonts w:cstheme="minorHAnsi"/>
                <w:spacing w:val="-2"/>
              </w:rPr>
            </w:pPr>
            <w:r>
              <w:rPr>
                <w:rFonts w:cstheme="minorHAnsi"/>
                <w:spacing w:val="-2"/>
              </w:rPr>
              <w:lastRenderedPageBreak/>
              <w:t>11-23-21</w:t>
            </w:r>
          </w:p>
        </w:tc>
        <w:tc>
          <w:tcPr>
            <w:tcW w:w="1800" w:type="dxa"/>
          </w:tcPr>
          <w:p w14:paraId="2DF9E148" w14:textId="77777777" w:rsidR="00264868" w:rsidRPr="004F42BE" w:rsidRDefault="00264868" w:rsidP="00FF35BA">
            <w:pPr>
              <w:widowControl w:val="0"/>
              <w:spacing w:before="40" w:after="40"/>
              <w:jc w:val="center"/>
              <w:rPr>
                <w:rFonts w:cstheme="minorHAnsi"/>
                <w:spacing w:val="-2"/>
              </w:rPr>
            </w:pPr>
          </w:p>
        </w:tc>
        <w:tc>
          <w:tcPr>
            <w:tcW w:w="810" w:type="dxa"/>
          </w:tcPr>
          <w:p w14:paraId="664454DB" w14:textId="77777777" w:rsidR="00264868" w:rsidRDefault="00264868" w:rsidP="00FF35BA">
            <w:pPr>
              <w:widowControl w:val="0"/>
              <w:spacing w:before="40" w:after="40"/>
              <w:jc w:val="center"/>
              <w:rPr>
                <w:rFonts w:cstheme="minorHAnsi"/>
                <w:spacing w:val="-2"/>
              </w:rPr>
            </w:pPr>
            <w:r>
              <w:rPr>
                <w:rFonts w:cstheme="minorHAnsi"/>
                <w:spacing w:val="-2"/>
              </w:rPr>
              <w:t>S</w:t>
            </w:r>
          </w:p>
        </w:tc>
        <w:tc>
          <w:tcPr>
            <w:tcW w:w="7470" w:type="dxa"/>
          </w:tcPr>
          <w:p w14:paraId="66783D42" w14:textId="77777777" w:rsidR="00264868" w:rsidRPr="009E6134" w:rsidRDefault="00264868" w:rsidP="00FF35BA">
            <w:pPr>
              <w:spacing w:after="120"/>
              <w:rPr>
                <w:rFonts w:ascii="Palatino Linotype" w:hAnsi="Palatino Linotype"/>
              </w:rPr>
            </w:pPr>
            <w:r w:rsidRPr="009E6134">
              <w:rPr>
                <w:rFonts w:cstheme="minorHAnsi"/>
                <w:spacing w:val="-2"/>
              </w:rPr>
              <w:t xml:space="preserve">By email this date notification was sent that </w:t>
            </w:r>
            <w:r w:rsidRPr="009E6134">
              <w:rPr>
                <w:rFonts w:ascii="Palatino Linotype" w:hAnsi="Palatino Linotype"/>
              </w:rPr>
              <w:t>the Path 42 rating increase from 600 MW to 750 MW had completed the Phase 3 requirements of the Expedited Path Rating Process.  There were no major changes in the assumptions and conditions that were evaluated during the completion of Phase 2 when the Project was granted an “Accepted Rating”</w:t>
            </w:r>
          </w:p>
          <w:p w14:paraId="2DD2F5CD" w14:textId="77777777" w:rsidR="00264868" w:rsidRDefault="00264868" w:rsidP="00FF35BA">
            <w:pPr>
              <w:spacing w:after="120"/>
              <w:rPr>
                <w:rFonts w:cstheme="minorHAnsi"/>
                <w:spacing w:val="-2"/>
              </w:rPr>
            </w:pPr>
            <w:r w:rsidRPr="009E6134">
              <w:rPr>
                <w:rFonts w:ascii="Palatino Linotype" w:hAnsi="Palatino Linotype"/>
              </w:rPr>
              <w:t xml:space="preserve">Since all transmission facilities associated with the Path 42 rating increase have been constructed and placed in-service on October 31, 2021 , Phase 3 is now complete. </w:t>
            </w:r>
          </w:p>
        </w:tc>
        <w:tc>
          <w:tcPr>
            <w:tcW w:w="1705" w:type="dxa"/>
          </w:tcPr>
          <w:p w14:paraId="112C97BC" w14:textId="77777777" w:rsidR="00264868" w:rsidRPr="004F42BE" w:rsidRDefault="00264868" w:rsidP="00FF35BA">
            <w:pPr>
              <w:widowControl w:val="0"/>
              <w:spacing w:before="40" w:after="40"/>
              <w:jc w:val="center"/>
              <w:rPr>
                <w:rFonts w:cstheme="minorHAnsi"/>
                <w:spacing w:val="-2"/>
              </w:rPr>
            </w:pPr>
          </w:p>
        </w:tc>
      </w:tr>
    </w:tbl>
    <w:p w14:paraId="638B31EC" w14:textId="48696C8E" w:rsidR="00264868" w:rsidRDefault="00264868"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441EEA" w:rsidRPr="009A2BC5" w14:paraId="3CA27191" w14:textId="77777777" w:rsidTr="00BB40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5B9A6ED6" w14:textId="77777777" w:rsidR="00441EEA" w:rsidRPr="009A2BC5" w:rsidRDefault="00441EEA"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4E9AF7C2" w14:textId="77777777" w:rsidR="00441EEA" w:rsidRPr="009A2BC5" w:rsidRDefault="00441EEA"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2A1FBC86" w14:textId="77777777" w:rsidR="00441EEA" w:rsidRPr="009A2BC5" w:rsidRDefault="00441EEA"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1E901B80" w14:textId="77777777" w:rsidR="00441EEA" w:rsidRPr="009A2BC5" w:rsidRDefault="00441EEA"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197BC788" w14:textId="77777777" w:rsidR="00441EEA" w:rsidRPr="009A2BC5" w:rsidRDefault="00441EEA"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441EEA" w:rsidRPr="00680E23" w14:paraId="652129C4" w14:textId="77777777" w:rsidTr="00BB40E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3EEB9441" w14:textId="77777777" w:rsidR="00441EEA" w:rsidRPr="00680E23" w:rsidRDefault="00441EEA" w:rsidP="00BB40EF">
            <w:pPr>
              <w:widowControl w:val="0"/>
              <w:jc w:val="center"/>
              <w:rPr>
                <w:rFonts w:ascii="Palatino Linotype" w:hAnsi="Palatino Linotype"/>
              </w:rPr>
            </w:pPr>
            <w:r>
              <w:rPr>
                <w:rFonts w:ascii="Palatino Linotype" w:hAnsi="Palatino Linotype"/>
              </w:rPr>
              <w:t>1-2013</w:t>
            </w:r>
          </w:p>
        </w:tc>
        <w:tc>
          <w:tcPr>
            <w:tcW w:w="1800" w:type="dxa"/>
            <w:vAlign w:val="center"/>
          </w:tcPr>
          <w:p w14:paraId="6EA34D83" w14:textId="77777777" w:rsidR="00441EEA" w:rsidRPr="00680E23" w:rsidRDefault="00441EEA" w:rsidP="00BB40EF">
            <w:pPr>
              <w:widowControl w:val="0"/>
              <w:jc w:val="center"/>
              <w:rPr>
                <w:rFonts w:ascii="Palatino Linotype" w:hAnsi="Palatino Linotype"/>
              </w:rPr>
            </w:pPr>
            <w:r w:rsidRPr="00680E23">
              <w:rPr>
                <w:rFonts w:ascii="Palatino Linotype" w:hAnsi="Palatino Linotype"/>
              </w:rPr>
              <w:t>Tri-State G&amp;T</w:t>
            </w:r>
          </w:p>
        </w:tc>
        <w:tc>
          <w:tcPr>
            <w:tcW w:w="810" w:type="dxa"/>
            <w:vAlign w:val="center"/>
          </w:tcPr>
          <w:p w14:paraId="09E19ADF" w14:textId="77777777" w:rsidR="00441EEA" w:rsidRPr="00680E23" w:rsidRDefault="00441EEA" w:rsidP="00BB40EF">
            <w:pPr>
              <w:widowControl w:val="0"/>
              <w:jc w:val="center"/>
              <w:rPr>
                <w:rFonts w:ascii="Palatino Linotype" w:hAnsi="Palatino Linotype"/>
              </w:rPr>
            </w:pPr>
            <w:r w:rsidRPr="00680E23">
              <w:rPr>
                <w:rFonts w:ascii="Palatino Linotype" w:hAnsi="Palatino Linotype"/>
              </w:rPr>
              <w:t>N</w:t>
            </w:r>
          </w:p>
        </w:tc>
        <w:tc>
          <w:tcPr>
            <w:tcW w:w="7470" w:type="dxa"/>
            <w:vAlign w:val="center"/>
          </w:tcPr>
          <w:p w14:paraId="2EFF0F4A" w14:textId="77777777" w:rsidR="00441EEA" w:rsidRPr="001A6E81" w:rsidRDefault="00441EEA" w:rsidP="00BB40EF">
            <w:pPr>
              <w:pStyle w:val="Heading2"/>
              <w:keepNext w:val="0"/>
              <w:widowControl w:val="0"/>
              <w:outlineLvl w:val="1"/>
              <w:rPr>
                <w:b/>
              </w:rPr>
            </w:pPr>
            <w:bookmarkStart w:id="66" w:name="_Toc109037508"/>
            <w:bookmarkStart w:id="67" w:name="_Toc115358793"/>
            <w:r w:rsidRPr="001A6E81">
              <w:rPr>
                <w:b/>
              </w:rPr>
              <w:t>TOT3 Wayne Child Project</w:t>
            </w:r>
            <w:bookmarkEnd w:id="66"/>
            <w:bookmarkEnd w:id="67"/>
          </w:p>
        </w:tc>
        <w:tc>
          <w:tcPr>
            <w:tcW w:w="1705" w:type="dxa"/>
            <w:vAlign w:val="center"/>
          </w:tcPr>
          <w:p w14:paraId="09FA5F28" w14:textId="77777777" w:rsidR="00441EEA" w:rsidRPr="00680E23" w:rsidRDefault="00441EEA" w:rsidP="00BB40EF">
            <w:pPr>
              <w:widowControl w:val="0"/>
              <w:jc w:val="center"/>
              <w:rPr>
                <w:rFonts w:ascii="Palatino Linotype" w:hAnsi="Palatino Linotype"/>
              </w:rPr>
            </w:pPr>
            <w:r>
              <w:rPr>
                <w:rFonts w:ascii="Palatino Linotype" w:hAnsi="Palatino Linotype"/>
              </w:rPr>
              <w:t>12-2019</w:t>
            </w:r>
          </w:p>
        </w:tc>
      </w:tr>
      <w:tr w:rsidR="00441EEA" w:rsidRPr="0061713B" w14:paraId="0B043E47" w14:textId="77777777" w:rsidTr="00BB40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444C32CC" w14:textId="77777777" w:rsidR="00441EEA" w:rsidRPr="0061713B" w:rsidRDefault="00441EEA" w:rsidP="00BB40EF">
            <w:pPr>
              <w:widowControl w:val="0"/>
              <w:jc w:val="center"/>
            </w:pPr>
          </w:p>
        </w:tc>
        <w:tc>
          <w:tcPr>
            <w:tcW w:w="1800" w:type="dxa"/>
          </w:tcPr>
          <w:p w14:paraId="3A4599D8" w14:textId="77777777" w:rsidR="00441EEA" w:rsidRPr="0061713B" w:rsidRDefault="00441EEA" w:rsidP="00BB40EF">
            <w:pPr>
              <w:widowControl w:val="0"/>
              <w:jc w:val="center"/>
            </w:pPr>
          </w:p>
        </w:tc>
        <w:tc>
          <w:tcPr>
            <w:tcW w:w="810" w:type="dxa"/>
          </w:tcPr>
          <w:p w14:paraId="1B2BD63A" w14:textId="77777777" w:rsidR="00441EEA" w:rsidRPr="0061713B" w:rsidRDefault="00441EEA" w:rsidP="00BB40EF">
            <w:pPr>
              <w:widowControl w:val="0"/>
              <w:jc w:val="center"/>
            </w:pPr>
            <w:r w:rsidRPr="0061713B">
              <w:t>N</w:t>
            </w:r>
          </w:p>
        </w:tc>
        <w:tc>
          <w:tcPr>
            <w:tcW w:w="7470" w:type="dxa"/>
          </w:tcPr>
          <w:p w14:paraId="7BC631FA" w14:textId="77777777" w:rsidR="00441EEA" w:rsidRPr="0061713B" w:rsidRDefault="00441EEA" w:rsidP="00BB40EF">
            <w:pPr>
              <w:widowControl w:val="0"/>
            </w:pPr>
            <w:r w:rsidRPr="0061713B">
              <w:t>The TOT3 Wayne Child Project increases the rating of Path 36, aka TOT 3, which is on the border between Northeast Colorado and Southeast Wyoming TSGT plans to increase the TOT3 transfer capability by an additional 163 MW. The Wayne Child project includes sectionalizing the LRS‐Keota 345‐kV line near Archer, a new 345/230‐kV transformer known as Wayne Child, and a Wayne Child</w:t>
            </w:r>
            <w:r>
              <w:t>-</w:t>
            </w:r>
            <w:r w:rsidRPr="0061713B">
              <w:t>Archer 230‐kV line.</w:t>
            </w:r>
          </w:p>
        </w:tc>
        <w:tc>
          <w:tcPr>
            <w:tcW w:w="1705" w:type="dxa"/>
          </w:tcPr>
          <w:p w14:paraId="7D784BE3" w14:textId="77777777" w:rsidR="00441EEA" w:rsidRPr="0061713B" w:rsidRDefault="00441EEA" w:rsidP="00BB40EF">
            <w:pPr>
              <w:widowControl w:val="0"/>
              <w:jc w:val="center"/>
            </w:pPr>
          </w:p>
        </w:tc>
      </w:tr>
      <w:tr w:rsidR="00441EEA" w:rsidRPr="0061713B" w14:paraId="3AE6359F" w14:textId="77777777" w:rsidTr="00BB40EF">
        <w:trPr>
          <w:cantSplit/>
        </w:trPr>
        <w:tc>
          <w:tcPr>
            <w:tcW w:w="1165" w:type="dxa"/>
          </w:tcPr>
          <w:p w14:paraId="3CD5D22E" w14:textId="77777777" w:rsidR="00441EEA" w:rsidRPr="0061713B" w:rsidRDefault="00441EEA" w:rsidP="00BB40EF">
            <w:pPr>
              <w:widowControl w:val="0"/>
              <w:jc w:val="center"/>
            </w:pPr>
            <w:r>
              <w:t>2021</w:t>
            </w:r>
          </w:p>
        </w:tc>
        <w:tc>
          <w:tcPr>
            <w:tcW w:w="1800" w:type="dxa"/>
          </w:tcPr>
          <w:p w14:paraId="71ED04E0" w14:textId="77777777" w:rsidR="00441EEA" w:rsidRPr="0061713B" w:rsidRDefault="00441EEA" w:rsidP="00BB40EF">
            <w:pPr>
              <w:widowControl w:val="0"/>
              <w:jc w:val="center"/>
            </w:pPr>
          </w:p>
        </w:tc>
        <w:tc>
          <w:tcPr>
            <w:tcW w:w="810" w:type="dxa"/>
          </w:tcPr>
          <w:p w14:paraId="2CE1013C" w14:textId="77777777" w:rsidR="00441EEA" w:rsidRPr="0061713B" w:rsidRDefault="00441EEA" w:rsidP="00BB40EF">
            <w:pPr>
              <w:widowControl w:val="0"/>
              <w:jc w:val="center"/>
            </w:pPr>
          </w:p>
        </w:tc>
        <w:tc>
          <w:tcPr>
            <w:tcW w:w="7470" w:type="dxa"/>
          </w:tcPr>
          <w:p w14:paraId="4EF91803" w14:textId="77777777" w:rsidR="00441EEA" w:rsidRPr="0061713B" w:rsidRDefault="00441EEA" w:rsidP="00BB40EF">
            <w:pPr>
              <w:widowControl w:val="0"/>
            </w:pPr>
            <w:r>
              <w:t>This project is expected to be completed 2021</w:t>
            </w:r>
          </w:p>
        </w:tc>
        <w:tc>
          <w:tcPr>
            <w:tcW w:w="1705" w:type="dxa"/>
          </w:tcPr>
          <w:p w14:paraId="451B144A" w14:textId="77777777" w:rsidR="00441EEA" w:rsidRPr="0061713B" w:rsidRDefault="00441EEA" w:rsidP="00BB40EF">
            <w:pPr>
              <w:widowControl w:val="0"/>
              <w:jc w:val="center"/>
            </w:pPr>
          </w:p>
        </w:tc>
      </w:tr>
      <w:tr w:rsidR="00441EEA" w:rsidRPr="0061713B" w14:paraId="0C3A8052" w14:textId="77777777" w:rsidTr="00BB40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2CA3ED54" w14:textId="77777777" w:rsidR="00441EEA" w:rsidRDefault="00441EEA" w:rsidP="00BB40EF">
            <w:pPr>
              <w:widowControl w:val="0"/>
              <w:jc w:val="center"/>
            </w:pPr>
            <w:r>
              <w:lastRenderedPageBreak/>
              <w:t>07-19-22</w:t>
            </w:r>
          </w:p>
        </w:tc>
        <w:tc>
          <w:tcPr>
            <w:tcW w:w="1800" w:type="dxa"/>
          </w:tcPr>
          <w:p w14:paraId="27D47DD1" w14:textId="77777777" w:rsidR="00441EEA" w:rsidRPr="0061713B" w:rsidRDefault="00441EEA" w:rsidP="00BB40EF">
            <w:pPr>
              <w:widowControl w:val="0"/>
              <w:jc w:val="center"/>
            </w:pPr>
          </w:p>
        </w:tc>
        <w:tc>
          <w:tcPr>
            <w:tcW w:w="810" w:type="dxa"/>
          </w:tcPr>
          <w:p w14:paraId="1DEB8DA6" w14:textId="77777777" w:rsidR="00441EEA" w:rsidRPr="0061713B" w:rsidRDefault="00441EEA" w:rsidP="00BB40EF">
            <w:pPr>
              <w:widowControl w:val="0"/>
              <w:jc w:val="center"/>
            </w:pPr>
            <w:r>
              <w:t>N</w:t>
            </w:r>
          </w:p>
        </w:tc>
        <w:tc>
          <w:tcPr>
            <w:tcW w:w="7470" w:type="dxa"/>
          </w:tcPr>
          <w:p w14:paraId="70A5E129" w14:textId="77777777" w:rsidR="00441EEA" w:rsidRDefault="00441EEA" w:rsidP="00BB40EF">
            <w:pPr>
              <w:widowControl w:val="0"/>
            </w:pPr>
            <w:r>
              <w:t xml:space="preserve">By email this date </w:t>
            </w:r>
            <w:r>
              <w:rPr>
                <w:rFonts w:ascii="Palatino Linotype" w:hAnsi="Palatino Linotype"/>
                <w:sz w:val="24"/>
                <w:szCs w:val="24"/>
              </w:rPr>
              <w:t>the TOT3 Wayne Child Project (Path 36) has completed the Three Phase Path Rating Process. All Projects identified in the study report are now in service as of July 5, 2022. Therefore, in accordance with the WECC Project Coordination, Path Rating and Progress Report Process, TOT3 Wayne Chile Project (Path 36) has completed Phase 3 of the Path Rating Process with an Accepted Rating of 1843 MW North to South.</w:t>
            </w:r>
          </w:p>
        </w:tc>
        <w:tc>
          <w:tcPr>
            <w:tcW w:w="1705" w:type="dxa"/>
          </w:tcPr>
          <w:p w14:paraId="26BBC327" w14:textId="77777777" w:rsidR="00441EEA" w:rsidRPr="0061713B" w:rsidRDefault="00441EEA" w:rsidP="00BB40EF">
            <w:pPr>
              <w:widowControl w:val="0"/>
              <w:jc w:val="center"/>
            </w:pPr>
          </w:p>
        </w:tc>
      </w:tr>
    </w:tbl>
    <w:p w14:paraId="0F7670E9" w14:textId="77777777" w:rsidR="00441EEA" w:rsidRDefault="00441EEA" w:rsidP="001D4C63">
      <w:pPr>
        <w:spacing w:before="120" w:after="0"/>
      </w:pPr>
    </w:p>
    <w:p w14:paraId="701EC3FA" w14:textId="77777777" w:rsidR="00EA2710" w:rsidRDefault="00EA2710" w:rsidP="001D4C63">
      <w:pPr>
        <w:spacing w:before="120" w:after="0"/>
      </w:pPr>
    </w:p>
    <w:p w14:paraId="3543A859" w14:textId="79B78B4F" w:rsidR="002B77F5" w:rsidRDefault="002B77F5" w:rsidP="002B77F5">
      <w:pPr>
        <w:pStyle w:val="Heading1"/>
      </w:pPr>
      <w:bookmarkStart w:id="68" w:name="_Toc115358794"/>
      <w:r>
        <w:t>Projects Removed from Logbook Due to Cancellation</w:t>
      </w:r>
      <w:bookmarkEnd w:id="68"/>
    </w:p>
    <w:p w14:paraId="675317AA" w14:textId="77777777" w:rsidR="00E13772" w:rsidRDefault="00E13772" w:rsidP="00E13772">
      <w:pPr>
        <w:keepNext/>
        <w:tabs>
          <w:tab w:val="left" w:pos="4230"/>
        </w:tabs>
      </w:pPr>
      <w:r>
        <w:t>Projects that were formerly listed in the Path Rating Progress Logbook but have been cancelled.</w:t>
      </w:r>
    </w:p>
    <w:tbl>
      <w:tblPr>
        <w:tblStyle w:val="WECCDoubleHeaderRow"/>
        <w:tblW w:w="13855" w:type="dxa"/>
        <w:tblLook w:val="04A0" w:firstRow="1" w:lastRow="0" w:firstColumn="1" w:lastColumn="0" w:noHBand="0" w:noVBand="1"/>
      </w:tblPr>
      <w:tblGrid>
        <w:gridCol w:w="1152"/>
        <w:gridCol w:w="1947"/>
        <w:gridCol w:w="1126"/>
        <w:gridCol w:w="7920"/>
        <w:gridCol w:w="1710"/>
      </w:tblGrid>
      <w:tr w:rsidR="003738BC" w14:paraId="5C99D245"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26C8D938" w14:textId="77777777" w:rsidR="003738BC" w:rsidRPr="005B7DC8" w:rsidRDefault="003738BC" w:rsidP="00292A4C">
            <w:pPr>
              <w:keepNext/>
              <w:spacing w:before="120" w:line="276" w:lineRule="auto"/>
              <w:rPr>
                <w:szCs w:val="20"/>
              </w:rPr>
            </w:pPr>
            <w:r w:rsidRPr="005B7DC8">
              <w:rPr>
                <w:szCs w:val="20"/>
              </w:rPr>
              <w:t>Date</w:t>
            </w:r>
          </w:p>
        </w:tc>
        <w:tc>
          <w:tcPr>
            <w:tcW w:w="1947" w:type="dxa"/>
          </w:tcPr>
          <w:p w14:paraId="02420015" w14:textId="77777777" w:rsidR="003738BC" w:rsidRPr="005B7DC8" w:rsidRDefault="003738BC"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3909C4BA"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46CCD5A9"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3B2D86D1"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D57AAE" w14:paraId="76817CF0" w14:textId="77777777" w:rsidTr="00D57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142492D0" w14:textId="001C5D63" w:rsidR="00D57AAE" w:rsidRPr="00D57AAE" w:rsidRDefault="00D57AAE" w:rsidP="00D57AAE">
            <w:pPr>
              <w:keepNext/>
              <w:spacing w:before="120" w:line="276" w:lineRule="auto"/>
              <w:rPr>
                <w:color w:val="FFFFFF" w:themeColor="background1"/>
              </w:rPr>
            </w:pPr>
            <w:r w:rsidRPr="00D57AAE">
              <w:rPr>
                <w:color w:val="FFFFFF" w:themeColor="background1"/>
                <w:spacing w:val="-2"/>
              </w:rPr>
              <w:t>2-10-2014</w:t>
            </w:r>
          </w:p>
        </w:tc>
        <w:tc>
          <w:tcPr>
            <w:tcW w:w="1947" w:type="dxa"/>
            <w:shd w:val="clear" w:color="auto" w:fill="6D2D41" w:themeFill="accent3"/>
            <w:vAlign w:val="center"/>
          </w:tcPr>
          <w:p w14:paraId="5A20DEB2" w14:textId="5B374840" w:rsidR="00D57AAE" w:rsidRPr="00D57AAE" w:rsidRDefault="00D57AAE" w:rsidP="00D57AAE">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D57AAE">
              <w:rPr>
                <w:color w:val="FFFFFF" w:themeColor="background1"/>
                <w:spacing w:val="-2"/>
              </w:rPr>
              <w:t>PG&amp;E</w:t>
            </w:r>
          </w:p>
        </w:tc>
        <w:tc>
          <w:tcPr>
            <w:tcW w:w="1126" w:type="dxa"/>
            <w:shd w:val="clear" w:color="auto" w:fill="6D2D41" w:themeFill="accent3"/>
            <w:vAlign w:val="center"/>
          </w:tcPr>
          <w:p w14:paraId="3A0C4827" w14:textId="77777777" w:rsidR="00D57AAE" w:rsidRPr="00D57AAE" w:rsidRDefault="00D57AAE" w:rsidP="00D57AAE">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p>
        </w:tc>
        <w:tc>
          <w:tcPr>
            <w:tcW w:w="7920" w:type="dxa"/>
            <w:shd w:val="clear" w:color="auto" w:fill="6D2D41" w:themeFill="accent3"/>
            <w:vAlign w:val="center"/>
          </w:tcPr>
          <w:p w14:paraId="0438D2D1" w14:textId="72DB9C4F" w:rsidR="00D57AAE" w:rsidRPr="00D57AAE" w:rsidRDefault="00D57AAE"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69" w:name="_Toc46391229"/>
            <w:bookmarkStart w:id="70" w:name="_Toc115358795"/>
            <w:r w:rsidRPr="00D57AAE">
              <w:t>Cascade Crossing Transmission Project (previously known as Southern Crossing Transmission Project)</w:t>
            </w:r>
            <w:bookmarkEnd w:id="69"/>
            <w:bookmarkEnd w:id="70"/>
          </w:p>
        </w:tc>
        <w:tc>
          <w:tcPr>
            <w:tcW w:w="1710" w:type="dxa"/>
            <w:shd w:val="clear" w:color="auto" w:fill="6D2D41" w:themeFill="accent3"/>
            <w:vAlign w:val="center"/>
          </w:tcPr>
          <w:p w14:paraId="12FC5CD1" w14:textId="77777777" w:rsidR="00D57AAE" w:rsidRPr="00D57AAE" w:rsidRDefault="00D57AAE" w:rsidP="00D57AAE">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p>
        </w:tc>
      </w:tr>
      <w:tr w:rsidR="00D57AAE" w14:paraId="73996316"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60A2FA2C" w14:textId="77777777" w:rsidR="00D57AAE" w:rsidRDefault="00D57AAE" w:rsidP="00D57AAE">
            <w:pPr>
              <w:spacing w:before="120" w:line="276" w:lineRule="auto"/>
            </w:pPr>
          </w:p>
        </w:tc>
        <w:tc>
          <w:tcPr>
            <w:tcW w:w="1947" w:type="dxa"/>
          </w:tcPr>
          <w:p w14:paraId="676454E8" w14:textId="6E0881DA" w:rsidR="00D57AAE" w:rsidRDefault="00D57AAE" w:rsidP="00D57AAE">
            <w:pPr>
              <w:spacing w:before="120"/>
              <w:jc w:val="center"/>
              <w:cnfStyle w:val="000000000000" w:firstRow="0" w:lastRow="0" w:firstColumn="0" w:lastColumn="0" w:oddVBand="0" w:evenVBand="0" w:oddHBand="0" w:evenHBand="0" w:firstRowFirstColumn="0" w:firstRowLastColumn="0" w:lastRowFirstColumn="0" w:lastRowLastColumn="0"/>
            </w:pPr>
            <w:r>
              <w:rPr>
                <w:spacing w:val="-2"/>
              </w:rPr>
              <w:t>2-10-2014</w:t>
            </w:r>
          </w:p>
        </w:tc>
        <w:tc>
          <w:tcPr>
            <w:tcW w:w="1126" w:type="dxa"/>
          </w:tcPr>
          <w:p w14:paraId="0F1A29D7" w14:textId="576A6B79" w:rsidR="00D57AAE" w:rsidRDefault="00D57AAE" w:rsidP="00D57AAE">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spacing w:val="-2"/>
              </w:rPr>
              <w:t>C</w:t>
            </w:r>
          </w:p>
        </w:tc>
        <w:tc>
          <w:tcPr>
            <w:tcW w:w="7920" w:type="dxa"/>
          </w:tcPr>
          <w:p w14:paraId="28A9F4B9" w14:textId="77777777" w:rsidR="00D57AAE" w:rsidRPr="006737F2" w:rsidRDefault="00D57AAE" w:rsidP="00D57AAE">
            <w:pPr>
              <w:tabs>
                <w:tab w:val="left" w:pos="4230"/>
              </w:tabs>
              <w:ind w:left="151"/>
              <w:cnfStyle w:val="000000000000" w:firstRow="0" w:lastRow="0" w:firstColumn="0" w:lastColumn="0" w:oddVBand="0" w:evenVBand="0" w:oddHBand="0" w:evenHBand="0" w:firstRowFirstColumn="0" w:firstRowLastColumn="0" w:lastRowFirstColumn="0" w:lastRowLastColumn="0"/>
            </w:pPr>
            <w:r>
              <w:t>At the January TSS meeting there was some discussion concerning updates needed for many of the Projects listed to be in Phase 2 of the WECC Path Rating Process.  You may already know that PGE has elected to discontinue work on the Cascade Crossing Project and PGE will no longer be representing it in WECC planning cases.</w:t>
            </w:r>
          </w:p>
          <w:p w14:paraId="79C3E39C" w14:textId="1B1E2909" w:rsidR="00D57AAE" w:rsidRDefault="00D57AAE" w:rsidP="00D57AAE">
            <w:pPr>
              <w:spacing w:before="120" w:line="276" w:lineRule="auto"/>
              <w:cnfStyle w:val="000000000000" w:firstRow="0" w:lastRow="0" w:firstColumn="0" w:lastColumn="0" w:oddVBand="0" w:evenVBand="0" w:oddHBand="0" w:evenHBand="0" w:firstRowFirstColumn="0" w:firstRowLastColumn="0" w:lastRowFirstColumn="0" w:lastRowLastColumn="0"/>
            </w:pPr>
            <w:r>
              <w:t>Please update the Project status to cancelled in the Phase 2 Project listing.  </w:t>
            </w:r>
          </w:p>
        </w:tc>
        <w:tc>
          <w:tcPr>
            <w:tcW w:w="1710" w:type="dxa"/>
          </w:tcPr>
          <w:p w14:paraId="6AFFD4F3" w14:textId="77777777" w:rsidR="00D57AAE" w:rsidRDefault="00D57AAE" w:rsidP="00D57AAE">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5FB7BC8A" w14:textId="2B418584" w:rsidR="003738BC" w:rsidRDefault="003738BC" w:rsidP="001D4C63">
      <w:pPr>
        <w:spacing w:before="120" w:after="0"/>
      </w:pPr>
    </w:p>
    <w:p w14:paraId="0BABDC4F" w14:textId="72F45504" w:rsidR="003738BC" w:rsidRDefault="003738BC"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3738BC" w14:paraId="73084B6D"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03D18BDE" w14:textId="77777777" w:rsidR="003738BC" w:rsidRPr="005B7DC8" w:rsidRDefault="003738BC" w:rsidP="00292A4C">
            <w:pPr>
              <w:keepNext/>
              <w:spacing w:before="120" w:line="276" w:lineRule="auto"/>
              <w:rPr>
                <w:szCs w:val="20"/>
              </w:rPr>
            </w:pPr>
            <w:r w:rsidRPr="005B7DC8">
              <w:rPr>
                <w:szCs w:val="20"/>
              </w:rPr>
              <w:t>Date</w:t>
            </w:r>
          </w:p>
        </w:tc>
        <w:tc>
          <w:tcPr>
            <w:tcW w:w="1947" w:type="dxa"/>
          </w:tcPr>
          <w:p w14:paraId="18EF7A80" w14:textId="77777777" w:rsidR="003738BC" w:rsidRPr="005B7DC8" w:rsidRDefault="003738BC"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363B327A"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180C5215"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2BB5A85A"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927080" w14:paraId="6A96039B"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2042806C" w14:textId="2EE2F145" w:rsidR="00927080" w:rsidRPr="00927080" w:rsidRDefault="00927080" w:rsidP="00927080">
            <w:pPr>
              <w:keepNext/>
              <w:spacing w:before="120" w:line="276" w:lineRule="auto"/>
              <w:rPr>
                <w:bCs w:val="0"/>
                <w:color w:val="FFFFFF" w:themeColor="background1"/>
              </w:rPr>
            </w:pPr>
            <w:r w:rsidRPr="00927080">
              <w:rPr>
                <w:bCs w:val="0"/>
                <w:color w:val="FFFFFF" w:themeColor="background1"/>
                <w:spacing w:val="-2"/>
              </w:rPr>
              <w:t>8-3-11</w:t>
            </w:r>
          </w:p>
        </w:tc>
        <w:tc>
          <w:tcPr>
            <w:tcW w:w="1947" w:type="dxa"/>
            <w:shd w:val="clear" w:color="auto" w:fill="6D2D41" w:themeFill="accent3"/>
          </w:tcPr>
          <w:p w14:paraId="32457166" w14:textId="534EA1F5" w:rsidR="00927080" w:rsidRPr="00927080" w:rsidRDefault="00927080" w:rsidP="00927080">
            <w:pPr>
              <w:keepNext/>
              <w:spacing w:before="120"/>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927080">
              <w:rPr>
                <w:color w:val="FFFFFF" w:themeColor="background1"/>
                <w:spacing w:val="-2"/>
              </w:rPr>
              <w:t>Calpine Corp.</w:t>
            </w:r>
          </w:p>
        </w:tc>
        <w:tc>
          <w:tcPr>
            <w:tcW w:w="1126" w:type="dxa"/>
            <w:shd w:val="clear" w:color="auto" w:fill="6D2D41" w:themeFill="accent3"/>
          </w:tcPr>
          <w:p w14:paraId="2D1C1871" w14:textId="0AA80F32" w:rsidR="00927080" w:rsidRPr="00927080" w:rsidRDefault="00927080" w:rsidP="00927080">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927080">
              <w:rPr>
                <w:color w:val="FFFFFF" w:themeColor="background1"/>
                <w:spacing w:val="-2"/>
              </w:rPr>
              <w:t>N</w:t>
            </w:r>
          </w:p>
        </w:tc>
        <w:tc>
          <w:tcPr>
            <w:tcW w:w="7920" w:type="dxa"/>
            <w:shd w:val="clear" w:color="auto" w:fill="6D2D41" w:themeFill="accent3"/>
          </w:tcPr>
          <w:p w14:paraId="29E27E58" w14:textId="6C5BA6CF" w:rsidR="00927080" w:rsidRPr="00927080" w:rsidRDefault="00927080"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71" w:name="_Toc46391231"/>
            <w:bookmarkStart w:id="72" w:name="_Toc115358796"/>
            <w:r w:rsidRPr="00927080">
              <w:t>Sutter Energy Center Interconnection Relocation Project</w:t>
            </w:r>
            <w:bookmarkEnd w:id="71"/>
            <w:bookmarkEnd w:id="72"/>
          </w:p>
        </w:tc>
        <w:tc>
          <w:tcPr>
            <w:tcW w:w="1710" w:type="dxa"/>
            <w:shd w:val="clear" w:color="auto" w:fill="6D2D41" w:themeFill="accent3"/>
          </w:tcPr>
          <w:p w14:paraId="7115C0E5" w14:textId="77777777" w:rsidR="00927080" w:rsidRPr="00927080" w:rsidRDefault="00927080" w:rsidP="00927080">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927080" w14:paraId="5B49BDCF"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815393D" w14:textId="77777777" w:rsidR="00927080" w:rsidRDefault="00927080" w:rsidP="00927080">
            <w:pPr>
              <w:spacing w:before="120" w:line="276" w:lineRule="auto"/>
            </w:pPr>
          </w:p>
        </w:tc>
        <w:tc>
          <w:tcPr>
            <w:tcW w:w="1947" w:type="dxa"/>
          </w:tcPr>
          <w:p w14:paraId="01418A2B" w14:textId="77777777" w:rsidR="00927080" w:rsidRDefault="00927080" w:rsidP="00927080">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4A5E3F27" w14:textId="77777777" w:rsidR="00927080" w:rsidRDefault="00927080" w:rsidP="00927080">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1CA9A977" w14:textId="1CEB4E40" w:rsidR="00927080" w:rsidRDefault="00927080" w:rsidP="00927080">
            <w:pPr>
              <w:spacing w:before="120" w:line="276" w:lineRule="auto"/>
              <w:cnfStyle w:val="000000000000" w:firstRow="0" w:lastRow="0" w:firstColumn="0" w:lastColumn="0" w:oddVBand="0" w:evenVBand="0" w:oddHBand="0" w:evenHBand="0" w:firstRowFirstColumn="0" w:firstRowLastColumn="0" w:lastRowFirstColumn="0" w:lastRowLastColumn="0"/>
            </w:pPr>
            <w:r w:rsidRPr="009937DF">
              <w:rPr>
                <w:spacing w:val="-2"/>
              </w:rPr>
              <w:t>01-05-</w:t>
            </w:r>
            <w:r w:rsidR="00BA0E95" w:rsidRPr="009937DF">
              <w:rPr>
                <w:spacing w:val="-2"/>
              </w:rPr>
              <w:t>12 By</w:t>
            </w:r>
            <w:r w:rsidRPr="009937DF">
              <w:rPr>
                <w:spacing w:val="-2"/>
              </w:rPr>
              <w:t xml:space="preserve"> e-mail this date Calpine initiated the Project Coordination Review Process for their Sutter Interconnection Relocation Project and solicited interest in formation of a Project Coordination Review Group.  </w:t>
            </w:r>
            <w:r w:rsidRPr="009937DF">
              <w:rPr>
                <w:rFonts w:cs="Courier New"/>
                <w:spacing w:val="-2"/>
              </w:rPr>
              <w:t>Sutter Energy Center is a nominal 540 MW natural gas-fired CC plant located in Sutter County, CA that currently connects to the 230 kV bus at WAPA’s O’Banion Substation and has been operational since 2001.  Calpine submitted a request to the CAISO in January 2010 to establish a new 600 MW interconnection for the plant to the CAISO-controlled grid on PG&amp;E’s Table Mountain-Tesla 500 kV line.  The existing 230 kV connection to WAPA will be disconnected and the Sutter plant will connect directly to the CAISO-controlled grid.</w:t>
            </w:r>
          </w:p>
        </w:tc>
        <w:tc>
          <w:tcPr>
            <w:tcW w:w="1710" w:type="dxa"/>
          </w:tcPr>
          <w:p w14:paraId="33D7078F" w14:textId="77777777" w:rsidR="00927080" w:rsidRDefault="00927080" w:rsidP="00927080">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927080" w14:paraId="6D8C92B9"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37038544" w14:textId="77777777" w:rsidR="00927080" w:rsidRDefault="00927080" w:rsidP="00927080">
            <w:pPr>
              <w:spacing w:before="120" w:line="276" w:lineRule="auto"/>
            </w:pPr>
          </w:p>
        </w:tc>
        <w:tc>
          <w:tcPr>
            <w:tcW w:w="1947" w:type="dxa"/>
          </w:tcPr>
          <w:p w14:paraId="1D1C5E18" w14:textId="77777777" w:rsidR="00927080" w:rsidRDefault="00927080" w:rsidP="00927080">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645270C5" w14:textId="1AABE48C" w:rsidR="00927080" w:rsidRDefault="00927080" w:rsidP="00927080">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b/>
                <w:spacing w:val="-2"/>
                <w:sz w:val="20"/>
              </w:rPr>
              <w:t>C</w:t>
            </w:r>
          </w:p>
        </w:tc>
        <w:tc>
          <w:tcPr>
            <w:tcW w:w="7920" w:type="dxa"/>
          </w:tcPr>
          <w:p w14:paraId="49BD1C4B" w14:textId="7550815D" w:rsidR="00927080" w:rsidRDefault="00927080" w:rsidP="00927080">
            <w:pPr>
              <w:spacing w:before="120" w:line="276" w:lineRule="auto"/>
              <w:cnfStyle w:val="000000100000" w:firstRow="0" w:lastRow="0" w:firstColumn="0" w:lastColumn="0" w:oddVBand="0" w:evenVBand="0" w:oddHBand="1" w:evenHBand="0" w:firstRowFirstColumn="0" w:firstRowLastColumn="0" w:lastRowFirstColumn="0" w:lastRowLastColumn="0"/>
            </w:pPr>
            <w:r w:rsidRPr="009937DF">
              <w:rPr>
                <w:spacing w:val="-2"/>
              </w:rPr>
              <w:t>01-05-</w:t>
            </w:r>
            <w:r w:rsidR="00F244B7" w:rsidRPr="009937DF">
              <w:rPr>
                <w:spacing w:val="-2"/>
              </w:rPr>
              <w:t>12 By</w:t>
            </w:r>
            <w:r w:rsidRPr="009937DF">
              <w:rPr>
                <w:spacing w:val="-2"/>
              </w:rPr>
              <w:t xml:space="preserve"> e-mail this date PG&amp;E declared their interest in participating on the PCRG for this project.</w:t>
            </w:r>
          </w:p>
        </w:tc>
        <w:tc>
          <w:tcPr>
            <w:tcW w:w="1710" w:type="dxa"/>
          </w:tcPr>
          <w:p w14:paraId="76F34435" w14:textId="77777777" w:rsidR="00927080" w:rsidRDefault="00927080" w:rsidP="00927080">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927080" w14:paraId="738D9434"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44E5AB95" w14:textId="77777777" w:rsidR="00927080" w:rsidRDefault="00927080" w:rsidP="00927080">
            <w:pPr>
              <w:spacing w:before="120" w:line="276" w:lineRule="auto"/>
            </w:pPr>
          </w:p>
        </w:tc>
        <w:tc>
          <w:tcPr>
            <w:tcW w:w="1947" w:type="dxa"/>
          </w:tcPr>
          <w:p w14:paraId="39F44E05" w14:textId="6B62842D" w:rsidR="00927080" w:rsidRDefault="00927080" w:rsidP="00927080">
            <w:pPr>
              <w:spacing w:before="120"/>
              <w:jc w:val="center"/>
              <w:cnfStyle w:val="000000000000" w:firstRow="0" w:lastRow="0" w:firstColumn="0" w:lastColumn="0" w:oddVBand="0" w:evenVBand="0" w:oddHBand="0" w:evenHBand="0" w:firstRowFirstColumn="0" w:firstRowLastColumn="0" w:lastRowFirstColumn="0" w:lastRowLastColumn="0"/>
            </w:pPr>
            <w:r>
              <w:rPr>
                <w:b/>
                <w:spacing w:val="-2"/>
              </w:rPr>
              <w:t>1-23</w:t>
            </w:r>
            <w:r w:rsidRPr="0083276C">
              <w:rPr>
                <w:b/>
                <w:spacing w:val="-2"/>
              </w:rPr>
              <w:t>-2014</w:t>
            </w:r>
          </w:p>
        </w:tc>
        <w:tc>
          <w:tcPr>
            <w:tcW w:w="1126" w:type="dxa"/>
          </w:tcPr>
          <w:p w14:paraId="6C61D5F4" w14:textId="3D75B553" w:rsidR="00927080" w:rsidRDefault="00927080" w:rsidP="00927080">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b/>
                <w:spacing w:val="-2"/>
                <w:sz w:val="20"/>
              </w:rPr>
              <w:t>N</w:t>
            </w:r>
          </w:p>
        </w:tc>
        <w:tc>
          <w:tcPr>
            <w:tcW w:w="7920" w:type="dxa"/>
          </w:tcPr>
          <w:p w14:paraId="67B9F81B" w14:textId="77777777" w:rsidR="00927080" w:rsidRDefault="00927080" w:rsidP="00927080">
            <w:pPr>
              <w:tabs>
                <w:tab w:val="left" w:pos="4230"/>
              </w:tabs>
              <w:ind w:left="256"/>
              <w:cnfStyle w:val="000000000000" w:firstRow="0" w:lastRow="0" w:firstColumn="0" w:lastColumn="0" w:oddVBand="0" w:evenVBand="0" w:oddHBand="0" w:evenHBand="0" w:firstRowFirstColumn="0" w:firstRowLastColumn="0" w:lastRowFirstColumn="0" w:lastRowLastColumn="0"/>
            </w:pPr>
            <w:r w:rsidRPr="0083276C">
              <w:t>By this date Calpine</w:t>
            </w:r>
            <w:r>
              <w:t xml:space="preserve"> submitted a notice to the CAISO withdrawing the request to relocate the Sutter plant.  The proposal was to remove the current 230 kV interconnection at O’Banion and build a new interconnection on PG&amp;E’s Table-Tesla 500 kV line.  As a result of this withdrawal, the two review groups were disbanded.</w:t>
            </w:r>
          </w:p>
          <w:p w14:paraId="0059DE11" w14:textId="5683D6C3" w:rsidR="00927080" w:rsidRPr="00927080" w:rsidRDefault="00927080" w:rsidP="00927080">
            <w:pPr>
              <w:tabs>
                <w:tab w:val="left" w:pos="4230"/>
              </w:tabs>
              <w:spacing w:before="40" w:after="40"/>
              <w:ind w:left="256"/>
              <w:cnfStyle w:val="000000000000" w:firstRow="0" w:lastRow="0" w:firstColumn="0" w:lastColumn="0" w:oddVBand="0" w:evenVBand="0" w:oddHBand="0" w:evenHBand="0" w:firstRowFirstColumn="0" w:firstRowLastColumn="0" w:lastRowFirstColumn="0" w:lastRowLastColumn="0"/>
              <w:rPr>
                <w:b/>
              </w:rPr>
            </w:pPr>
            <w:r>
              <w:rPr>
                <w:b/>
              </w:rPr>
              <w:t>Project Cancelled</w:t>
            </w:r>
            <w:r w:rsidRPr="0083276C">
              <w:rPr>
                <w:b/>
              </w:rPr>
              <w:t xml:space="preserve">  </w:t>
            </w:r>
          </w:p>
        </w:tc>
        <w:tc>
          <w:tcPr>
            <w:tcW w:w="1710" w:type="dxa"/>
          </w:tcPr>
          <w:p w14:paraId="12A8DF5C" w14:textId="77777777" w:rsidR="00927080" w:rsidRDefault="00927080" w:rsidP="00927080">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226E7D81" w14:textId="197B778D" w:rsidR="003738BC" w:rsidRDefault="003738BC"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3738BC" w14:paraId="144ECD89"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6D75DA8B" w14:textId="77777777" w:rsidR="003738BC" w:rsidRPr="005B7DC8" w:rsidRDefault="003738BC" w:rsidP="00292A4C">
            <w:pPr>
              <w:keepNext/>
              <w:spacing w:before="120" w:line="276" w:lineRule="auto"/>
              <w:rPr>
                <w:szCs w:val="20"/>
              </w:rPr>
            </w:pPr>
            <w:r w:rsidRPr="005B7DC8">
              <w:rPr>
                <w:szCs w:val="20"/>
              </w:rPr>
              <w:lastRenderedPageBreak/>
              <w:t>Date</w:t>
            </w:r>
          </w:p>
        </w:tc>
        <w:tc>
          <w:tcPr>
            <w:tcW w:w="1947" w:type="dxa"/>
          </w:tcPr>
          <w:p w14:paraId="5D4DEDD2" w14:textId="77777777" w:rsidR="003738BC" w:rsidRPr="005B7DC8" w:rsidRDefault="003738BC"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11A97DB7"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2E488297"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2EC69BAB"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CF53AD" w14:paraId="5CD2BB95"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2E2FAF27" w14:textId="57B3F523" w:rsidR="00CF53AD" w:rsidRPr="00CF53AD" w:rsidRDefault="00CF53AD" w:rsidP="00CF53AD">
            <w:pPr>
              <w:keepNext/>
              <w:spacing w:before="120" w:line="276" w:lineRule="auto"/>
              <w:rPr>
                <w:bCs w:val="0"/>
                <w:color w:val="FFFFFF" w:themeColor="background1"/>
              </w:rPr>
            </w:pPr>
            <w:r w:rsidRPr="00CF53AD">
              <w:rPr>
                <w:bCs w:val="0"/>
                <w:color w:val="FFFFFF" w:themeColor="background1"/>
                <w:spacing w:val="-2"/>
              </w:rPr>
              <w:t>02-06-09</w:t>
            </w:r>
          </w:p>
        </w:tc>
        <w:tc>
          <w:tcPr>
            <w:tcW w:w="1947" w:type="dxa"/>
            <w:shd w:val="clear" w:color="auto" w:fill="6D2D41" w:themeFill="accent3"/>
          </w:tcPr>
          <w:p w14:paraId="765F2F5A" w14:textId="2DD01596" w:rsidR="00CF53AD" w:rsidRPr="00CF53AD" w:rsidRDefault="00CF53AD" w:rsidP="00CF53AD">
            <w:pPr>
              <w:keepNext/>
              <w:spacing w:before="120"/>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CF53AD">
              <w:rPr>
                <w:color w:val="FFFFFF" w:themeColor="background1"/>
                <w:spacing w:val="-2"/>
              </w:rPr>
              <w:t>PG&amp;E</w:t>
            </w:r>
          </w:p>
        </w:tc>
        <w:tc>
          <w:tcPr>
            <w:tcW w:w="1126" w:type="dxa"/>
            <w:shd w:val="clear" w:color="auto" w:fill="6D2D41" w:themeFill="accent3"/>
          </w:tcPr>
          <w:p w14:paraId="3CA874C6" w14:textId="22D8D51D" w:rsidR="00CF53AD" w:rsidRPr="00CF53AD" w:rsidRDefault="00CF53AD" w:rsidP="00CF53AD">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CF53AD">
              <w:rPr>
                <w:color w:val="FFFFFF" w:themeColor="background1"/>
                <w:spacing w:val="-2"/>
              </w:rPr>
              <w:t>N</w:t>
            </w:r>
          </w:p>
        </w:tc>
        <w:tc>
          <w:tcPr>
            <w:tcW w:w="7920" w:type="dxa"/>
            <w:shd w:val="clear" w:color="auto" w:fill="6D2D41" w:themeFill="accent3"/>
          </w:tcPr>
          <w:p w14:paraId="2594AB1F" w14:textId="56F21798" w:rsidR="00CF53AD" w:rsidRPr="00CF53AD" w:rsidRDefault="00CF53AD"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73" w:name="_Toc46391232"/>
            <w:bookmarkStart w:id="74" w:name="_Toc115358797"/>
            <w:r w:rsidRPr="00CF53AD">
              <w:t>Canada</w:t>
            </w:r>
            <w:r w:rsidR="009B7E95">
              <w:t>–</w:t>
            </w:r>
            <w:r w:rsidRPr="00CF53AD">
              <w:t>Northern California Transmission Project S-N Rating (CNC Project)</w:t>
            </w:r>
            <w:bookmarkEnd w:id="73"/>
            <w:bookmarkEnd w:id="74"/>
          </w:p>
        </w:tc>
        <w:tc>
          <w:tcPr>
            <w:tcW w:w="1710" w:type="dxa"/>
            <w:shd w:val="clear" w:color="auto" w:fill="6D2D41" w:themeFill="accent3"/>
          </w:tcPr>
          <w:p w14:paraId="537579E9" w14:textId="77777777" w:rsidR="00CF53AD" w:rsidRPr="00CF53AD" w:rsidRDefault="00CF53AD" w:rsidP="00CF53AD">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CF53AD" w14:paraId="16CCE9D5"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B73181A" w14:textId="77777777" w:rsidR="00CF53AD" w:rsidRDefault="00CF53AD" w:rsidP="00CF53AD">
            <w:pPr>
              <w:spacing w:before="120" w:line="276" w:lineRule="auto"/>
            </w:pPr>
          </w:p>
        </w:tc>
        <w:tc>
          <w:tcPr>
            <w:tcW w:w="1947" w:type="dxa"/>
          </w:tcPr>
          <w:p w14:paraId="2970502C" w14:textId="77777777" w:rsidR="00CF53AD" w:rsidRDefault="00CF53AD" w:rsidP="00CF53AD">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54C080B3" w14:textId="77777777" w:rsidR="00CF53AD" w:rsidRDefault="00CF53AD" w:rsidP="00CF53AD">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78162F43" w14:textId="3E71D173" w:rsidR="00CF53AD" w:rsidRDefault="00CF53AD" w:rsidP="00CF53AD">
            <w:pPr>
              <w:spacing w:before="120" w:line="276" w:lineRule="auto"/>
              <w:cnfStyle w:val="000000000000" w:firstRow="0" w:lastRow="0" w:firstColumn="0" w:lastColumn="0" w:oddVBand="0" w:evenVBand="0" w:oddHBand="0" w:evenHBand="0" w:firstRowFirstColumn="0" w:firstRowLastColumn="0" w:lastRowFirstColumn="0" w:lastRowLastColumn="0"/>
            </w:pPr>
            <w:r w:rsidRPr="00D2184D">
              <w:rPr>
                <w:rFonts w:cstheme="minorHAnsi"/>
              </w:rPr>
              <w:t>02-06-</w:t>
            </w:r>
            <w:r w:rsidR="00F244B7" w:rsidRPr="00D2184D">
              <w:rPr>
                <w:rFonts w:cstheme="minorHAnsi"/>
              </w:rPr>
              <w:t>09 By</w:t>
            </w:r>
            <w:r w:rsidRPr="00D2184D">
              <w:rPr>
                <w:rFonts w:cstheme="minorHAnsi"/>
              </w:rPr>
              <w:t xml:space="preserve"> e-mail this date co-sponsors Avista Corp., British Columbia Transmission Corp., PacifiCorp, and Pacific Gas &amp; Electric Co. initiated Phase I of the Project Rating Review Process to establish a south-to-north rating for the Canada-Pacific Northwest-Northern California Transmission Project (CNC Project).  The north-to-south rating is currently being evaluated in separate studies in the Project Rating Review Process.  The preliminary POS includes 500 kV HVAC facilities from Selkirk in southeast British Columbia to the proposed Northeast Oregon (NEO) Station with an intermediate interconnection at Devils Gap Substation in Spokane, 500 kV HVDC facilities from NEO Station to Collinsville Substation in the San Francisco Bay Area with a possible third terminal at Cottonwood Area Substation in northern California, and voltage support at the interconnecting substations as well as remedial actions for project outages.  Both south-to-north and north-to-south ratings are targeted at 3000 MW.</w:t>
            </w:r>
          </w:p>
        </w:tc>
        <w:tc>
          <w:tcPr>
            <w:tcW w:w="1710" w:type="dxa"/>
          </w:tcPr>
          <w:p w14:paraId="06200E30" w14:textId="77777777" w:rsidR="00CF53AD" w:rsidRDefault="00CF53AD" w:rsidP="00CF53AD">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CF53AD" w14:paraId="26CC85E2"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4E33522A" w14:textId="77777777" w:rsidR="00CF53AD" w:rsidRDefault="00CF53AD" w:rsidP="00CF53AD">
            <w:pPr>
              <w:spacing w:before="120" w:line="276" w:lineRule="auto"/>
            </w:pPr>
          </w:p>
        </w:tc>
        <w:tc>
          <w:tcPr>
            <w:tcW w:w="1947" w:type="dxa"/>
          </w:tcPr>
          <w:p w14:paraId="21E40188" w14:textId="2AF4B726" w:rsidR="00CF53AD" w:rsidRDefault="00CF53AD" w:rsidP="00CF53AD">
            <w:pPr>
              <w:spacing w:before="120"/>
              <w:jc w:val="center"/>
              <w:cnfStyle w:val="000000100000" w:firstRow="0" w:lastRow="0" w:firstColumn="0" w:lastColumn="0" w:oddVBand="0" w:evenVBand="0" w:oddHBand="1" w:evenHBand="0" w:firstRowFirstColumn="0" w:firstRowLastColumn="0" w:lastRowFirstColumn="0" w:lastRowLastColumn="0"/>
            </w:pPr>
            <w:r>
              <w:rPr>
                <w:b/>
                <w:spacing w:val="-2"/>
              </w:rPr>
              <w:t>August 2016</w:t>
            </w:r>
          </w:p>
        </w:tc>
        <w:tc>
          <w:tcPr>
            <w:tcW w:w="1126" w:type="dxa"/>
          </w:tcPr>
          <w:p w14:paraId="431B83F1" w14:textId="77777777" w:rsidR="00CF53AD" w:rsidRDefault="00CF53AD" w:rsidP="00CF53AD">
            <w:pPr>
              <w:spacing w:before="120" w:line="276" w:lineRule="auto"/>
              <w:jc w:val="center"/>
              <w:cnfStyle w:val="000000100000" w:firstRow="0" w:lastRow="0" w:firstColumn="0" w:lastColumn="0" w:oddVBand="0" w:evenVBand="0" w:oddHBand="1" w:evenHBand="0" w:firstRowFirstColumn="0" w:firstRowLastColumn="0" w:lastRowFirstColumn="0" w:lastRowLastColumn="0"/>
            </w:pPr>
          </w:p>
        </w:tc>
        <w:tc>
          <w:tcPr>
            <w:tcW w:w="7920" w:type="dxa"/>
          </w:tcPr>
          <w:p w14:paraId="11A17D9C" w14:textId="0922EB4C" w:rsidR="00CF53AD" w:rsidRDefault="00CF53AD" w:rsidP="00CF53AD">
            <w:pPr>
              <w:spacing w:before="120" w:line="276" w:lineRule="auto"/>
              <w:cnfStyle w:val="000000100000" w:firstRow="0" w:lastRow="0" w:firstColumn="0" w:lastColumn="0" w:oddVBand="0" w:evenVBand="0" w:oddHBand="1" w:evenHBand="0" w:firstRowFirstColumn="0" w:firstRowLastColumn="0" w:lastRowFirstColumn="0" w:lastRowLastColumn="0"/>
            </w:pPr>
            <w:r>
              <w:rPr>
                <w:rFonts w:cstheme="minorHAnsi"/>
              </w:rPr>
              <w:t>In the August 2016 TSS meeting it was reported that this project was cancelled.</w:t>
            </w:r>
          </w:p>
        </w:tc>
        <w:tc>
          <w:tcPr>
            <w:tcW w:w="1710" w:type="dxa"/>
          </w:tcPr>
          <w:p w14:paraId="7B5C80F7" w14:textId="77777777" w:rsidR="00CF53AD" w:rsidRDefault="00CF53AD" w:rsidP="00CF53AD">
            <w:pPr>
              <w:spacing w:before="120" w:line="276" w:lineRule="auto"/>
              <w:cnfStyle w:val="000000100000" w:firstRow="0" w:lastRow="0" w:firstColumn="0" w:lastColumn="0" w:oddVBand="0" w:evenVBand="0" w:oddHBand="1" w:evenHBand="0" w:firstRowFirstColumn="0" w:firstRowLastColumn="0" w:lastRowFirstColumn="0" w:lastRowLastColumn="0"/>
            </w:pPr>
          </w:p>
        </w:tc>
      </w:tr>
    </w:tbl>
    <w:p w14:paraId="30A60E0D" w14:textId="460E8F5A" w:rsidR="003738BC" w:rsidRDefault="003738BC"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407078" w:rsidRPr="009A2BC5" w14:paraId="6F641BF0" w14:textId="77777777" w:rsidTr="00407078">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50048C98"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5992835A"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64C5EF41"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18788F78"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6424B5EC"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407078" w:rsidRPr="00454399" w14:paraId="0DC2C631" w14:textId="77777777" w:rsidTr="00407078">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6E90B408" w14:textId="77777777" w:rsidR="00407078" w:rsidRPr="00454399" w:rsidRDefault="00407078" w:rsidP="00407078">
            <w:pPr>
              <w:widowControl w:val="0"/>
              <w:jc w:val="center"/>
              <w:rPr>
                <w:rFonts w:asciiTheme="minorHAnsi" w:hAnsiTheme="minorHAnsi"/>
                <w:spacing w:val="-2"/>
              </w:rPr>
            </w:pPr>
            <w:r w:rsidRPr="00454399">
              <w:rPr>
                <w:rFonts w:asciiTheme="minorHAnsi" w:hAnsiTheme="minorHAnsi"/>
                <w:spacing w:val="-2"/>
              </w:rPr>
              <w:t>3-3</w:t>
            </w:r>
            <w:r>
              <w:rPr>
                <w:rFonts w:asciiTheme="minorHAnsi" w:hAnsiTheme="minorHAnsi"/>
                <w:spacing w:val="-2"/>
              </w:rPr>
              <w:t>-15</w:t>
            </w:r>
          </w:p>
        </w:tc>
        <w:tc>
          <w:tcPr>
            <w:tcW w:w="1800" w:type="dxa"/>
            <w:vAlign w:val="center"/>
          </w:tcPr>
          <w:p w14:paraId="40577BD6" w14:textId="77777777" w:rsidR="00407078" w:rsidRPr="00454399" w:rsidRDefault="00407078" w:rsidP="00407078">
            <w:pPr>
              <w:widowControl w:val="0"/>
              <w:jc w:val="center"/>
              <w:rPr>
                <w:rFonts w:asciiTheme="minorHAnsi" w:hAnsiTheme="minorHAnsi"/>
                <w:spacing w:val="-2"/>
              </w:rPr>
            </w:pPr>
            <w:r w:rsidRPr="00454399">
              <w:rPr>
                <w:rFonts w:asciiTheme="minorHAnsi" w:hAnsiTheme="minorHAnsi"/>
                <w:spacing w:val="-2"/>
              </w:rPr>
              <w:t>Sacramento Municipal Utility District</w:t>
            </w:r>
          </w:p>
        </w:tc>
        <w:tc>
          <w:tcPr>
            <w:tcW w:w="810" w:type="dxa"/>
            <w:vAlign w:val="center"/>
          </w:tcPr>
          <w:p w14:paraId="77368DFD" w14:textId="77777777" w:rsidR="00407078" w:rsidRPr="00454399" w:rsidRDefault="00407078" w:rsidP="00407078">
            <w:pPr>
              <w:widowControl w:val="0"/>
              <w:jc w:val="center"/>
              <w:rPr>
                <w:rFonts w:asciiTheme="minorHAnsi" w:hAnsiTheme="minorHAnsi"/>
                <w:spacing w:val="-2"/>
              </w:rPr>
            </w:pPr>
          </w:p>
        </w:tc>
        <w:tc>
          <w:tcPr>
            <w:tcW w:w="7470" w:type="dxa"/>
            <w:vAlign w:val="center"/>
          </w:tcPr>
          <w:p w14:paraId="02F22D88" w14:textId="77777777" w:rsidR="00407078" w:rsidRPr="00454399" w:rsidRDefault="00407078" w:rsidP="00407078">
            <w:pPr>
              <w:pStyle w:val="Heading2"/>
              <w:keepNext w:val="0"/>
              <w:widowControl w:val="0"/>
              <w:outlineLvl w:val="1"/>
              <w:rPr>
                <w:b/>
              </w:rPr>
            </w:pPr>
            <w:bookmarkStart w:id="75" w:name="_Toc19173826"/>
            <w:bookmarkStart w:id="76" w:name="_Toc65155558"/>
            <w:bookmarkStart w:id="77" w:name="_Toc115358798"/>
            <w:r w:rsidRPr="00454399">
              <w:rPr>
                <w:b/>
              </w:rPr>
              <w:t>Sacramento Area 500 kV Transmission Project (SAC500)</w:t>
            </w:r>
            <w:bookmarkEnd w:id="75"/>
            <w:bookmarkEnd w:id="76"/>
            <w:bookmarkEnd w:id="77"/>
          </w:p>
        </w:tc>
        <w:tc>
          <w:tcPr>
            <w:tcW w:w="1705" w:type="dxa"/>
            <w:vAlign w:val="center"/>
          </w:tcPr>
          <w:p w14:paraId="1FC96F62" w14:textId="77777777" w:rsidR="00407078" w:rsidRPr="00454399" w:rsidRDefault="00407078" w:rsidP="00407078">
            <w:pPr>
              <w:widowControl w:val="0"/>
              <w:jc w:val="center"/>
              <w:rPr>
                <w:rFonts w:asciiTheme="minorHAnsi" w:hAnsiTheme="minorHAnsi"/>
                <w:spacing w:val="-2"/>
              </w:rPr>
            </w:pPr>
          </w:p>
        </w:tc>
      </w:tr>
      <w:tr w:rsidR="00407078" w:rsidRPr="00111292" w14:paraId="713AADAE" w14:textId="77777777" w:rsidTr="00407078">
        <w:trPr>
          <w:cnfStyle w:val="000000100000" w:firstRow="0" w:lastRow="0" w:firstColumn="0" w:lastColumn="0" w:oddVBand="0" w:evenVBand="0" w:oddHBand="1" w:evenHBand="0" w:firstRowFirstColumn="0" w:firstRowLastColumn="0" w:lastRowFirstColumn="0" w:lastRowLastColumn="0"/>
        </w:trPr>
        <w:tc>
          <w:tcPr>
            <w:tcW w:w="1165" w:type="dxa"/>
          </w:tcPr>
          <w:p w14:paraId="043A0A24" w14:textId="77777777" w:rsidR="00407078" w:rsidRPr="00C03DAE" w:rsidRDefault="00407078" w:rsidP="00407078">
            <w:pPr>
              <w:widowControl w:val="0"/>
              <w:spacing w:before="40" w:after="40"/>
              <w:jc w:val="center"/>
              <w:rPr>
                <w:spacing w:val="-2"/>
              </w:rPr>
            </w:pPr>
            <w:r>
              <w:rPr>
                <w:spacing w:val="-2"/>
              </w:rPr>
              <w:t>3-3-</w:t>
            </w:r>
            <w:r w:rsidRPr="00C03DAE">
              <w:rPr>
                <w:spacing w:val="-2"/>
              </w:rPr>
              <w:t>15</w:t>
            </w:r>
          </w:p>
        </w:tc>
        <w:tc>
          <w:tcPr>
            <w:tcW w:w="1800" w:type="dxa"/>
          </w:tcPr>
          <w:p w14:paraId="41A3AD5E" w14:textId="77777777" w:rsidR="00407078" w:rsidRPr="00C03DAE" w:rsidRDefault="00407078" w:rsidP="00407078">
            <w:pPr>
              <w:widowControl w:val="0"/>
              <w:spacing w:before="40" w:after="40"/>
              <w:jc w:val="center"/>
              <w:rPr>
                <w:spacing w:val="-2"/>
              </w:rPr>
            </w:pPr>
          </w:p>
        </w:tc>
        <w:tc>
          <w:tcPr>
            <w:tcW w:w="810" w:type="dxa"/>
          </w:tcPr>
          <w:p w14:paraId="3F3EC205" w14:textId="77777777" w:rsidR="00407078" w:rsidRPr="00170A98" w:rsidRDefault="00407078" w:rsidP="00407078">
            <w:pPr>
              <w:widowControl w:val="0"/>
              <w:spacing w:before="40" w:after="40"/>
              <w:jc w:val="center"/>
              <w:rPr>
                <w:spacing w:val="-2"/>
                <w:sz w:val="20"/>
              </w:rPr>
            </w:pPr>
            <w:r w:rsidRPr="00170A98">
              <w:rPr>
                <w:spacing w:val="-2"/>
                <w:sz w:val="20"/>
              </w:rPr>
              <w:t>N</w:t>
            </w:r>
          </w:p>
        </w:tc>
        <w:tc>
          <w:tcPr>
            <w:tcW w:w="7470" w:type="dxa"/>
          </w:tcPr>
          <w:p w14:paraId="65A60F9B" w14:textId="77777777" w:rsidR="00407078" w:rsidRPr="00C03DAE" w:rsidRDefault="00407078" w:rsidP="00407078">
            <w:pPr>
              <w:widowControl w:val="0"/>
              <w:spacing w:before="40" w:after="40"/>
            </w:pPr>
            <w:r w:rsidRPr="00C03DAE">
              <w:t xml:space="preserve">By email this date Sacramento Municipal Utility District (SMUD) and Western Area Power Administration (Western) hereby request initiation </w:t>
            </w:r>
            <w:r w:rsidRPr="00C03DAE">
              <w:lastRenderedPageBreak/>
              <w:t>of a Project Coordination Review Process for a jointly developed project referred to as the SAC500 Project. The proposed project is an approximately 50-mile</w:t>
            </w:r>
            <w:r>
              <w:t>,</w:t>
            </w:r>
            <w:r w:rsidRPr="00C03DAE">
              <w:t xml:space="preserve"> 500-kV transmission line interconnecting the California Oregon Intertie Project (COTP) to Western’s Central Valley Project (CVP) transmission system. The SAC500 Project provides local and regional reliability benefits while providing additional access to low carbon resources. A draft report describing the preliminary study results is attached for your reference. SMUD and Western request that a group within the Sierra Subregional Planning Group of WestConnect host the Project Coordination Review Process. Interested parties should complete the form attached to the announcement letter, Project Coordination Review Group form, by March 16, 2015 and forward to Craig Cameron at </w:t>
            </w:r>
            <w:hyperlink r:id="rId21" w:history="1">
              <w:r w:rsidRPr="00C03DAE">
                <w:rPr>
                  <w:rStyle w:val="Hyperlink"/>
                </w:rPr>
                <w:t>Craig.Cameron@smud.org</w:t>
              </w:r>
            </w:hyperlink>
            <w:r w:rsidRPr="00C03DAE">
              <w:t xml:space="preserve"> or fax to (916) 732-5688.</w:t>
            </w:r>
          </w:p>
        </w:tc>
        <w:tc>
          <w:tcPr>
            <w:tcW w:w="1705" w:type="dxa"/>
          </w:tcPr>
          <w:p w14:paraId="2EB1ACB0" w14:textId="77777777" w:rsidR="00407078" w:rsidRPr="00111292" w:rsidRDefault="00407078" w:rsidP="00407078">
            <w:pPr>
              <w:widowControl w:val="0"/>
              <w:spacing w:before="40" w:after="40"/>
              <w:jc w:val="center"/>
              <w:rPr>
                <w:b/>
                <w:spacing w:val="-2"/>
              </w:rPr>
            </w:pPr>
          </w:p>
        </w:tc>
      </w:tr>
      <w:tr w:rsidR="00407078" w:rsidRPr="00111292" w14:paraId="167066F1" w14:textId="77777777" w:rsidTr="00407078">
        <w:tc>
          <w:tcPr>
            <w:tcW w:w="1165" w:type="dxa"/>
          </w:tcPr>
          <w:p w14:paraId="7325F2EE" w14:textId="77777777" w:rsidR="00407078" w:rsidRPr="00C03DAE" w:rsidRDefault="00407078" w:rsidP="00407078">
            <w:pPr>
              <w:widowControl w:val="0"/>
              <w:spacing w:before="40" w:after="40"/>
              <w:jc w:val="center"/>
              <w:rPr>
                <w:spacing w:val="-2"/>
              </w:rPr>
            </w:pPr>
            <w:r>
              <w:rPr>
                <w:spacing w:val="-2"/>
              </w:rPr>
              <w:t>8-</w:t>
            </w:r>
            <w:r w:rsidRPr="00C03DAE">
              <w:rPr>
                <w:spacing w:val="-2"/>
              </w:rPr>
              <w:t>24-16</w:t>
            </w:r>
          </w:p>
        </w:tc>
        <w:tc>
          <w:tcPr>
            <w:tcW w:w="1800" w:type="dxa"/>
          </w:tcPr>
          <w:p w14:paraId="11E58515" w14:textId="77777777" w:rsidR="00407078" w:rsidRPr="00C03DAE" w:rsidRDefault="00407078" w:rsidP="00407078">
            <w:pPr>
              <w:widowControl w:val="0"/>
              <w:spacing w:before="40" w:after="40"/>
              <w:jc w:val="center"/>
              <w:rPr>
                <w:spacing w:val="-2"/>
              </w:rPr>
            </w:pPr>
          </w:p>
        </w:tc>
        <w:tc>
          <w:tcPr>
            <w:tcW w:w="810" w:type="dxa"/>
          </w:tcPr>
          <w:p w14:paraId="2D2F2A68" w14:textId="77777777" w:rsidR="00407078" w:rsidRPr="00111292" w:rsidRDefault="00407078" w:rsidP="00407078">
            <w:pPr>
              <w:widowControl w:val="0"/>
              <w:spacing w:before="40" w:after="40"/>
              <w:jc w:val="center"/>
              <w:rPr>
                <w:b/>
                <w:spacing w:val="-2"/>
                <w:sz w:val="20"/>
              </w:rPr>
            </w:pPr>
          </w:p>
        </w:tc>
        <w:tc>
          <w:tcPr>
            <w:tcW w:w="7470" w:type="dxa"/>
          </w:tcPr>
          <w:p w14:paraId="057A9EF8" w14:textId="77777777" w:rsidR="00407078" w:rsidRPr="00C03DAE" w:rsidRDefault="00407078" w:rsidP="00407078">
            <w:pPr>
              <w:widowControl w:val="0"/>
              <w:spacing w:before="40" w:after="40"/>
            </w:pPr>
            <w:r w:rsidRPr="00C03DAE">
              <w:t>Discussed in TSS this date.</w:t>
            </w:r>
            <w:r>
              <w:t xml:space="preserve"> </w:t>
            </w:r>
            <w:r w:rsidRPr="00C03DAE">
              <w:t>This project is working through environmental review and should return to Phase 0</w:t>
            </w:r>
          </w:p>
        </w:tc>
        <w:tc>
          <w:tcPr>
            <w:tcW w:w="1705" w:type="dxa"/>
          </w:tcPr>
          <w:p w14:paraId="4C3132A3" w14:textId="77777777" w:rsidR="00407078" w:rsidRPr="00111292" w:rsidRDefault="00407078" w:rsidP="00407078">
            <w:pPr>
              <w:widowControl w:val="0"/>
              <w:spacing w:before="40" w:after="40"/>
              <w:jc w:val="center"/>
              <w:rPr>
                <w:b/>
                <w:spacing w:val="-2"/>
              </w:rPr>
            </w:pPr>
          </w:p>
        </w:tc>
      </w:tr>
    </w:tbl>
    <w:p w14:paraId="379E53E0" w14:textId="3D8AF6B7" w:rsidR="00407078" w:rsidRDefault="00407078" w:rsidP="001D4C63">
      <w:pPr>
        <w:spacing w:before="120" w:after="0"/>
      </w:pPr>
    </w:p>
    <w:p w14:paraId="1727A585" w14:textId="77777777" w:rsidR="00407078" w:rsidRDefault="00407078" w:rsidP="001D4C63">
      <w:pPr>
        <w:spacing w:before="120" w:after="0"/>
      </w:pPr>
    </w:p>
    <w:p w14:paraId="3180B923" w14:textId="34214DC4" w:rsidR="009B7E95" w:rsidRDefault="009B7E95" w:rsidP="009B7E95">
      <w:pPr>
        <w:pStyle w:val="Heading1"/>
      </w:pPr>
      <w:bookmarkStart w:id="78" w:name="_Toc115358799"/>
      <w:r w:rsidRPr="009B7E95">
        <w:lastRenderedPageBreak/>
        <w:t>Projects Removed from Logbook and Placed on Hold</w:t>
      </w:r>
      <w:bookmarkEnd w:id="78"/>
    </w:p>
    <w:p w14:paraId="7CB11A70" w14:textId="094A363D" w:rsidR="009B7E95" w:rsidRPr="009B7E95" w:rsidRDefault="00F60FDC" w:rsidP="002B3356">
      <w:pPr>
        <w:keepNext/>
      </w:pPr>
      <w:r>
        <w:t>Projects that were formerly listed in the Path Rating Progress Logbook but have been suspended or placed “on hold”</w:t>
      </w:r>
    </w:p>
    <w:tbl>
      <w:tblPr>
        <w:tblStyle w:val="WECCDoubleHeaderRow"/>
        <w:tblW w:w="13855" w:type="dxa"/>
        <w:tblLook w:val="04A0" w:firstRow="1" w:lastRow="0" w:firstColumn="1" w:lastColumn="0" w:noHBand="0" w:noVBand="1"/>
      </w:tblPr>
      <w:tblGrid>
        <w:gridCol w:w="1152"/>
        <w:gridCol w:w="1947"/>
        <w:gridCol w:w="1126"/>
        <w:gridCol w:w="7920"/>
        <w:gridCol w:w="1710"/>
      </w:tblGrid>
      <w:tr w:rsidR="003738BC" w14:paraId="1C5829E8"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208552B0" w14:textId="77777777" w:rsidR="003738BC" w:rsidRPr="005B7DC8" w:rsidRDefault="003738BC" w:rsidP="00292A4C">
            <w:pPr>
              <w:keepNext/>
              <w:spacing w:before="120" w:line="276" w:lineRule="auto"/>
              <w:rPr>
                <w:szCs w:val="20"/>
              </w:rPr>
            </w:pPr>
            <w:r w:rsidRPr="005B7DC8">
              <w:rPr>
                <w:szCs w:val="20"/>
              </w:rPr>
              <w:t>Date</w:t>
            </w:r>
          </w:p>
        </w:tc>
        <w:tc>
          <w:tcPr>
            <w:tcW w:w="1947" w:type="dxa"/>
          </w:tcPr>
          <w:p w14:paraId="35C1DB51" w14:textId="77777777" w:rsidR="003738BC" w:rsidRPr="005B7DC8" w:rsidRDefault="003738BC"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690780CC"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5FE51229"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71F698FE"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2B3356" w14:paraId="1EED2A4B" w14:textId="77777777" w:rsidTr="007F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7D4C76D4" w14:textId="4CC04BFA" w:rsidR="002B3356" w:rsidRPr="002B3356" w:rsidRDefault="002B3356" w:rsidP="007F1696">
            <w:pPr>
              <w:keepNext/>
              <w:spacing w:before="120" w:line="276" w:lineRule="auto"/>
              <w:rPr>
                <w:rFonts w:asciiTheme="minorHAnsi" w:hAnsiTheme="minorHAnsi"/>
                <w:color w:val="FFFFFF" w:themeColor="background1"/>
              </w:rPr>
            </w:pPr>
            <w:r w:rsidRPr="002B3356">
              <w:rPr>
                <w:rFonts w:asciiTheme="minorHAnsi" w:hAnsiTheme="minorHAnsi"/>
                <w:color w:val="FFFFFF" w:themeColor="background1"/>
                <w:spacing w:val="-2"/>
              </w:rPr>
              <w:t>08-16-11</w:t>
            </w:r>
          </w:p>
        </w:tc>
        <w:tc>
          <w:tcPr>
            <w:tcW w:w="1947" w:type="dxa"/>
            <w:shd w:val="clear" w:color="auto" w:fill="6D2D41" w:themeFill="accent3"/>
            <w:vAlign w:val="center"/>
          </w:tcPr>
          <w:p w14:paraId="7977A324" w14:textId="082F9D4D" w:rsidR="002B3356" w:rsidRPr="002B3356" w:rsidRDefault="002B3356" w:rsidP="007F1696">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2B3356">
              <w:rPr>
                <w:color w:val="FFFFFF" w:themeColor="background1"/>
                <w:spacing w:val="-2"/>
              </w:rPr>
              <w:t>Southern California Edison (SCE)</w:t>
            </w:r>
          </w:p>
        </w:tc>
        <w:tc>
          <w:tcPr>
            <w:tcW w:w="1126" w:type="dxa"/>
            <w:shd w:val="clear" w:color="auto" w:fill="6D2D41" w:themeFill="accent3"/>
            <w:vAlign w:val="center"/>
          </w:tcPr>
          <w:p w14:paraId="7DBA8D4B" w14:textId="25B24088" w:rsidR="002B3356" w:rsidRPr="002B3356" w:rsidRDefault="002B3356" w:rsidP="007F1696">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2B3356">
              <w:rPr>
                <w:color w:val="FFFFFF" w:themeColor="background1"/>
                <w:spacing w:val="-2"/>
              </w:rPr>
              <w:t>N</w:t>
            </w:r>
          </w:p>
        </w:tc>
        <w:tc>
          <w:tcPr>
            <w:tcW w:w="7920" w:type="dxa"/>
            <w:shd w:val="clear" w:color="auto" w:fill="6D2D41" w:themeFill="accent3"/>
            <w:vAlign w:val="center"/>
          </w:tcPr>
          <w:p w14:paraId="78CB61C4" w14:textId="77B92629" w:rsidR="002B3356" w:rsidRPr="002B3356" w:rsidRDefault="002B3356"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79" w:name="_Toc498328378"/>
            <w:bookmarkStart w:id="80" w:name="_Toc46391234"/>
            <w:bookmarkStart w:id="81" w:name="_Toc115358800"/>
            <w:r w:rsidRPr="002B3356">
              <w:t>IID-</w:t>
            </w:r>
            <w:bookmarkEnd w:id="79"/>
            <w:bookmarkEnd w:id="80"/>
            <w:r w:rsidR="00F244B7" w:rsidRPr="002B3356">
              <w:t xml:space="preserve">SCE </w:t>
            </w:r>
            <w:r w:rsidR="00F244B7">
              <w:t>(</w:t>
            </w:r>
            <w:r w:rsidRPr="002B3356">
              <w:t>Path 42 1500 MW Upgrade Project)</w:t>
            </w:r>
            <w:bookmarkEnd w:id="81"/>
          </w:p>
        </w:tc>
        <w:tc>
          <w:tcPr>
            <w:tcW w:w="1710" w:type="dxa"/>
            <w:shd w:val="clear" w:color="auto" w:fill="6D2D41" w:themeFill="accent3"/>
            <w:vAlign w:val="center"/>
          </w:tcPr>
          <w:p w14:paraId="2D728F38" w14:textId="49EEB3D4" w:rsidR="002B3356" w:rsidRPr="002B3356" w:rsidRDefault="002B3356" w:rsidP="007F1696">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2B3356">
              <w:rPr>
                <w:color w:val="FFFFFF" w:themeColor="background1"/>
                <w:spacing w:val="-2"/>
              </w:rPr>
              <w:t>12-2013</w:t>
            </w:r>
          </w:p>
        </w:tc>
      </w:tr>
      <w:tr w:rsidR="002B3356" w14:paraId="2EE8F7A0"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0B7C35A6" w14:textId="77777777" w:rsidR="002B3356" w:rsidRDefault="002B3356" w:rsidP="002B3356">
            <w:pPr>
              <w:spacing w:before="120" w:line="276" w:lineRule="auto"/>
            </w:pPr>
          </w:p>
        </w:tc>
        <w:tc>
          <w:tcPr>
            <w:tcW w:w="1947" w:type="dxa"/>
          </w:tcPr>
          <w:p w14:paraId="3722CFD6" w14:textId="6575A16F" w:rsidR="002B3356" w:rsidRDefault="002B3356" w:rsidP="002B3356">
            <w:pPr>
              <w:spacing w:before="120"/>
              <w:jc w:val="center"/>
              <w:cnfStyle w:val="000000000000" w:firstRow="0" w:lastRow="0" w:firstColumn="0" w:lastColumn="0" w:oddVBand="0" w:evenVBand="0" w:oddHBand="0" w:evenHBand="0" w:firstRowFirstColumn="0" w:firstRowLastColumn="0" w:lastRowFirstColumn="0" w:lastRowLastColumn="0"/>
            </w:pPr>
            <w:r>
              <w:rPr>
                <w:rFonts w:cs="Courier New"/>
                <w:spacing w:val="-2"/>
              </w:rPr>
              <w:t>08-16-11</w:t>
            </w:r>
          </w:p>
        </w:tc>
        <w:tc>
          <w:tcPr>
            <w:tcW w:w="1126" w:type="dxa"/>
          </w:tcPr>
          <w:p w14:paraId="4D8C16DD" w14:textId="6CBEFBDC" w:rsidR="002B3356" w:rsidRDefault="002B3356" w:rsidP="002B3356">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7049C1">
              <w:rPr>
                <w:spacing w:val="-2"/>
              </w:rPr>
              <w:t>N</w:t>
            </w:r>
          </w:p>
        </w:tc>
        <w:tc>
          <w:tcPr>
            <w:tcW w:w="7920" w:type="dxa"/>
          </w:tcPr>
          <w:p w14:paraId="1255F920" w14:textId="75D10D45" w:rsidR="002B3356" w:rsidRDefault="002B3356" w:rsidP="002B3356">
            <w:pPr>
              <w:spacing w:before="120" w:line="276" w:lineRule="auto"/>
              <w:cnfStyle w:val="000000000000" w:firstRow="0" w:lastRow="0" w:firstColumn="0" w:lastColumn="0" w:oddVBand="0" w:evenVBand="0" w:oddHBand="0" w:evenHBand="0" w:firstRowFirstColumn="0" w:firstRowLastColumn="0" w:lastRowFirstColumn="0" w:lastRowLastColumn="0"/>
            </w:pPr>
            <w:r w:rsidRPr="007049C1">
              <w:rPr>
                <w:rFonts w:cs="Courier New"/>
                <w:spacing w:val="-2"/>
              </w:rPr>
              <w:t xml:space="preserve">By </w:t>
            </w:r>
            <w:r>
              <w:rPr>
                <w:rFonts w:cs="Courier New"/>
                <w:spacing w:val="-2"/>
              </w:rPr>
              <w:t>email</w:t>
            </w:r>
            <w:r w:rsidRPr="007049C1">
              <w:rPr>
                <w:rFonts w:cs="Courier New"/>
                <w:spacing w:val="-2"/>
              </w:rPr>
              <w:t xml:space="preserve"> this date, Southern California Edison (SCE) initiated </w:t>
            </w:r>
            <w:r>
              <w:rPr>
                <w:rFonts w:cs="Courier New"/>
                <w:spacing w:val="-2"/>
              </w:rPr>
              <w:t>Phase 1</w:t>
            </w:r>
            <w:r w:rsidRPr="007049C1">
              <w:rPr>
                <w:rFonts w:cs="Courier New"/>
                <w:spacing w:val="-2"/>
              </w:rPr>
              <w:t xml:space="preserve"> of the Project Rating Review Process for the Path 42 1500 MW Upgrade Project.  Path 42 currently has an Existing Rating of 600 MW E-W and recently SCE initiated the Project Rating Review Process for an interim path rating increase on this path from 600 MW to 800 MW.  However, due to upgraded transmission facilities in both SCE’s and IID’s systems and the addition of a new SPS, the Path 42 rating is expected to increase by 700 MW to an Accepted Rating of 1500 MW.  </w:t>
            </w:r>
          </w:p>
        </w:tc>
        <w:tc>
          <w:tcPr>
            <w:tcW w:w="1710" w:type="dxa"/>
          </w:tcPr>
          <w:p w14:paraId="0742F621" w14:textId="77777777" w:rsidR="002B3356" w:rsidRDefault="002B3356" w:rsidP="002B3356">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2B3356" w14:paraId="3D697677"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3A709256" w14:textId="77777777" w:rsidR="002B3356" w:rsidRDefault="002B3356" w:rsidP="002B3356">
            <w:pPr>
              <w:spacing w:before="120" w:line="276" w:lineRule="auto"/>
            </w:pPr>
          </w:p>
        </w:tc>
        <w:tc>
          <w:tcPr>
            <w:tcW w:w="1947" w:type="dxa"/>
          </w:tcPr>
          <w:p w14:paraId="0BAAC596" w14:textId="6FF71510" w:rsidR="002B3356" w:rsidRDefault="002B3356" w:rsidP="002B3356">
            <w:pPr>
              <w:spacing w:before="120"/>
              <w:jc w:val="center"/>
              <w:cnfStyle w:val="000000100000" w:firstRow="0" w:lastRow="0" w:firstColumn="0" w:lastColumn="0" w:oddVBand="0" w:evenVBand="0" w:oddHBand="1" w:evenHBand="0" w:firstRowFirstColumn="0" w:firstRowLastColumn="0" w:lastRowFirstColumn="0" w:lastRowLastColumn="0"/>
            </w:pPr>
            <w:r>
              <w:rPr>
                <w:rFonts w:cs="Courier New"/>
                <w:spacing w:val="-2"/>
              </w:rPr>
              <w:t>11-29-11</w:t>
            </w:r>
          </w:p>
        </w:tc>
        <w:tc>
          <w:tcPr>
            <w:tcW w:w="1126" w:type="dxa"/>
          </w:tcPr>
          <w:p w14:paraId="316AC4E3" w14:textId="74EFF089" w:rsidR="002B3356" w:rsidRDefault="002B3356" w:rsidP="002B3356">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spacing w:val="-2"/>
              </w:rPr>
              <w:t>C</w:t>
            </w:r>
          </w:p>
        </w:tc>
        <w:tc>
          <w:tcPr>
            <w:tcW w:w="7920" w:type="dxa"/>
          </w:tcPr>
          <w:p w14:paraId="6810178C" w14:textId="5296E759" w:rsidR="002B3356" w:rsidRDefault="002B3356" w:rsidP="002B3356">
            <w:pPr>
              <w:spacing w:before="120" w:line="276" w:lineRule="auto"/>
              <w:cnfStyle w:val="000000100000" w:firstRow="0" w:lastRow="0" w:firstColumn="0" w:lastColumn="0" w:oddVBand="0" w:evenVBand="0" w:oddHBand="1" w:evenHBand="0" w:firstRowFirstColumn="0" w:firstRowLastColumn="0" w:lastRowFirstColumn="0" w:lastRowLastColumn="0"/>
            </w:pPr>
            <w:r w:rsidRPr="009937DF">
              <w:rPr>
                <w:rFonts w:cs="Courier New"/>
                <w:spacing w:val="-2"/>
              </w:rPr>
              <w:t>11-29-</w:t>
            </w:r>
            <w:r w:rsidR="00F244B7" w:rsidRPr="009937DF">
              <w:rPr>
                <w:rFonts w:cs="Courier New"/>
                <w:spacing w:val="-2"/>
              </w:rPr>
              <w:t>11 By</w:t>
            </w:r>
            <w:r w:rsidRPr="009937DF">
              <w:rPr>
                <w:rFonts w:cs="Courier New"/>
                <w:spacing w:val="-2"/>
              </w:rPr>
              <w:t xml:space="preserve"> e-mail this date, Southern California Edison distributed the Project Coordination Review Report for 30-day review.  Due to upgraded transmission facilities in both SCE’s and IID’s systems and the implementation of an SPS associated with the Plan of Service for this project, the rating is expected to increase by 700 MW from 800 MW to 1500 MW E-W.</w:t>
            </w:r>
          </w:p>
        </w:tc>
        <w:tc>
          <w:tcPr>
            <w:tcW w:w="1710" w:type="dxa"/>
          </w:tcPr>
          <w:p w14:paraId="4C6442F4" w14:textId="77777777" w:rsidR="002B3356" w:rsidRDefault="002B3356" w:rsidP="002B3356">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2B3356" w14:paraId="681CED53"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1F27552" w14:textId="77777777" w:rsidR="002B3356" w:rsidRDefault="002B3356" w:rsidP="002B3356">
            <w:pPr>
              <w:spacing w:before="120" w:line="276" w:lineRule="auto"/>
            </w:pPr>
          </w:p>
        </w:tc>
        <w:tc>
          <w:tcPr>
            <w:tcW w:w="1947" w:type="dxa"/>
          </w:tcPr>
          <w:p w14:paraId="1D8B8636" w14:textId="70F2CBC2" w:rsidR="002B3356" w:rsidRDefault="002B3356" w:rsidP="002B3356">
            <w:pPr>
              <w:spacing w:before="120"/>
              <w:jc w:val="center"/>
              <w:cnfStyle w:val="000000000000" w:firstRow="0" w:lastRow="0" w:firstColumn="0" w:lastColumn="0" w:oddVBand="0" w:evenVBand="0" w:oddHBand="0" w:evenHBand="0" w:firstRowFirstColumn="0" w:firstRowLastColumn="0" w:lastRowFirstColumn="0" w:lastRowLastColumn="0"/>
            </w:pPr>
            <w:r>
              <w:rPr>
                <w:rFonts w:cs="Courier New"/>
                <w:spacing w:val="-2"/>
              </w:rPr>
              <w:t>04-03-12</w:t>
            </w:r>
          </w:p>
        </w:tc>
        <w:tc>
          <w:tcPr>
            <w:tcW w:w="1126" w:type="dxa"/>
          </w:tcPr>
          <w:p w14:paraId="0CA87AAB" w14:textId="2D7FCB9C" w:rsidR="002B3356" w:rsidRDefault="002B3356" w:rsidP="002B3356">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7049C1">
              <w:rPr>
                <w:spacing w:val="-2"/>
              </w:rPr>
              <w:t>N</w:t>
            </w:r>
          </w:p>
        </w:tc>
        <w:tc>
          <w:tcPr>
            <w:tcW w:w="7920" w:type="dxa"/>
          </w:tcPr>
          <w:p w14:paraId="3676BCAD" w14:textId="1AB2FC83" w:rsidR="002B3356" w:rsidRDefault="002B3356" w:rsidP="002B3356">
            <w:pPr>
              <w:spacing w:before="120" w:line="276" w:lineRule="auto"/>
              <w:cnfStyle w:val="000000000000" w:firstRow="0" w:lastRow="0" w:firstColumn="0" w:lastColumn="0" w:oddVBand="0" w:evenVBand="0" w:oddHBand="0" w:evenHBand="0" w:firstRowFirstColumn="0" w:firstRowLastColumn="0" w:lastRowFirstColumn="0" w:lastRowLastColumn="0"/>
            </w:pPr>
            <w:r w:rsidRPr="007049C1">
              <w:rPr>
                <w:rFonts w:cs="Courier New"/>
                <w:spacing w:val="-2"/>
              </w:rPr>
              <w:t xml:space="preserve">By </w:t>
            </w:r>
            <w:r>
              <w:rPr>
                <w:rFonts w:cs="Courier New"/>
                <w:spacing w:val="-2"/>
              </w:rPr>
              <w:t>email</w:t>
            </w:r>
            <w:r w:rsidRPr="007049C1">
              <w:rPr>
                <w:rFonts w:cs="Courier New"/>
                <w:spacing w:val="-2"/>
              </w:rPr>
              <w:t xml:space="preserve"> a letter from the TSS Vice-Chair indicated completion of </w:t>
            </w:r>
            <w:r>
              <w:rPr>
                <w:rFonts w:cs="Courier New"/>
                <w:spacing w:val="-2"/>
              </w:rPr>
              <w:t>Phase 1</w:t>
            </w:r>
            <w:r w:rsidRPr="007049C1">
              <w:rPr>
                <w:rFonts w:cs="Courier New"/>
                <w:spacing w:val="-2"/>
              </w:rPr>
              <w:t xml:space="preserve"> requirements for the Path 42 1500 MW Project. This project has achieved </w:t>
            </w:r>
            <w:r>
              <w:rPr>
                <w:rFonts w:cs="Courier New"/>
                <w:spacing w:val="-2"/>
              </w:rPr>
              <w:t>Phase 2</w:t>
            </w:r>
            <w:r w:rsidRPr="007049C1">
              <w:rPr>
                <w:rFonts w:cs="Courier New"/>
                <w:spacing w:val="-2"/>
              </w:rPr>
              <w:t xml:space="preserve"> status in the WECC Project Rating Review Process with a planned rating of 1,500 MW east-to-west.</w:t>
            </w:r>
          </w:p>
        </w:tc>
        <w:tc>
          <w:tcPr>
            <w:tcW w:w="1710" w:type="dxa"/>
          </w:tcPr>
          <w:p w14:paraId="0431086D" w14:textId="77777777" w:rsidR="002B3356" w:rsidRDefault="002B3356" w:rsidP="002B3356">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2B3356" w14:paraId="245B3156"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7257BC16" w14:textId="77777777" w:rsidR="002B3356" w:rsidRDefault="002B3356" w:rsidP="002B3356">
            <w:pPr>
              <w:spacing w:before="120"/>
            </w:pPr>
          </w:p>
        </w:tc>
        <w:tc>
          <w:tcPr>
            <w:tcW w:w="1947" w:type="dxa"/>
          </w:tcPr>
          <w:p w14:paraId="2AD780F8" w14:textId="598065AA" w:rsidR="002B3356" w:rsidRDefault="002B3356" w:rsidP="002B3356">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r>
              <w:rPr>
                <w:rFonts w:cs="Courier New"/>
                <w:spacing w:val="-2"/>
              </w:rPr>
              <w:t>0</w:t>
            </w:r>
            <w:r w:rsidRPr="007049C1">
              <w:rPr>
                <w:rFonts w:cs="Courier New"/>
                <w:spacing w:val="-2"/>
              </w:rPr>
              <w:t>8-16-13</w:t>
            </w:r>
          </w:p>
        </w:tc>
        <w:tc>
          <w:tcPr>
            <w:tcW w:w="1126" w:type="dxa"/>
          </w:tcPr>
          <w:p w14:paraId="287B7001" w14:textId="2DC91828" w:rsidR="002B3356" w:rsidRPr="007049C1" w:rsidRDefault="002B3356" w:rsidP="002B3356">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7049C1">
              <w:rPr>
                <w:spacing w:val="-2"/>
              </w:rPr>
              <w:t>S</w:t>
            </w:r>
          </w:p>
        </w:tc>
        <w:tc>
          <w:tcPr>
            <w:tcW w:w="7920" w:type="dxa"/>
          </w:tcPr>
          <w:p w14:paraId="22849BE6" w14:textId="16B07181" w:rsidR="002B3356" w:rsidRPr="007049C1" w:rsidRDefault="002B3356" w:rsidP="002B3356">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sidRPr="007049C1">
              <w:rPr>
                <w:rFonts w:cs="Courier New"/>
                <w:spacing w:val="-2"/>
              </w:rPr>
              <w:t xml:space="preserve">By email this date SCE and IID are actively moving forward with securing this rating. The email also laid out the scope of the studies and development of a base case. </w:t>
            </w:r>
          </w:p>
        </w:tc>
        <w:tc>
          <w:tcPr>
            <w:tcW w:w="1710" w:type="dxa"/>
          </w:tcPr>
          <w:p w14:paraId="545D8F9C" w14:textId="77777777" w:rsidR="002B3356" w:rsidRDefault="002B3356" w:rsidP="002B3356">
            <w:pPr>
              <w:spacing w:before="120"/>
              <w:cnfStyle w:val="000000100000" w:firstRow="0" w:lastRow="0" w:firstColumn="0" w:lastColumn="0" w:oddVBand="0" w:evenVBand="0" w:oddHBand="1" w:evenHBand="0" w:firstRowFirstColumn="0" w:firstRowLastColumn="0" w:lastRowFirstColumn="0" w:lastRowLastColumn="0"/>
            </w:pPr>
          </w:p>
        </w:tc>
      </w:tr>
      <w:tr w:rsidR="002B3356" w14:paraId="2028EF5E"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785411E2" w14:textId="77777777" w:rsidR="002B3356" w:rsidRDefault="002B3356" w:rsidP="002B3356">
            <w:pPr>
              <w:spacing w:before="120"/>
            </w:pPr>
          </w:p>
        </w:tc>
        <w:tc>
          <w:tcPr>
            <w:tcW w:w="1947" w:type="dxa"/>
          </w:tcPr>
          <w:p w14:paraId="4C3F09E1" w14:textId="5D73BCFE" w:rsidR="002B3356" w:rsidRDefault="002B3356" w:rsidP="002B3356">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r>
              <w:rPr>
                <w:rFonts w:cs="Courier New"/>
                <w:spacing w:val="-2"/>
              </w:rPr>
              <w:t>08-11-</w:t>
            </w:r>
            <w:r w:rsidRPr="007049C1">
              <w:rPr>
                <w:rFonts w:cs="Courier New"/>
                <w:spacing w:val="-2"/>
              </w:rPr>
              <w:t>14</w:t>
            </w:r>
          </w:p>
        </w:tc>
        <w:tc>
          <w:tcPr>
            <w:tcW w:w="1126" w:type="dxa"/>
          </w:tcPr>
          <w:p w14:paraId="296AE377" w14:textId="3C263FEE" w:rsidR="002B3356" w:rsidRPr="007049C1" w:rsidRDefault="002B3356" w:rsidP="002B3356">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S</w:t>
            </w:r>
          </w:p>
        </w:tc>
        <w:tc>
          <w:tcPr>
            <w:tcW w:w="7920" w:type="dxa"/>
          </w:tcPr>
          <w:p w14:paraId="226F5744" w14:textId="77777777" w:rsidR="002B3356" w:rsidRPr="007049C1" w:rsidRDefault="002B3356" w:rsidP="002B3356">
            <w:pPr>
              <w:widowControl w:val="0"/>
              <w:tabs>
                <w:tab w:val="left" w:pos="4230"/>
              </w:tabs>
              <w:spacing w:before="40" w:after="40"/>
              <w:ind w:left="241"/>
              <w:jc w:val="both"/>
              <w:cnfStyle w:val="000000000000" w:firstRow="0" w:lastRow="0" w:firstColumn="0" w:lastColumn="0" w:oddVBand="0" w:evenVBand="0" w:oddHBand="0" w:evenHBand="0" w:firstRowFirstColumn="0" w:firstRowLastColumn="0" w:lastRowFirstColumn="0" w:lastRowLastColumn="0"/>
              <w:rPr>
                <w:rFonts w:cs="Courier New"/>
                <w:spacing w:val="-2"/>
              </w:rPr>
            </w:pPr>
            <w:r w:rsidRPr="007049C1">
              <w:rPr>
                <w:rFonts w:cs="Courier New"/>
                <w:spacing w:val="-2"/>
              </w:rPr>
              <w:t>By email this date notice of activities undertaken since the last notice of Aug 16, 2013 jointly by SCE, IID, and CAISO to perform the Path 42 - 1,500 MW Upgrade Study. SCE requests that PRG members review the base case to ensure systems are appropriately modeled and new projects are included.</w:t>
            </w:r>
          </w:p>
          <w:p w14:paraId="04A52733" w14:textId="2473A252" w:rsidR="002B3356" w:rsidRPr="007049C1" w:rsidRDefault="002B3356" w:rsidP="002B3356">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sidRPr="007049C1">
              <w:rPr>
                <w:rFonts w:cs="Courier New"/>
                <w:spacing w:val="-2"/>
              </w:rPr>
              <w:t>Additionally, notice of scheduling PRG conference call beginning in Sept 2014 was provided.</w:t>
            </w:r>
          </w:p>
        </w:tc>
        <w:tc>
          <w:tcPr>
            <w:tcW w:w="1710" w:type="dxa"/>
          </w:tcPr>
          <w:p w14:paraId="4EDD7045" w14:textId="77777777" w:rsidR="002B3356" w:rsidRDefault="002B3356" w:rsidP="002B3356">
            <w:pPr>
              <w:spacing w:before="120"/>
              <w:cnfStyle w:val="000000000000" w:firstRow="0" w:lastRow="0" w:firstColumn="0" w:lastColumn="0" w:oddVBand="0" w:evenVBand="0" w:oddHBand="0" w:evenHBand="0" w:firstRowFirstColumn="0" w:firstRowLastColumn="0" w:lastRowFirstColumn="0" w:lastRowLastColumn="0"/>
            </w:pPr>
          </w:p>
        </w:tc>
      </w:tr>
      <w:tr w:rsidR="002B3356" w14:paraId="0D1A0469"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7B00F76C" w14:textId="77777777" w:rsidR="002B3356" w:rsidRDefault="002B3356" w:rsidP="002B3356">
            <w:pPr>
              <w:spacing w:before="120"/>
            </w:pPr>
          </w:p>
        </w:tc>
        <w:tc>
          <w:tcPr>
            <w:tcW w:w="1947" w:type="dxa"/>
          </w:tcPr>
          <w:p w14:paraId="6F20D7A1" w14:textId="3A27F574" w:rsidR="002B3356" w:rsidRDefault="002B3356" w:rsidP="002B3356">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r>
              <w:rPr>
                <w:rFonts w:cs="Courier New"/>
                <w:spacing w:val="-2"/>
              </w:rPr>
              <w:t>8-11-14</w:t>
            </w:r>
          </w:p>
        </w:tc>
        <w:tc>
          <w:tcPr>
            <w:tcW w:w="1126" w:type="dxa"/>
          </w:tcPr>
          <w:p w14:paraId="59FD1CD2" w14:textId="2A003DA8" w:rsidR="002B3356" w:rsidRDefault="002B3356" w:rsidP="002B3356">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S</w:t>
            </w:r>
          </w:p>
        </w:tc>
        <w:tc>
          <w:tcPr>
            <w:tcW w:w="7920" w:type="dxa"/>
          </w:tcPr>
          <w:p w14:paraId="5E477C54" w14:textId="664A19B1" w:rsidR="002B3356" w:rsidRPr="007049C1" w:rsidRDefault="002B3356" w:rsidP="002B3356">
            <w:pPr>
              <w:widowControl w:val="0"/>
              <w:tabs>
                <w:tab w:val="left" w:pos="4230"/>
              </w:tabs>
              <w:spacing w:before="40" w:after="40"/>
              <w:ind w:left="241"/>
              <w:jc w:val="both"/>
              <w:cnfStyle w:val="000000100000" w:firstRow="0" w:lastRow="0" w:firstColumn="0" w:lastColumn="0" w:oddVBand="0" w:evenVBand="0" w:oddHBand="1" w:evenHBand="0" w:firstRowFirstColumn="0" w:firstRowLastColumn="0" w:lastRowFirstColumn="0" w:lastRowLastColumn="0"/>
              <w:rPr>
                <w:rFonts w:cs="Courier New"/>
                <w:spacing w:val="-2"/>
              </w:rPr>
            </w:pPr>
            <w:r>
              <w:rPr>
                <w:rFonts w:cs="Courier New"/>
                <w:spacing w:val="-2"/>
              </w:rPr>
              <w:t>By email this date received study scope draft and update to plan</w:t>
            </w:r>
          </w:p>
        </w:tc>
        <w:tc>
          <w:tcPr>
            <w:tcW w:w="1710" w:type="dxa"/>
          </w:tcPr>
          <w:p w14:paraId="77798CC3" w14:textId="77777777" w:rsidR="002B3356" w:rsidRDefault="002B3356" w:rsidP="002B3356">
            <w:pPr>
              <w:spacing w:before="120"/>
              <w:cnfStyle w:val="000000100000" w:firstRow="0" w:lastRow="0" w:firstColumn="0" w:lastColumn="0" w:oddVBand="0" w:evenVBand="0" w:oddHBand="1" w:evenHBand="0" w:firstRowFirstColumn="0" w:firstRowLastColumn="0" w:lastRowFirstColumn="0" w:lastRowLastColumn="0"/>
            </w:pPr>
          </w:p>
        </w:tc>
      </w:tr>
      <w:tr w:rsidR="002B3356" w14:paraId="70422D09"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32D3B74E" w14:textId="77777777" w:rsidR="002B3356" w:rsidRDefault="002B3356" w:rsidP="002B3356">
            <w:pPr>
              <w:spacing w:before="120"/>
            </w:pPr>
          </w:p>
        </w:tc>
        <w:tc>
          <w:tcPr>
            <w:tcW w:w="1947" w:type="dxa"/>
          </w:tcPr>
          <w:p w14:paraId="7F2BFA88" w14:textId="35C6AEF3" w:rsidR="002B3356" w:rsidRDefault="002B3356" w:rsidP="002B3356">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r>
              <w:rPr>
                <w:rFonts w:cs="Courier New"/>
                <w:spacing w:val="-2"/>
              </w:rPr>
              <w:t>8-24-16</w:t>
            </w:r>
          </w:p>
        </w:tc>
        <w:tc>
          <w:tcPr>
            <w:tcW w:w="1126" w:type="dxa"/>
          </w:tcPr>
          <w:p w14:paraId="55373362" w14:textId="77777777" w:rsidR="002B3356" w:rsidRDefault="002B3356" w:rsidP="002B3356">
            <w:pPr>
              <w:spacing w:before="120"/>
              <w:jc w:val="center"/>
              <w:cnfStyle w:val="000000000000" w:firstRow="0" w:lastRow="0" w:firstColumn="0" w:lastColumn="0" w:oddVBand="0" w:evenVBand="0" w:oddHBand="0" w:evenHBand="0" w:firstRowFirstColumn="0" w:firstRowLastColumn="0" w:lastRowFirstColumn="0" w:lastRowLastColumn="0"/>
              <w:rPr>
                <w:spacing w:val="-2"/>
              </w:rPr>
            </w:pPr>
          </w:p>
        </w:tc>
        <w:tc>
          <w:tcPr>
            <w:tcW w:w="7920" w:type="dxa"/>
          </w:tcPr>
          <w:p w14:paraId="41BB19BB" w14:textId="223283B6" w:rsidR="002B3356" w:rsidRDefault="002B3356" w:rsidP="002B3356">
            <w:pPr>
              <w:widowControl w:val="0"/>
              <w:tabs>
                <w:tab w:val="left" w:pos="4230"/>
              </w:tabs>
              <w:spacing w:before="40" w:after="40"/>
              <w:ind w:left="241"/>
              <w:jc w:val="both"/>
              <w:cnfStyle w:val="000000000000" w:firstRow="0" w:lastRow="0" w:firstColumn="0" w:lastColumn="0" w:oddVBand="0" w:evenVBand="0" w:oddHBand="0" w:evenHBand="0" w:firstRowFirstColumn="0" w:firstRowLastColumn="0" w:lastRowFirstColumn="0" w:lastRowLastColumn="0"/>
              <w:rPr>
                <w:rFonts w:cs="Courier New"/>
                <w:spacing w:val="-2"/>
              </w:rPr>
            </w:pPr>
            <w:r>
              <w:rPr>
                <w:rFonts w:cs="Courier New"/>
                <w:spacing w:val="-2"/>
              </w:rPr>
              <w:t>Discussed in TSS this date.  Project is on hold per David Franklin</w:t>
            </w:r>
          </w:p>
        </w:tc>
        <w:tc>
          <w:tcPr>
            <w:tcW w:w="1710" w:type="dxa"/>
          </w:tcPr>
          <w:p w14:paraId="41D700B0" w14:textId="77777777" w:rsidR="002B3356" w:rsidRDefault="002B3356" w:rsidP="002B3356">
            <w:pPr>
              <w:spacing w:before="120"/>
              <w:cnfStyle w:val="000000000000" w:firstRow="0" w:lastRow="0" w:firstColumn="0" w:lastColumn="0" w:oddVBand="0" w:evenVBand="0" w:oddHBand="0" w:evenHBand="0" w:firstRowFirstColumn="0" w:firstRowLastColumn="0" w:lastRowFirstColumn="0" w:lastRowLastColumn="0"/>
            </w:pPr>
          </w:p>
        </w:tc>
      </w:tr>
    </w:tbl>
    <w:p w14:paraId="77916965" w14:textId="612236E2" w:rsidR="003738BC" w:rsidRDefault="003738BC"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7F1696" w14:paraId="35556B37"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3DFBE2F6" w14:textId="77777777" w:rsidR="007F1696" w:rsidRPr="005B7DC8" w:rsidRDefault="007F1696" w:rsidP="00292A4C">
            <w:pPr>
              <w:keepNext/>
              <w:spacing w:before="120" w:line="276" w:lineRule="auto"/>
              <w:rPr>
                <w:szCs w:val="20"/>
              </w:rPr>
            </w:pPr>
            <w:r w:rsidRPr="005B7DC8">
              <w:rPr>
                <w:szCs w:val="20"/>
              </w:rPr>
              <w:t>Date</w:t>
            </w:r>
          </w:p>
        </w:tc>
        <w:tc>
          <w:tcPr>
            <w:tcW w:w="1947" w:type="dxa"/>
          </w:tcPr>
          <w:p w14:paraId="033EB9D5" w14:textId="77777777" w:rsidR="007F1696" w:rsidRPr="005B7DC8" w:rsidRDefault="007F1696"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186BD847"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7C54E299" w14:textId="77777777" w:rsidR="007F1696" w:rsidRPr="005B7DC8" w:rsidRDefault="007F1696" w:rsidP="00840E51">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5F861160"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A5768D" w14:paraId="24C10E35"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vAlign w:val="top"/>
          </w:tcPr>
          <w:p w14:paraId="28FEE091" w14:textId="169FB5B9" w:rsidR="00A5768D" w:rsidRPr="00A5768D" w:rsidRDefault="00A5768D" w:rsidP="00A5768D">
            <w:pPr>
              <w:keepNext/>
              <w:spacing w:after="60"/>
              <w:rPr>
                <w:rFonts w:asciiTheme="minorHAnsi" w:hAnsiTheme="minorHAnsi"/>
                <w:color w:val="FFFFFF" w:themeColor="background1"/>
              </w:rPr>
            </w:pPr>
            <w:r w:rsidRPr="00A5768D">
              <w:rPr>
                <w:rFonts w:asciiTheme="minorHAnsi" w:hAnsiTheme="minorHAnsi" w:cstheme="minorHAnsi"/>
                <w:b/>
                <w:color w:val="FFFFFF" w:themeColor="background1"/>
                <w:spacing w:val="-2"/>
              </w:rPr>
              <w:t>03-1-06</w:t>
            </w:r>
          </w:p>
        </w:tc>
        <w:tc>
          <w:tcPr>
            <w:tcW w:w="1947" w:type="dxa"/>
            <w:shd w:val="clear" w:color="auto" w:fill="6D2D41" w:themeFill="accent3"/>
          </w:tcPr>
          <w:p w14:paraId="54F9EE5F" w14:textId="080B310F" w:rsidR="00A5768D" w:rsidRPr="00A5768D" w:rsidRDefault="00A5768D" w:rsidP="00A5768D">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sz w:val="20"/>
                <w:szCs w:val="20"/>
              </w:rPr>
            </w:pPr>
            <w:r w:rsidRPr="00A5768D">
              <w:rPr>
                <w:rFonts w:cstheme="minorHAnsi"/>
                <w:color w:val="FFFFFF" w:themeColor="background1"/>
                <w:kern w:val="2"/>
                <w:sz w:val="20"/>
                <w:szCs w:val="20"/>
              </w:rPr>
              <w:t>Nevada Hydro Company, Inc. (TNHC) and The Lake Elsinore Valley Municipal Water District (EMVWD)</w:t>
            </w:r>
          </w:p>
        </w:tc>
        <w:tc>
          <w:tcPr>
            <w:tcW w:w="1126" w:type="dxa"/>
            <w:shd w:val="clear" w:color="auto" w:fill="6D2D41" w:themeFill="accent3"/>
          </w:tcPr>
          <w:p w14:paraId="133A883C" w14:textId="3065BE6D" w:rsidR="00A5768D" w:rsidRPr="00A5768D" w:rsidRDefault="00A5768D" w:rsidP="00A5768D">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5768D">
              <w:rPr>
                <w:rFonts w:cstheme="minorHAnsi"/>
                <w:b/>
                <w:color w:val="FFFFFF" w:themeColor="background1"/>
                <w:spacing w:val="-2"/>
              </w:rPr>
              <w:t>N</w:t>
            </w:r>
          </w:p>
        </w:tc>
        <w:tc>
          <w:tcPr>
            <w:tcW w:w="7920" w:type="dxa"/>
            <w:shd w:val="clear" w:color="auto" w:fill="6D2D41" w:themeFill="accent3"/>
          </w:tcPr>
          <w:p w14:paraId="4789117B" w14:textId="4A473B5B" w:rsidR="00A5768D" w:rsidRPr="00A5768D" w:rsidRDefault="00A5768D"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82" w:name="_Toc46391235"/>
            <w:bookmarkStart w:id="83" w:name="_Toc115358801"/>
            <w:r w:rsidRPr="00A5768D">
              <w:t>Lake Elsinore Advanced Pump Storage Project (LEAPS) and the Talega-Escondido/Valley-Serrano 500 kV Interconnection</w:t>
            </w:r>
            <w:bookmarkEnd w:id="82"/>
            <w:bookmarkEnd w:id="83"/>
          </w:p>
        </w:tc>
        <w:tc>
          <w:tcPr>
            <w:tcW w:w="1710" w:type="dxa"/>
            <w:shd w:val="clear" w:color="auto" w:fill="6D2D41" w:themeFill="accent3"/>
          </w:tcPr>
          <w:p w14:paraId="7070718C" w14:textId="29BCF125" w:rsidR="00A5768D" w:rsidRPr="00A5768D" w:rsidRDefault="00A5768D" w:rsidP="00A5768D">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5768D">
              <w:rPr>
                <w:b/>
                <w:color w:val="FFFFFF" w:themeColor="background1"/>
                <w:spacing w:val="-2"/>
              </w:rPr>
              <w:t>2007/2009</w:t>
            </w:r>
          </w:p>
        </w:tc>
      </w:tr>
      <w:tr w:rsidR="00A5768D" w14:paraId="3E95A175"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D4AD4F5" w14:textId="77777777" w:rsidR="00A5768D" w:rsidRDefault="00A5768D" w:rsidP="00A5768D">
            <w:pPr>
              <w:spacing w:before="120" w:line="276" w:lineRule="auto"/>
            </w:pPr>
          </w:p>
        </w:tc>
        <w:tc>
          <w:tcPr>
            <w:tcW w:w="1947" w:type="dxa"/>
          </w:tcPr>
          <w:p w14:paraId="5AD87C57" w14:textId="5CDFD2C8"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3E26FE6E" w14:textId="507BDF2C" w:rsidR="00A5768D" w:rsidRDefault="00A5768D" w:rsidP="00A5768D">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147EB2">
              <w:rPr>
                <w:rFonts w:cstheme="minorHAnsi"/>
                <w:b/>
                <w:spacing w:val="-2"/>
                <w:sz w:val="20"/>
              </w:rPr>
              <w:t>N</w:t>
            </w:r>
          </w:p>
        </w:tc>
        <w:tc>
          <w:tcPr>
            <w:tcW w:w="7920" w:type="dxa"/>
          </w:tcPr>
          <w:p w14:paraId="78FBA038" w14:textId="711654A5" w:rsidR="00A5768D" w:rsidRDefault="00A5768D" w:rsidP="00840E51">
            <w:pPr>
              <w:spacing w:before="120" w:line="276" w:lineRule="auto"/>
              <w:cnfStyle w:val="000000000000" w:firstRow="0" w:lastRow="0" w:firstColumn="0" w:lastColumn="0" w:oddVBand="0" w:evenVBand="0" w:oddHBand="0" w:evenHBand="0" w:firstRowFirstColumn="0" w:firstRowLastColumn="0" w:lastRowFirstColumn="0" w:lastRowLastColumn="0"/>
            </w:pPr>
            <w:r w:rsidRPr="00147EB2">
              <w:rPr>
                <w:rFonts w:cstheme="minorHAnsi"/>
                <w:kern w:val="2"/>
              </w:rPr>
              <w:t xml:space="preserve">03-1-06 The Nevada Hydro Company, Inc. (TNHC) and </w:t>
            </w:r>
            <w:r w:rsidR="00F244B7" w:rsidRPr="00147EB2">
              <w:rPr>
                <w:rFonts w:cstheme="minorHAnsi"/>
                <w:kern w:val="2"/>
              </w:rPr>
              <w:t>its</w:t>
            </w:r>
            <w:r w:rsidRPr="00147EB2">
              <w:rPr>
                <w:rFonts w:cstheme="minorHAnsi"/>
                <w:kern w:val="2"/>
              </w:rPr>
              <w:t xml:space="preserve"> partner The Lake Elsinore Valley Municipal Water District (EMVWD) requested the initiation of the Project Rating Review process for establishing an accepted rating for Lake Elsinore Advanced Pump Storage Project (LEAPS) and the Talega-Escondido/Valley-Serrano 500 kV Interconnect</w:t>
            </w:r>
            <w:r w:rsidRPr="00147EB2">
              <w:rPr>
                <w:rFonts w:cstheme="minorHAnsi"/>
                <w:spacing w:val="-2"/>
                <w:kern w:val="2"/>
              </w:rPr>
              <w:t>ion</w:t>
            </w:r>
          </w:p>
        </w:tc>
        <w:tc>
          <w:tcPr>
            <w:tcW w:w="1710" w:type="dxa"/>
          </w:tcPr>
          <w:p w14:paraId="683E7183" w14:textId="77777777" w:rsidR="00A5768D" w:rsidRDefault="00A5768D" w:rsidP="00A5768D">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A5768D" w14:paraId="657F6E93"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0D5FCA71" w14:textId="77777777" w:rsidR="00A5768D" w:rsidRDefault="00A5768D" w:rsidP="00A5768D">
            <w:pPr>
              <w:spacing w:before="120" w:line="276" w:lineRule="auto"/>
            </w:pPr>
          </w:p>
        </w:tc>
        <w:tc>
          <w:tcPr>
            <w:tcW w:w="1947" w:type="dxa"/>
          </w:tcPr>
          <w:p w14:paraId="2EE608B9" w14:textId="62555F3D"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49E97979" w14:textId="5C997549" w:rsidR="00A5768D" w:rsidRDefault="00A5768D" w:rsidP="00A5768D">
            <w:pPr>
              <w:spacing w:before="120" w:line="276" w:lineRule="auto"/>
              <w:jc w:val="center"/>
              <w:cnfStyle w:val="000000100000" w:firstRow="0" w:lastRow="0" w:firstColumn="0" w:lastColumn="0" w:oddVBand="0" w:evenVBand="0" w:oddHBand="1" w:evenHBand="0" w:firstRowFirstColumn="0" w:firstRowLastColumn="0" w:lastRowFirstColumn="0" w:lastRowLastColumn="0"/>
            </w:pPr>
            <w:r w:rsidRPr="00147EB2">
              <w:rPr>
                <w:rFonts w:cstheme="minorHAnsi"/>
                <w:b/>
                <w:spacing w:val="-2"/>
                <w:sz w:val="20"/>
              </w:rPr>
              <w:t>S</w:t>
            </w:r>
          </w:p>
        </w:tc>
        <w:tc>
          <w:tcPr>
            <w:tcW w:w="7920" w:type="dxa"/>
          </w:tcPr>
          <w:p w14:paraId="1CE5EFC0" w14:textId="0635534E" w:rsidR="00A5768D" w:rsidRDefault="00A5768D" w:rsidP="00840E51">
            <w:pPr>
              <w:spacing w:before="120" w:line="276" w:lineRule="auto"/>
              <w:cnfStyle w:val="000000100000" w:firstRow="0" w:lastRow="0" w:firstColumn="0" w:lastColumn="0" w:oddVBand="0" w:evenVBand="0" w:oddHBand="1" w:evenHBand="0" w:firstRowFirstColumn="0" w:firstRowLastColumn="0" w:lastRowFirstColumn="0" w:lastRowLastColumn="0"/>
            </w:pPr>
            <w:r w:rsidRPr="00147EB2">
              <w:rPr>
                <w:rFonts w:cstheme="minorHAnsi"/>
                <w:kern w:val="2"/>
              </w:rPr>
              <w:t>03-23-06 By e-mail this date TNHC indicated the LEAPS had not been listed as a project in the WECC rating process.</w:t>
            </w:r>
          </w:p>
        </w:tc>
        <w:tc>
          <w:tcPr>
            <w:tcW w:w="1710" w:type="dxa"/>
          </w:tcPr>
          <w:p w14:paraId="3C2B5598" w14:textId="77777777" w:rsidR="00A5768D" w:rsidRDefault="00A5768D" w:rsidP="00A5768D">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A5768D" w14:paraId="33ADA36C"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64C1ECBE" w14:textId="77777777" w:rsidR="00A5768D" w:rsidRDefault="00A5768D" w:rsidP="00A5768D">
            <w:pPr>
              <w:spacing w:before="120" w:line="276" w:lineRule="auto"/>
            </w:pPr>
          </w:p>
        </w:tc>
        <w:tc>
          <w:tcPr>
            <w:tcW w:w="1947" w:type="dxa"/>
          </w:tcPr>
          <w:p w14:paraId="7EA43213" w14:textId="76A89708"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7C22092C" w14:textId="46C98C63" w:rsidR="00A5768D" w:rsidRDefault="00A5768D" w:rsidP="00A5768D">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147EB2">
              <w:rPr>
                <w:rFonts w:cstheme="minorHAnsi"/>
                <w:b/>
                <w:spacing w:val="-2"/>
                <w:sz w:val="20"/>
              </w:rPr>
              <w:t>S</w:t>
            </w:r>
          </w:p>
        </w:tc>
        <w:tc>
          <w:tcPr>
            <w:tcW w:w="7920" w:type="dxa"/>
          </w:tcPr>
          <w:p w14:paraId="40C6CA01" w14:textId="3D1B7C85" w:rsidR="00A5768D" w:rsidRDefault="00A5768D" w:rsidP="00840E51">
            <w:pPr>
              <w:spacing w:before="120" w:line="276" w:lineRule="auto"/>
              <w:cnfStyle w:val="000000000000" w:firstRow="0" w:lastRow="0" w:firstColumn="0" w:lastColumn="0" w:oddVBand="0" w:evenVBand="0" w:oddHBand="0" w:evenHBand="0" w:firstRowFirstColumn="0" w:firstRowLastColumn="0" w:lastRowFirstColumn="0" w:lastRowLastColumn="0"/>
            </w:pPr>
            <w:r w:rsidRPr="00147EB2">
              <w:rPr>
                <w:rFonts w:cstheme="minorHAnsi"/>
                <w:kern w:val="2"/>
              </w:rPr>
              <w:t>03-28-06 By e-mail this date TNHC requested support from the CISO for the LEAPS project.</w:t>
            </w:r>
          </w:p>
        </w:tc>
        <w:tc>
          <w:tcPr>
            <w:tcW w:w="1710" w:type="dxa"/>
          </w:tcPr>
          <w:p w14:paraId="25406D4B" w14:textId="77777777" w:rsidR="00A5768D" w:rsidRDefault="00A5768D" w:rsidP="00A5768D">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A5768D" w14:paraId="1996405E"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27634386" w14:textId="77777777" w:rsidR="00A5768D" w:rsidRDefault="00A5768D" w:rsidP="00A5768D">
            <w:pPr>
              <w:spacing w:before="120"/>
            </w:pPr>
          </w:p>
        </w:tc>
        <w:tc>
          <w:tcPr>
            <w:tcW w:w="1947" w:type="dxa"/>
          </w:tcPr>
          <w:p w14:paraId="262224A1" w14:textId="1CFE5853"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06E3E9C4" w14:textId="6284C9E3" w:rsidR="00A5768D" w:rsidRPr="007049C1"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147EB2">
              <w:rPr>
                <w:rFonts w:cstheme="minorHAnsi"/>
                <w:b/>
                <w:spacing w:val="-2"/>
                <w:sz w:val="20"/>
              </w:rPr>
              <w:t>C</w:t>
            </w:r>
          </w:p>
        </w:tc>
        <w:tc>
          <w:tcPr>
            <w:tcW w:w="7920" w:type="dxa"/>
          </w:tcPr>
          <w:p w14:paraId="708BBD4C" w14:textId="1B4205EC" w:rsidR="00A5768D" w:rsidRPr="007049C1" w:rsidRDefault="00A5768D" w:rsidP="00840E51">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sidRPr="00147EB2">
              <w:rPr>
                <w:rFonts w:cstheme="minorHAnsi"/>
                <w:kern w:val="2"/>
              </w:rPr>
              <w:t>03-28-06 By e-mail this date the NWPP requested background information on the transmission associated with the LEAPS project.</w:t>
            </w:r>
          </w:p>
        </w:tc>
        <w:tc>
          <w:tcPr>
            <w:tcW w:w="1710" w:type="dxa"/>
          </w:tcPr>
          <w:p w14:paraId="3BE9F62F" w14:textId="77777777" w:rsidR="00A5768D" w:rsidRDefault="00A5768D" w:rsidP="00A5768D">
            <w:pPr>
              <w:spacing w:before="120"/>
              <w:cnfStyle w:val="000000100000" w:firstRow="0" w:lastRow="0" w:firstColumn="0" w:lastColumn="0" w:oddVBand="0" w:evenVBand="0" w:oddHBand="1" w:evenHBand="0" w:firstRowFirstColumn="0" w:firstRowLastColumn="0" w:lastRowFirstColumn="0" w:lastRowLastColumn="0"/>
            </w:pPr>
          </w:p>
        </w:tc>
      </w:tr>
      <w:tr w:rsidR="00A5768D" w14:paraId="48D4E937"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34302114" w14:textId="77777777" w:rsidR="00A5768D" w:rsidRDefault="00A5768D" w:rsidP="00A5768D">
            <w:pPr>
              <w:spacing w:before="120"/>
            </w:pPr>
          </w:p>
        </w:tc>
        <w:tc>
          <w:tcPr>
            <w:tcW w:w="1947" w:type="dxa"/>
          </w:tcPr>
          <w:p w14:paraId="3571C852" w14:textId="2A586F8B"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p>
        </w:tc>
        <w:tc>
          <w:tcPr>
            <w:tcW w:w="1126" w:type="dxa"/>
          </w:tcPr>
          <w:p w14:paraId="691EB346" w14:textId="4EE9FD42" w:rsidR="00A5768D" w:rsidRPr="007049C1"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sidRPr="00147EB2">
              <w:rPr>
                <w:rFonts w:cstheme="minorHAnsi"/>
                <w:b/>
                <w:spacing w:val="-2"/>
                <w:sz w:val="20"/>
              </w:rPr>
              <w:t>S</w:t>
            </w:r>
          </w:p>
        </w:tc>
        <w:tc>
          <w:tcPr>
            <w:tcW w:w="7920" w:type="dxa"/>
          </w:tcPr>
          <w:p w14:paraId="2E12DCD2" w14:textId="01A5B49B" w:rsidR="00A5768D" w:rsidRPr="007049C1" w:rsidRDefault="00A5768D" w:rsidP="00840E51">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sidRPr="00147EB2">
              <w:rPr>
                <w:rFonts w:cstheme="minorHAnsi"/>
                <w:kern w:val="2"/>
              </w:rPr>
              <w:t>04-03-06 By e-mail this date TNHC sent information about the LEAPS project to the NWPP.</w:t>
            </w:r>
          </w:p>
        </w:tc>
        <w:tc>
          <w:tcPr>
            <w:tcW w:w="1710" w:type="dxa"/>
          </w:tcPr>
          <w:p w14:paraId="24AE2BD9" w14:textId="77777777" w:rsidR="00A5768D" w:rsidRDefault="00A5768D" w:rsidP="00A5768D">
            <w:pPr>
              <w:spacing w:before="120"/>
              <w:cnfStyle w:val="000000000000" w:firstRow="0" w:lastRow="0" w:firstColumn="0" w:lastColumn="0" w:oddVBand="0" w:evenVBand="0" w:oddHBand="0" w:evenHBand="0" w:firstRowFirstColumn="0" w:firstRowLastColumn="0" w:lastRowFirstColumn="0" w:lastRowLastColumn="0"/>
            </w:pPr>
          </w:p>
        </w:tc>
      </w:tr>
      <w:tr w:rsidR="00A5768D" w14:paraId="6FF6A3E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2B03C477" w14:textId="77777777" w:rsidR="00A5768D" w:rsidRDefault="00A5768D" w:rsidP="00A5768D">
            <w:pPr>
              <w:spacing w:before="120"/>
            </w:pPr>
          </w:p>
        </w:tc>
        <w:tc>
          <w:tcPr>
            <w:tcW w:w="1947" w:type="dxa"/>
          </w:tcPr>
          <w:p w14:paraId="4A94C8C5" w14:textId="5E414E27"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48E7089B" w14:textId="4D0E59CD"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147EB2">
              <w:rPr>
                <w:rFonts w:cstheme="minorHAnsi"/>
                <w:b/>
                <w:spacing w:val="-2"/>
                <w:sz w:val="20"/>
              </w:rPr>
              <w:t>S</w:t>
            </w:r>
          </w:p>
        </w:tc>
        <w:tc>
          <w:tcPr>
            <w:tcW w:w="7920" w:type="dxa"/>
          </w:tcPr>
          <w:p w14:paraId="6241F062" w14:textId="3A97EFDB" w:rsidR="00A5768D" w:rsidRPr="007049C1" w:rsidRDefault="00A5768D" w:rsidP="00840E51">
            <w:pPr>
              <w:widowControl w:val="0"/>
              <w:tabs>
                <w:tab w:val="left" w:pos="4230"/>
              </w:tabs>
              <w:spacing w:before="40" w:after="40"/>
              <w:ind w:left="-14"/>
              <w:cnfStyle w:val="000000100000" w:firstRow="0" w:lastRow="0" w:firstColumn="0" w:lastColumn="0" w:oddVBand="0" w:evenVBand="0" w:oddHBand="1" w:evenHBand="0" w:firstRowFirstColumn="0" w:firstRowLastColumn="0" w:lastRowFirstColumn="0" w:lastRowLastColumn="0"/>
              <w:rPr>
                <w:rFonts w:cs="Courier New"/>
                <w:spacing w:val="-2"/>
              </w:rPr>
            </w:pPr>
            <w:r w:rsidRPr="00147EB2">
              <w:rPr>
                <w:rFonts w:cstheme="minorHAnsi"/>
                <w:kern w:val="2"/>
              </w:rPr>
              <w:t xml:space="preserve">04-26-06 By e-mail this date TNHC sent a copy of the </w:t>
            </w:r>
            <w:r w:rsidRPr="00147EB2">
              <w:rPr>
                <w:rStyle w:val="Strong"/>
                <w:rFonts w:cstheme="minorHAnsi"/>
              </w:rPr>
              <w:t>Congressional Delegation letter to the LEAPS review team.</w:t>
            </w:r>
          </w:p>
        </w:tc>
        <w:tc>
          <w:tcPr>
            <w:tcW w:w="1710" w:type="dxa"/>
          </w:tcPr>
          <w:p w14:paraId="16AFC3C9" w14:textId="77777777" w:rsidR="00A5768D" w:rsidRDefault="00A5768D" w:rsidP="00A5768D">
            <w:pPr>
              <w:spacing w:before="120"/>
              <w:cnfStyle w:val="000000100000" w:firstRow="0" w:lastRow="0" w:firstColumn="0" w:lastColumn="0" w:oddVBand="0" w:evenVBand="0" w:oddHBand="1" w:evenHBand="0" w:firstRowFirstColumn="0" w:firstRowLastColumn="0" w:lastRowFirstColumn="0" w:lastRowLastColumn="0"/>
            </w:pPr>
          </w:p>
        </w:tc>
      </w:tr>
      <w:tr w:rsidR="00A5768D" w14:paraId="1BB52537"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63F9A882" w14:textId="77777777" w:rsidR="00A5768D" w:rsidRDefault="00A5768D" w:rsidP="00A5768D">
            <w:pPr>
              <w:spacing w:before="120"/>
            </w:pPr>
          </w:p>
        </w:tc>
        <w:tc>
          <w:tcPr>
            <w:tcW w:w="1947" w:type="dxa"/>
          </w:tcPr>
          <w:p w14:paraId="7BC25EDC" w14:textId="21DDBDDD"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p>
        </w:tc>
        <w:tc>
          <w:tcPr>
            <w:tcW w:w="1126" w:type="dxa"/>
          </w:tcPr>
          <w:p w14:paraId="6ABE23BE" w14:textId="71D97674"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sidRPr="00147EB2">
              <w:rPr>
                <w:rFonts w:cstheme="minorHAnsi"/>
                <w:b/>
                <w:spacing w:val="-2"/>
                <w:sz w:val="20"/>
              </w:rPr>
              <w:t>S</w:t>
            </w:r>
          </w:p>
        </w:tc>
        <w:tc>
          <w:tcPr>
            <w:tcW w:w="7920" w:type="dxa"/>
          </w:tcPr>
          <w:p w14:paraId="1B6E19C0" w14:textId="3EA22E6F" w:rsidR="00A5768D" w:rsidRDefault="00A5768D" w:rsidP="00840E51">
            <w:pPr>
              <w:widowControl w:val="0"/>
              <w:tabs>
                <w:tab w:val="left" w:pos="4230"/>
              </w:tabs>
              <w:spacing w:before="40" w:after="40"/>
              <w:ind w:left="-14"/>
              <w:cnfStyle w:val="000000000000" w:firstRow="0" w:lastRow="0" w:firstColumn="0" w:lastColumn="0" w:oddVBand="0" w:evenVBand="0" w:oddHBand="0" w:evenHBand="0" w:firstRowFirstColumn="0" w:firstRowLastColumn="0" w:lastRowFirstColumn="0" w:lastRowLastColumn="0"/>
              <w:rPr>
                <w:rFonts w:cs="Courier New"/>
                <w:spacing w:val="-2"/>
              </w:rPr>
            </w:pPr>
            <w:r w:rsidRPr="00147EB2">
              <w:rPr>
                <w:rFonts w:cstheme="minorHAnsi"/>
                <w:kern w:val="2"/>
              </w:rPr>
              <w:t>04-26-06 By e-mail this date TNHC thanked the review team for helping with the draft report.</w:t>
            </w:r>
          </w:p>
        </w:tc>
        <w:tc>
          <w:tcPr>
            <w:tcW w:w="1710" w:type="dxa"/>
          </w:tcPr>
          <w:p w14:paraId="69DE998A" w14:textId="77777777" w:rsidR="00A5768D" w:rsidRDefault="00A5768D" w:rsidP="00A5768D">
            <w:pPr>
              <w:spacing w:before="120"/>
              <w:cnfStyle w:val="000000000000" w:firstRow="0" w:lastRow="0" w:firstColumn="0" w:lastColumn="0" w:oddVBand="0" w:evenVBand="0" w:oddHBand="0" w:evenHBand="0" w:firstRowFirstColumn="0" w:firstRowLastColumn="0" w:lastRowFirstColumn="0" w:lastRowLastColumn="0"/>
            </w:pPr>
          </w:p>
        </w:tc>
      </w:tr>
      <w:tr w:rsidR="00A5768D" w14:paraId="3EBE48D7"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49E40C54" w14:textId="77777777" w:rsidR="00A5768D" w:rsidRDefault="00A5768D" w:rsidP="00A5768D">
            <w:pPr>
              <w:spacing w:before="120"/>
            </w:pPr>
          </w:p>
        </w:tc>
        <w:tc>
          <w:tcPr>
            <w:tcW w:w="1947" w:type="dxa"/>
          </w:tcPr>
          <w:p w14:paraId="4CB9DABE" w14:textId="77777777"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110977E7" w14:textId="24FD274A" w:rsidR="00A5768D" w:rsidRPr="00147EB2"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
                <w:spacing w:val="-2"/>
                <w:sz w:val="20"/>
              </w:rPr>
            </w:pPr>
            <w:r w:rsidRPr="00147EB2">
              <w:rPr>
                <w:rFonts w:cstheme="minorHAnsi"/>
                <w:b/>
                <w:spacing w:val="-2"/>
                <w:sz w:val="20"/>
              </w:rPr>
              <w:t>S</w:t>
            </w:r>
          </w:p>
        </w:tc>
        <w:tc>
          <w:tcPr>
            <w:tcW w:w="7920" w:type="dxa"/>
          </w:tcPr>
          <w:p w14:paraId="33499A55" w14:textId="1ED90ACA" w:rsidR="00A5768D" w:rsidRPr="00147EB2" w:rsidRDefault="00A5768D" w:rsidP="00840E51">
            <w:pPr>
              <w:widowControl w:val="0"/>
              <w:tabs>
                <w:tab w:val="left" w:pos="4230"/>
              </w:tabs>
              <w:spacing w:before="40" w:after="40"/>
              <w:ind w:left="-14"/>
              <w:cnfStyle w:val="000000100000" w:firstRow="0" w:lastRow="0" w:firstColumn="0" w:lastColumn="0" w:oddVBand="0" w:evenVBand="0" w:oddHBand="1" w:evenHBand="0" w:firstRowFirstColumn="0" w:firstRowLastColumn="0" w:lastRowFirstColumn="0" w:lastRowLastColumn="0"/>
              <w:rPr>
                <w:rFonts w:cstheme="minorHAnsi"/>
                <w:kern w:val="2"/>
              </w:rPr>
            </w:pPr>
            <w:r w:rsidRPr="00147EB2">
              <w:rPr>
                <w:rFonts w:cstheme="minorHAnsi"/>
                <w:kern w:val="2"/>
              </w:rPr>
              <w:t xml:space="preserve">04-26-06 By e-mail this date APS submitted comments regarding the submission of </w:t>
            </w:r>
            <w:r w:rsidRPr="00147EB2">
              <w:rPr>
                <w:rFonts w:cstheme="minorHAnsi"/>
              </w:rPr>
              <w:t>project studies directly to DOE.</w:t>
            </w:r>
          </w:p>
        </w:tc>
        <w:tc>
          <w:tcPr>
            <w:tcW w:w="1710" w:type="dxa"/>
          </w:tcPr>
          <w:p w14:paraId="29B2784F" w14:textId="77777777" w:rsidR="00A5768D" w:rsidRDefault="00A5768D" w:rsidP="00A5768D">
            <w:pPr>
              <w:spacing w:before="120"/>
              <w:cnfStyle w:val="000000100000" w:firstRow="0" w:lastRow="0" w:firstColumn="0" w:lastColumn="0" w:oddVBand="0" w:evenVBand="0" w:oddHBand="1" w:evenHBand="0" w:firstRowFirstColumn="0" w:firstRowLastColumn="0" w:lastRowFirstColumn="0" w:lastRowLastColumn="0"/>
            </w:pPr>
          </w:p>
        </w:tc>
      </w:tr>
      <w:tr w:rsidR="00A5768D" w14:paraId="0136B664"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40586A68" w14:textId="77777777" w:rsidR="00A5768D" w:rsidRDefault="00A5768D" w:rsidP="00A5768D">
            <w:pPr>
              <w:spacing w:before="120"/>
            </w:pPr>
          </w:p>
        </w:tc>
        <w:tc>
          <w:tcPr>
            <w:tcW w:w="1947" w:type="dxa"/>
          </w:tcPr>
          <w:p w14:paraId="1AF6E1F6" w14:textId="77777777"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p>
        </w:tc>
        <w:tc>
          <w:tcPr>
            <w:tcW w:w="1126" w:type="dxa"/>
          </w:tcPr>
          <w:p w14:paraId="0C476D77" w14:textId="2AFFC9C2" w:rsidR="00A5768D" w:rsidRPr="00147EB2"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theme="minorHAnsi"/>
                <w:b/>
                <w:spacing w:val="-2"/>
                <w:sz w:val="20"/>
              </w:rPr>
            </w:pPr>
            <w:r w:rsidRPr="00147EB2">
              <w:rPr>
                <w:rFonts w:cstheme="minorHAnsi"/>
                <w:b/>
                <w:spacing w:val="-2"/>
                <w:sz w:val="20"/>
              </w:rPr>
              <w:t>S</w:t>
            </w:r>
          </w:p>
        </w:tc>
        <w:tc>
          <w:tcPr>
            <w:tcW w:w="7920" w:type="dxa"/>
          </w:tcPr>
          <w:p w14:paraId="2B3F3291" w14:textId="01F7F0D4" w:rsidR="00A5768D" w:rsidRPr="00147EB2" w:rsidRDefault="00A5768D" w:rsidP="00840E51">
            <w:pPr>
              <w:widowControl w:val="0"/>
              <w:tabs>
                <w:tab w:val="left" w:pos="4230"/>
              </w:tabs>
              <w:spacing w:before="40" w:after="40"/>
              <w:ind w:left="-14"/>
              <w:cnfStyle w:val="000000000000" w:firstRow="0" w:lastRow="0" w:firstColumn="0" w:lastColumn="0" w:oddVBand="0" w:evenVBand="0" w:oddHBand="0" w:evenHBand="0" w:firstRowFirstColumn="0" w:firstRowLastColumn="0" w:lastRowFirstColumn="0" w:lastRowLastColumn="0"/>
              <w:rPr>
                <w:rFonts w:cstheme="minorHAnsi"/>
                <w:kern w:val="2"/>
              </w:rPr>
            </w:pPr>
            <w:r w:rsidRPr="00147EB2">
              <w:rPr>
                <w:rFonts w:cstheme="minorHAnsi"/>
                <w:kern w:val="2"/>
              </w:rPr>
              <w:t>02-23-</w:t>
            </w:r>
            <w:r w:rsidR="00F244B7" w:rsidRPr="00147EB2">
              <w:rPr>
                <w:rFonts w:cstheme="minorHAnsi"/>
                <w:kern w:val="2"/>
              </w:rPr>
              <w:t>07 By</w:t>
            </w:r>
            <w:r w:rsidRPr="00147EB2">
              <w:rPr>
                <w:rFonts w:cstheme="minorHAnsi"/>
                <w:kern w:val="2"/>
              </w:rPr>
              <w:t xml:space="preserve"> e-mail this date TNHC distributed a letter indicating that the final FERC Environmental Impact Study for the LEAPS Project is available on the WECC website and requested Phase II status.  </w:t>
            </w:r>
          </w:p>
        </w:tc>
        <w:tc>
          <w:tcPr>
            <w:tcW w:w="1710" w:type="dxa"/>
          </w:tcPr>
          <w:p w14:paraId="3283B154" w14:textId="77777777" w:rsidR="00A5768D" w:rsidRDefault="00A5768D" w:rsidP="00A5768D">
            <w:pPr>
              <w:spacing w:before="120"/>
              <w:cnfStyle w:val="000000000000" w:firstRow="0" w:lastRow="0" w:firstColumn="0" w:lastColumn="0" w:oddVBand="0" w:evenVBand="0" w:oddHBand="0" w:evenHBand="0" w:firstRowFirstColumn="0" w:firstRowLastColumn="0" w:lastRowFirstColumn="0" w:lastRowLastColumn="0"/>
            </w:pPr>
          </w:p>
        </w:tc>
      </w:tr>
      <w:tr w:rsidR="00A5768D" w14:paraId="70973E0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08CB1D7F" w14:textId="77777777" w:rsidR="00A5768D" w:rsidRDefault="00A5768D" w:rsidP="00A5768D">
            <w:pPr>
              <w:spacing w:before="120"/>
            </w:pPr>
          </w:p>
        </w:tc>
        <w:tc>
          <w:tcPr>
            <w:tcW w:w="1947" w:type="dxa"/>
          </w:tcPr>
          <w:p w14:paraId="733755EB" w14:textId="77777777"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2CE80ED6" w14:textId="753275F1" w:rsidR="00A5768D" w:rsidRPr="00147EB2"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
                <w:spacing w:val="-2"/>
                <w:sz w:val="20"/>
              </w:rPr>
            </w:pPr>
            <w:r w:rsidRPr="00147EB2">
              <w:rPr>
                <w:rFonts w:cstheme="minorHAnsi"/>
                <w:b/>
                <w:spacing w:val="-2"/>
                <w:sz w:val="20"/>
              </w:rPr>
              <w:t>S</w:t>
            </w:r>
          </w:p>
        </w:tc>
        <w:tc>
          <w:tcPr>
            <w:tcW w:w="7920" w:type="dxa"/>
          </w:tcPr>
          <w:p w14:paraId="5D8DE1F6" w14:textId="3A68F8AA" w:rsidR="00A5768D" w:rsidRPr="00147EB2" w:rsidRDefault="00A5768D" w:rsidP="00840E51">
            <w:pPr>
              <w:widowControl w:val="0"/>
              <w:tabs>
                <w:tab w:val="left" w:pos="4230"/>
              </w:tabs>
              <w:spacing w:before="40" w:after="40"/>
              <w:ind w:left="-14"/>
              <w:cnfStyle w:val="000000100000" w:firstRow="0" w:lastRow="0" w:firstColumn="0" w:lastColumn="0" w:oddVBand="0" w:evenVBand="0" w:oddHBand="1" w:evenHBand="0" w:firstRowFirstColumn="0" w:firstRowLastColumn="0" w:lastRowFirstColumn="0" w:lastRowLastColumn="0"/>
              <w:rPr>
                <w:rFonts w:cstheme="minorHAnsi"/>
                <w:kern w:val="2"/>
              </w:rPr>
            </w:pPr>
            <w:r w:rsidRPr="00147EB2">
              <w:rPr>
                <w:rFonts w:cstheme="minorHAnsi"/>
                <w:kern w:val="2"/>
              </w:rPr>
              <w:t>03-28-</w:t>
            </w:r>
            <w:r w:rsidR="00F244B7" w:rsidRPr="00147EB2">
              <w:rPr>
                <w:rFonts w:cstheme="minorHAnsi"/>
                <w:kern w:val="2"/>
              </w:rPr>
              <w:t>07 By</w:t>
            </w:r>
            <w:r w:rsidRPr="00147EB2">
              <w:rPr>
                <w:rFonts w:cstheme="minorHAnsi"/>
                <w:kern w:val="2"/>
              </w:rPr>
              <w:t xml:space="preserve"> e-mail this date a CPR and letter from TNHC was distributed requesting Phase II status for the LEAPS project.  In addition, a request was made for interest in forming a Project Review Group.</w:t>
            </w:r>
          </w:p>
        </w:tc>
        <w:tc>
          <w:tcPr>
            <w:tcW w:w="1710" w:type="dxa"/>
          </w:tcPr>
          <w:p w14:paraId="27227961" w14:textId="77777777" w:rsidR="00A5768D" w:rsidRDefault="00A5768D" w:rsidP="00A5768D">
            <w:pPr>
              <w:spacing w:before="120"/>
              <w:cnfStyle w:val="000000100000" w:firstRow="0" w:lastRow="0" w:firstColumn="0" w:lastColumn="0" w:oddVBand="0" w:evenVBand="0" w:oddHBand="1" w:evenHBand="0" w:firstRowFirstColumn="0" w:firstRowLastColumn="0" w:lastRowFirstColumn="0" w:lastRowLastColumn="0"/>
            </w:pPr>
          </w:p>
        </w:tc>
      </w:tr>
      <w:tr w:rsidR="00A5768D" w14:paraId="5CAF9B98"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AC56A93" w14:textId="77777777" w:rsidR="00A5768D" w:rsidRDefault="00A5768D" w:rsidP="00A5768D">
            <w:pPr>
              <w:spacing w:before="120"/>
            </w:pPr>
          </w:p>
        </w:tc>
        <w:tc>
          <w:tcPr>
            <w:tcW w:w="1947" w:type="dxa"/>
          </w:tcPr>
          <w:p w14:paraId="22965B00" w14:textId="77777777"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p>
        </w:tc>
        <w:tc>
          <w:tcPr>
            <w:tcW w:w="1126" w:type="dxa"/>
          </w:tcPr>
          <w:p w14:paraId="7D2DE16B" w14:textId="57F10796" w:rsidR="00A5768D" w:rsidRPr="00147EB2"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theme="minorHAnsi"/>
                <w:b/>
                <w:spacing w:val="-2"/>
                <w:sz w:val="20"/>
              </w:rPr>
            </w:pPr>
            <w:r w:rsidRPr="00147EB2">
              <w:rPr>
                <w:rFonts w:cstheme="minorHAnsi"/>
                <w:b/>
                <w:spacing w:val="-2"/>
                <w:sz w:val="20"/>
              </w:rPr>
              <w:t>C</w:t>
            </w:r>
          </w:p>
        </w:tc>
        <w:tc>
          <w:tcPr>
            <w:tcW w:w="7920" w:type="dxa"/>
          </w:tcPr>
          <w:p w14:paraId="642DBE94" w14:textId="08F2103E" w:rsidR="00A5768D" w:rsidRPr="00147EB2" w:rsidRDefault="00A5768D" w:rsidP="00840E51">
            <w:pPr>
              <w:widowControl w:val="0"/>
              <w:tabs>
                <w:tab w:val="left" w:pos="4230"/>
              </w:tabs>
              <w:spacing w:before="40" w:after="40"/>
              <w:ind w:left="-14"/>
              <w:cnfStyle w:val="000000000000" w:firstRow="0" w:lastRow="0" w:firstColumn="0" w:lastColumn="0" w:oddVBand="0" w:evenVBand="0" w:oddHBand="0" w:evenHBand="0" w:firstRowFirstColumn="0" w:firstRowLastColumn="0" w:lastRowFirstColumn="0" w:lastRowLastColumn="0"/>
              <w:rPr>
                <w:rFonts w:cstheme="minorHAnsi"/>
                <w:kern w:val="2"/>
              </w:rPr>
            </w:pPr>
            <w:r w:rsidRPr="00147EB2">
              <w:rPr>
                <w:rFonts w:cstheme="minorHAnsi"/>
                <w:kern w:val="2"/>
              </w:rPr>
              <w:t>04-27-</w:t>
            </w:r>
            <w:r w:rsidR="00F244B7" w:rsidRPr="00147EB2">
              <w:rPr>
                <w:rFonts w:cstheme="minorHAnsi"/>
                <w:kern w:val="2"/>
              </w:rPr>
              <w:t>07 By</w:t>
            </w:r>
            <w:r w:rsidRPr="00147EB2">
              <w:rPr>
                <w:rFonts w:cstheme="minorHAnsi"/>
                <w:kern w:val="2"/>
              </w:rPr>
              <w:t xml:space="preserve"> e-mail this date LADWP submitted comments to the TNHC EIS and indicated that it is deficient the required information for a CPR.</w:t>
            </w:r>
          </w:p>
        </w:tc>
        <w:tc>
          <w:tcPr>
            <w:tcW w:w="1710" w:type="dxa"/>
          </w:tcPr>
          <w:p w14:paraId="49F52595" w14:textId="77777777" w:rsidR="00A5768D" w:rsidRDefault="00A5768D" w:rsidP="00A5768D">
            <w:pPr>
              <w:spacing w:before="120"/>
              <w:cnfStyle w:val="000000000000" w:firstRow="0" w:lastRow="0" w:firstColumn="0" w:lastColumn="0" w:oddVBand="0" w:evenVBand="0" w:oddHBand="0" w:evenHBand="0" w:firstRowFirstColumn="0" w:firstRowLastColumn="0" w:lastRowFirstColumn="0" w:lastRowLastColumn="0"/>
            </w:pPr>
          </w:p>
        </w:tc>
      </w:tr>
      <w:tr w:rsidR="00A5768D" w14:paraId="0F9EA10F"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7120F9B6" w14:textId="77777777" w:rsidR="00A5768D" w:rsidRDefault="00A5768D" w:rsidP="00A5768D">
            <w:pPr>
              <w:spacing w:before="120"/>
            </w:pPr>
          </w:p>
        </w:tc>
        <w:tc>
          <w:tcPr>
            <w:tcW w:w="1947" w:type="dxa"/>
          </w:tcPr>
          <w:p w14:paraId="1918A4C5" w14:textId="77777777"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6175D189" w14:textId="53957BB0" w:rsidR="00A5768D" w:rsidRPr="00147EB2"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
                <w:spacing w:val="-2"/>
                <w:sz w:val="20"/>
              </w:rPr>
            </w:pPr>
            <w:r w:rsidRPr="00147EB2">
              <w:rPr>
                <w:rFonts w:cstheme="minorHAnsi"/>
                <w:b/>
                <w:spacing w:val="-2"/>
                <w:sz w:val="20"/>
              </w:rPr>
              <w:t>C</w:t>
            </w:r>
          </w:p>
        </w:tc>
        <w:tc>
          <w:tcPr>
            <w:tcW w:w="7920" w:type="dxa"/>
          </w:tcPr>
          <w:p w14:paraId="7FF468E8" w14:textId="6334D54E" w:rsidR="00A5768D" w:rsidRPr="00147EB2" w:rsidRDefault="00A5768D" w:rsidP="00840E51">
            <w:pPr>
              <w:widowControl w:val="0"/>
              <w:tabs>
                <w:tab w:val="left" w:pos="4230"/>
              </w:tabs>
              <w:spacing w:before="40" w:after="40"/>
              <w:ind w:left="-14"/>
              <w:cnfStyle w:val="000000100000" w:firstRow="0" w:lastRow="0" w:firstColumn="0" w:lastColumn="0" w:oddVBand="0" w:evenVBand="0" w:oddHBand="1" w:evenHBand="0" w:firstRowFirstColumn="0" w:firstRowLastColumn="0" w:lastRowFirstColumn="0" w:lastRowLastColumn="0"/>
              <w:rPr>
                <w:rFonts w:cstheme="minorHAnsi"/>
                <w:kern w:val="2"/>
              </w:rPr>
            </w:pPr>
            <w:r w:rsidRPr="00147EB2">
              <w:rPr>
                <w:rFonts w:cstheme="minorHAnsi"/>
                <w:kern w:val="2"/>
              </w:rPr>
              <w:t>05-07-</w:t>
            </w:r>
            <w:r w:rsidR="00F244B7" w:rsidRPr="00147EB2">
              <w:rPr>
                <w:rFonts w:cstheme="minorHAnsi"/>
                <w:kern w:val="2"/>
              </w:rPr>
              <w:t>07 By</w:t>
            </w:r>
            <w:r w:rsidRPr="00147EB2">
              <w:rPr>
                <w:rFonts w:cstheme="minorHAnsi"/>
                <w:kern w:val="2"/>
              </w:rPr>
              <w:t xml:space="preserve"> e-mail this date SDG&amp;E provided comments as well as noting that the EIS as provided by TNHC doesn’t address CPR-required topics.</w:t>
            </w:r>
          </w:p>
        </w:tc>
        <w:tc>
          <w:tcPr>
            <w:tcW w:w="1710" w:type="dxa"/>
          </w:tcPr>
          <w:p w14:paraId="5E697AF3" w14:textId="77777777" w:rsidR="00A5768D" w:rsidRDefault="00A5768D" w:rsidP="00A5768D">
            <w:pPr>
              <w:spacing w:before="120"/>
              <w:cnfStyle w:val="000000100000" w:firstRow="0" w:lastRow="0" w:firstColumn="0" w:lastColumn="0" w:oddVBand="0" w:evenVBand="0" w:oddHBand="1" w:evenHBand="0" w:firstRowFirstColumn="0" w:firstRowLastColumn="0" w:lastRowFirstColumn="0" w:lastRowLastColumn="0"/>
            </w:pPr>
          </w:p>
        </w:tc>
      </w:tr>
      <w:tr w:rsidR="00A5768D" w14:paraId="42075A9B"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46D98BC6" w14:textId="77777777" w:rsidR="00A5768D" w:rsidRDefault="00A5768D" w:rsidP="00A5768D">
            <w:pPr>
              <w:spacing w:before="120"/>
            </w:pPr>
          </w:p>
        </w:tc>
        <w:tc>
          <w:tcPr>
            <w:tcW w:w="1947" w:type="dxa"/>
          </w:tcPr>
          <w:p w14:paraId="22D40EBC" w14:textId="77777777"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p>
        </w:tc>
        <w:tc>
          <w:tcPr>
            <w:tcW w:w="1126" w:type="dxa"/>
          </w:tcPr>
          <w:p w14:paraId="3C461A0A" w14:textId="2F2BCDF1" w:rsidR="00A5768D" w:rsidRPr="00147EB2"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theme="minorHAnsi"/>
                <w:b/>
                <w:spacing w:val="-2"/>
                <w:sz w:val="20"/>
              </w:rPr>
            </w:pPr>
            <w:r w:rsidRPr="00147EB2">
              <w:rPr>
                <w:rFonts w:cstheme="minorHAnsi"/>
                <w:b/>
                <w:spacing w:val="-2"/>
                <w:sz w:val="20"/>
              </w:rPr>
              <w:t>C</w:t>
            </w:r>
          </w:p>
        </w:tc>
        <w:tc>
          <w:tcPr>
            <w:tcW w:w="7920" w:type="dxa"/>
          </w:tcPr>
          <w:p w14:paraId="6861C001" w14:textId="6C6EBE64" w:rsidR="00A5768D" w:rsidRPr="00147EB2" w:rsidRDefault="00A5768D" w:rsidP="00840E51">
            <w:pPr>
              <w:widowControl w:val="0"/>
              <w:tabs>
                <w:tab w:val="left" w:pos="4230"/>
              </w:tabs>
              <w:spacing w:before="40" w:after="40"/>
              <w:ind w:left="-14"/>
              <w:cnfStyle w:val="000000000000" w:firstRow="0" w:lastRow="0" w:firstColumn="0" w:lastColumn="0" w:oddVBand="0" w:evenVBand="0" w:oddHBand="0" w:evenHBand="0" w:firstRowFirstColumn="0" w:firstRowLastColumn="0" w:lastRowFirstColumn="0" w:lastRowLastColumn="0"/>
              <w:rPr>
                <w:rFonts w:cstheme="minorHAnsi"/>
                <w:kern w:val="2"/>
              </w:rPr>
            </w:pPr>
            <w:r w:rsidRPr="00147EB2">
              <w:rPr>
                <w:rFonts w:cstheme="minorHAnsi"/>
                <w:kern w:val="2"/>
              </w:rPr>
              <w:t>05-08-</w:t>
            </w:r>
            <w:r w:rsidR="00F244B7" w:rsidRPr="00147EB2">
              <w:rPr>
                <w:rFonts w:cstheme="minorHAnsi"/>
                <w:kern w:val="2"/>
              </w:rPr>
              <w:t>07 By</w:t>
            </w:r>
            <w:r w:rsidRPr="00147EB2">
              <w:rPr>
                <w:rFonts w:cstheme="minorHAnsi"/>
                <w:kern w:val="2"/>
              </w:rPr>
              <w:t xml:space="preserve"> e-mail this date SRP noted that the TNHC EIS doesn’t contain information required by a CPR.</w:t>
            </w:r>
          </w:p>
        </w:tc>
        <w:tc>
          <w:tcPr>
            <w:tcW w:w="1710" w:type="dxa"/>
          </w:tcPr>
          <w:p w14:paraId="090FE66B" w14:textId="77777777" w:rsidR="00A5768D" w:rsidRDefault="00A5768D" w:rsidP="00A5768D">
            <w:pPr>
              <w:spacing w:before="120"/>
              <w:cnfStyle w:val="000000000000" w:firstRow="0" w:lastRow="0" w:firstColumn="0" w:lastColumn="0" w:oddVBand="0" w:evenVBand="0" w:oddHBand="0" w:evenHBand="0" w:firstRowFirstColumn="0" w:firstRowLastColumn="0" w:lastRowFirstColumn="0" w:lastRowLastColumn="0"/>
            </w:pPr>
          </w:p>
        </w:tc>
      </w:tr>
      <w:tr w:rsidR="00A5768D" w14:paraId="0DA3D75D"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620B6899" w14:textId="77777777" w:rsidR="00A5768D" w:rsidRDefault="00A5768D" w:rsidP="00A5768D">
            <w:pPr>
              <w:spacing w:before="120"/>
            </w:pPr>
          </w:p>
        </w:tc>
        <w:tc>
          <w:tcPr>
            <w:tcW w:w="1947" w:type="dxa"/>
          </w:tcPr>
          <w:p w14:paraId="6AB8AD2A" w14:textId="77777777"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49D82090" w14:textId="6189CDD8" w:rsidR="00A5768D" w:rsidRPr="00147EB2"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
                <w:spacing w:val="-2"/>
                <w:sz w:val="20"/>
              </w:rPr>
            </w:pPr>
            <w:r w:rsidRPr="00147EB2">
              <w:rPr>
                <w:rFonts w:cstheme="minorHAnsi"/>
                <w:b/>
                <w:spacing w:val="-2"/>
                <w:sz w:val="20"/>
              </w:rPr>
              <w:t>S</w:t>
            </w:r>
          </w:p>
        </w:tc>
        <w:tc>
          <w:tcPr>
            <w:tcW w:w="7920" w:type="dxa"/>
          </w:tcPr>
          <w:p w14:paraId="03661B45" w14:textId="40A28789" w:rsidR="00A5768D" w:rsidRPr="00147EB2" w:rsidRDefault="00A5768D" w:rsidP="00840E51">
            <w:pPr>
              <w:widowControl w:val="0"/>
              <w:tabs>
                <w:tab w:val="left" w:pos="4230"/>
              </w:tabs>
              <w:spacing w:before="40" w:after="40"/>
              <w:ind w:left="-14"/>
              <w:cnfStyle w:val="000000100000" w:firstRow="0" w:lastRow="0" w:firstColumn="0" w:lastColumn="0" w:oddVBand="0" w:evenVBand="0" w:oddHBand="1" w:evenHBand="0" w:firstRowFirstColumn="0" w:firstRowLastColumn="0" w:lastRowFirstColumn="0" w:lastRowLastColumn="0"/>
              <w:rPr>
                <w:rFonts w:cstheme="minorHAnsi"/>
                <w:kern w:val="2"/>
              </w:rPr>
            </w:pPr>
            <w:r w:rsidRPr="00147EB2">
              <w:rPr>
                <w:rFonts w:cstheme="minorHAnsi"/>
                <w:kern w:val="2"/>
              </w:rPr>
              <w:t>09-25-</w:t>
            </w:r>
            <w:r w:rsidR="00F244B7" w:rsidRPr="00147EB2">
              <w:rPr>
                <w:rFonts w:cstheme="minorHAnsi"/>
                <w:kern w:val="2"/>
              </w:rPr>
              <w:t>08 By</w:t>
            </w:r>
            <w:r w:rsidRPr="00147EB2">
              <w:rPr>
                <w:rFonts w:cstheme="minorHAnsi"/>
                <w:kern w:val="2"/>
              </w:rPr>
              <w:t xml:space="preserve"> e-mail this date TNHC indicated that a new consultant (Siemens) </w:t>
            </w:r>
            <w:r w:rsidRPr="00147EB2">
              <w:rPr>
                <w:rFonts w:cstheme="minorHAnsi"/>
                <w:kern w:val="2"/>
              </w:rPr>
              <w:lastRenderedPageBreak/>
              <w:t>has been hired to take this project through the WECC 3-phase Rating Process.  TNHC also requested interest in formation of a new PRG.</w:t>
            </w:r>
          </w:p>
        </w:tc>
        <w:tc>
          <w:tcPr>
            <w:tcW w:w="1710" w:type="dxa"/>
          </w:tcPr>
          <w:p w14:paraId="7F30C934" w14:textId="77777777" w:rsidR="00A5768D" w:rsidRDefault="00A5768D" w:rsidP="00A5768D">
            <w:pPr>
              <w:spacing w:before="120"/>
              <w:cnfStyle w:val="000000100000" w:firstRow="0" w:lastRow="0" w:firstColumn="0" w:lastColumn="0" w:oddVBand="0" w:evenVBand="0" w:oddHBand="1" w:evenHBand="0" w:firstRowFirstColumn="0" w:firstRowLastColumn="0" w:lastRowFirstColumn="0" w:lastRowLastColumn="0"/>
            </w:pPr>
          </w:p>
        </w:tc>
      </w:tr>
      <w:tr w:rsidR="00A5768D" w14:paraId="284CEF4B"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2D63875F" w14:textId="77777777" w:rsidR="00A5768D" w:rsidRDefault="00A5768D" w:rsidP="00A5768D">
            <w:pPr>
              <w:spacing w:before="120"/>
            </w:pPr>
          </w:p>
        </w:tc>
        <w:tc>
          <w:tcPr>
            <w:tcW w:w="1947" w:type="dxa"/>
          </w:tcPr>
          <w:p w14:paraId="5E4D14FC" w14:textId="77777777"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p>
        </w:tc>
        <w:tc>
          <w:tcPr>
            <w:tcW w:w="1126" w:type="dxa"/>
          </w:tcPr>
          <w:p w14:paraId="4E2B00B5" w14:textId="2A84CDC4" w:rsidR="00A5768D" w:rsidRPr="00147EB2"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theme="minorHAnsi"/>
                <w:b/>
                <w:spacing w:val="-2"/>
                <w:sz w:val="20"/>
              </w:rPr>
            </w:pPr>
            <w:r w:rsidRPr="00147EB2">
              <w:rPr>
                <w:rFonts w:cstheme="minorHAnsi"/>
                <w:b/>
                <w:spacing w:val="-2"/>
                <w:sz w:val="20"/>
              </w:rPr>
              <w:t>S</w:t>
            </w:r>
          </w:p>
        </w:tc>
        <w:tc>
          <w:tcPr>
            <w:tcW w:w="7920" w:type="dxa"/>
          </w:tcPr>
          <w:p w14:paraId="62C6EE94" w14:textId="616FE8A7" w:rsidR="00A5768D" w:rsidRPr="00147EB2" w:rsidRDefault="00A5768D" w:rsidP="00840E51">
            <w:pPr>
              <w:widowControl w:val="0"/>
              <w:tabs>
                <w:tab w:val="left" w:pos="4230"/>
              </w:tabs>
              <w:spacing w:before="40" w:after="40"/>
              <w:ind w:left="-14"/>
              <w:cnfStyle w:val="000000000000" w:firstRow="0" w:lastRow="0" w:firstColumn="0" w:lastColumn="0" w:oddVBand="0" w:evenVBand="0" w:oddHBand="0" w:evenHBand="0" w:firstRowFirstColumn="0" w:firstRowLastColumn="0" w:lastRowFirstColumn="0" w:lastRowLastColumn="0"/>
              <w:rPr>
                <w:rFonts w:cstheme="minorHAnsi"/>
                <w:kern w:val="2"/>
              </w:rPr>
            </w:pPr>
            <w:r w:rsidRPr="00147EB2">
              <w:rPr>
                <w:rFonts w:cstheme="minorHAnsi"/>
                <w:kern w:val="2"/>
              </w:rPr>
              <w:t>11-04-</w:t>
            </w:r>
            <w:r w:rsidR="00F244B7" w:rsidRPr="00147EB2">
              <w:rPr>
                <w:rFonts w:cstheme="minorHAnsi"/>
                <w:kern w:val="2"/>
              </w:rPr>
              <w:t>08 By</w:t>
            </w:r>
            <w:r w:rsidRPr="00147EB2">
              <w:rPr>
                <w:rFonts w:cstheme="minorHAnsi"/>
                <w:kern w:val="2"/>
              </w:rPr>
              <w:t xml:space="preserve"> e-mail this date SDGE declared their interest in participating on the PRG for the TE/VS and LEAPS Project.</w:t>
            </w:r>
          </w:p>
        </w:tc>
        <w:tc>
          <w:tcPr>
            <w:tcW w:w="1710" w:type="dxa"/>
          </w:tcPr>
          <w:p w14:paraId="04BB80E8" w14:textId="77777777" w:rsidR="00A5768D" w:rsidRDefault="00A5768D" w:rsidP="00A5768D">
            <w:pPr>
              <w:spacing w:before="120"/>
              <w:cnfStyle w:val="000000000000" w:firstRow="0" w:lastRow="0" w:firstColumn="0" w:lastColumn="0" w:oddVBand="0" w:evenVBand="0" w:oddHBand="0" w:evenHBand="0" w:firstRowFirstColumn="0" w:firstRowLastColumn="0" w:lastRowFirstColumn="0" w:lastRowLastColumn="0"/>
            </w:pPr>
          </w:p>
        </w:tc>
      </w:tr>
      <w:tr w:rsidR="00A5768D" w14:paraId="5860D2FE"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16EED648" w14:textId="77777777" w:rsidR="00A5768D" w:rsidRDefault="00A5768D" w:rsidP="00A5768D">
            <w:pPr>
              <w:spacing w:before="120"/>
            </w:pPr>
          </w:p>
        </w:tc>
        <w:tc>
          <w:tcPr>
            <w:tcW w:w="1947" w:type="dxa"/>
          </w:tcPr>
          <w:p w14:paraId="639F3CAE" w14:textId="77777777"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6EE7C5B6" w14:textId="158B3491" w:rsidR="00A5768D" w:rsidRPr="00147EB2"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
                <w:spacing w:val="-2"/>
                <w:sz w:val="20"/>
              </w:rPr>
            </w:pPr>
            <w:r w:rsidRPr="00147EB2">
              <w:rPr>
                <w:rFonts w:cstheme="minorHAnsi"/>
                <w:b/>
                <w:spacing w:val="-2"/>
                <w:sz w:val="20"/>
              </w:rPr>
              <w:t>S</w:t>
            </w:r>
          </w:p>
        </w:tc>
        <w:tc>
          <w:tcPr>
            <w:tcW w:w="7920" w:type="dxa"/>
          </w:tcPr>
          <w:p w14:paraId="4C98C38A" w14:textId="4FC90391" w:rsidR="00A5768D" w:rsidRPr="00147EB2" w:rsidRDefault="00A5768D" w:rsidP="00840E51">
            <w:pPr>
              <w:widowControl w:val="0"/>
              <w:tabs>
                <w:tab w:val="left" w:pos="4230"/>
              </w:tabs>
              <w:spacing w:before="40" w:after="40"/>
              <w:ind w:left="-14"/>
              <w:cnfStyle w:val="000000100000" w:firstRow="0" w:lastRow="0" w:firstColumn="0" w:lastColumn="0" w:oddVBand="0" w:evenVBand="0" w:oddHBand="1" w:evenHBand="0" w:firstRowFirstColumn="0" w:firstRowLastColumn="0" w:lastRowFirstColumn="0" w:lastRowLastColumn="0"/>
              <w:rPr>
                <w:rFonts w:cstheme="minorHAnsi"/>
                <w:kern w:val="2"/>
              </w:rPr>
            </w:pPr>
            <w:r w:rsidRPr="00147EB2">
              <w:rPr>
                <w:rFonts w:cstheme="minorHAnsi"/>
                <w:kern w:val="2"/>
              </w:rPr>
              <w:t>12-09-</w:t>
            </w:r>
            <w:r w:rsidR="00F244B7" w:rsidRPr="00147EB2">
              <w:rPr>
                <w:rFonts w:cstheme="minorHAnsi"/>
                <w:kern w:val="2"/>
              </w:rPr>
              <w:t>08 By</w:t>
            </w:r>
            <w:r w:rsidRPr="00147EB2">
              <w:rPr>
                <w:rFonts w:cstheme="minorHAnsi"/>
                <w:kern w:val="2"/>
              </w:rPr>
              <w:t xml:space="preserve"> e-mail this date the project sponsor distributed a draft copy of the study plan for this project to the members of the Project Review Group for their review.</w:t>
            </w:r>
          </w:p>
        </w:tc>
        <w:tc>
          <w:tcPr>
            <w:tcW w:w="1710" w:type="dxa"/>
          </w:tcPr>
          <w:p w14:paraId="1B9258AE" w14:textId="77777777" w:rsidR="00A5768D" w:rsidRDefault="00A5768D" w:rsidP="00A5768D">
            <w:pPr>
              <w:spacing w:before="120"/>
              <w:cnfStyle w:val="000000100000" w:firstRow="0" w:lastRow="0" w:firstColumn="0" w:lastColumn="0" w:oddVBand="0" w:evenVBand="0" w:oddHBand="1" w:evenHBand="0" w:firstRowFirstColumn="0" w:firstRowLastColumn="0" w:lastRowFirstColumn="0" w:lastRowLastColumn="0"/>
            </w:pPr>
          </w:p>
        </w:tc>
      </w:tr>
      <w:tr w:rsidR="00A5768D" w14:paraId="27F4F39C"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094E7454" w14:textId="77777777" w:rsidR="00A5768D" w:rsidRDefault="00A5768D" w:rsidP="00A5768D">
            <w:pPr>
              <w:spacing w:before="120"/>
            </w:pPr>
          </w:p>
        </w:tc>
        <w:tc>
          <w:tcPr>
            <w:tcW w:w="1947" w:type="dxa"/>
          </w:tcPr>
          <w:p w14:paraId="21D1659A" w14:textId="77777777"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p>
        </w:tc>
        <w:tc>
          <w:tcPr>
            <w:tcW w:w="1126" w:type="dxa"/>
          </w:tcPr>
          <w:p w14:paraId="7933896D" w14:textId="7B327585" w:rsidR="00A5768D" w:rsidRPr="00147EB2"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theme="minorHAnsi"/>
                <w:b/>
                <w:spacing w:val="-2"/>
                <w:sz w:val="20"/>
              </w:rPr>
            </w:pPr>
            <w:r w:rsidRPr="00147EB2">
              <w:rPr>
                <w:rFonts w:cstheme="minorHAnsi"/>
                <w:b/>
                <w:spacing w:val="-2"/>
                <w:sz w:val="20"/>
              </w:rPr>
              <w:t>C</w:t>
            </w:r>
          </w:p>
        </w:tc>
        <w:tc>
          <w:tcPr>
            <w:tcW w:w="7920" w:type="dxa"/>
          </w:tcPr>
          <w:p w14:paraId="492C1B8D" w14:textId="651C914F" w:rsidR="00A5768D" w:rsidRPr="00147EB2" w:rsidRDefault="00A5768D" w:rsidP="00840E51">
            <w:pPr>
              <w:widowControl w:val="0"/>
              <w:tabs>
                <w:tab w:val="left" w:pos="4230"/>
              </w:tabs>
              <w:spacing w:before="40" w:after="40"/>
              <w:ind w:left="-14"/>
              <w:cnfStyle w:val="000000000000" w:firstRow="0" w:lastRow="0" w:firstColumn="0" w:lastColumn="0" w:oddVBand="0" w:evenVBand="0" w:oddHBand="0" w:evenHBand="0" w:firstRowFirstColumn="0" w:firstRowLastColumn="0" w:lastRowFirstColumn="0" w:lastRowLastColumn="0"/>
              <w:rPr>
                <w:rFonts w:cstheme="minorHAnsi"/>
                <w:kern w:val="2"/>
              </w:rPr>
            </w:pPr>
            <w:r w:rsidRPr="00147EB2">
              <w:rPr>
                <w:rFonts w:cstheme="minorHAnsi"/>
                <w:kern w:val="2"/>
              </w:rPr>
              <w:t>05-12-</w:t>
            </w:r>
            <w:r w:rsidR="00F244B7" w:rsidRPr="00147EB2">
              <w:rPr>
                <w:rFonts w:cstheme="minorHAnsi"/>
                <w:kern w:val="2"/>
              </w:rPr>
              <w:t>11 By</w:t>
            </w:r>
            <w:r w:rsidRPr="00147EB2">
              <w:rPr>
                <w:rFonts w:cstheme="minorHAnsi"/>
                <w:kern w:val="2"/>
              </w:rPr>
              <w:t xml:space="preserve"> e-mail this date SDGE requested that TNHC submit a progress report to WECC since it has been over a year since the Phase I study plan was submitted to the PRG and no further information has been distributed.</w:t>
            </w:r>
          </w:p>
        </w:tc>
        <w:tc>
          <w:tcPr>
            <w:tcW w:w="1710" w:type="dxa"/>
          </w:tcPr>
          <w:p w14:paraId="3C29BAED" w14:textId="77777777" w:rsidR="00A5768D" w:rsidRDefault="00A5768D" w:rsidP="00A5768D">
            <w:pPr>
              <w:spacing w:before="120"/>
              <w:cnfStyle w:val="000000000000" w:firstRow="0" w:lastRow="0" w:firstColumn="0" w:lastColumn="0" w:oddVBand="0" w:evenVBand="0" w:oddHBand="0" w:evenHBand="0" w:firstRowFirstColumn="0" w:firstRowLastColumn="0" w:lastRowFirstColumn="0" w:lastRowLastColumn="0"/>
            </w:pPr>
          </w:p>
        </w:tc>
      </w:tr>
      <w:tr w:rsidR="00A5768D" w14:paraId="297C790E"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6E8CAC44" w14:textId="77777777" w:rsidR="00A5768D" w:rsidRDefault="00A5768D" w:rsidP="00A5768D">
            <w:pPr>
              <w:spacing w:before="120"/>
            </w:pPr>
          </w:p>
        </w:tc>
        <w:tc>
          <w:tcPr>
            <w:tcW w:w="1947" w:type="dxa"/>
          </w:tcPr>
          <w:p w14:paraId="25B9A078" w14:textId="273CDCB0"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r w:rsidRPr="00147EB2">
              <w:rPr>
                <w:rFonts w:cstheme="minorHAnsi"/>
                <w:b/>
                <w:spacing w:val="-2"/>
              </w:rPr>
              <w:t>August 2016</w:t>
            </w:r>
          </w:p>
        </w:tc>
        <w:tc>
          <w:tcPr>
            <w:tcW w:w="1126" w:type="dxa"/>
          </w:tcPr>
          <w:p w14:paraId="5D4DE77F" w14:textId="64EB142B" w:rsidR="00A5768D" w:rsidRPr="00147EB2"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
                <w:spacing w:val="-2"/>
                <w:sz w:val="20"/>
              </w:rPr>
            </w:pPr>
            <w:r w:rsidRPr="00147EB2">
              <w:rPr>
                <w:rFonts w:cstheme="minorHAnsi"/>
                <w:b/>
                <w:spacing w:val="-2"/>
                <w:sz w:val="20"/>
              </w:rPr>
              <w:t>C</w:t>
            </w:r>
          </w:p>
        </w:tc>
        <w:tc>
          <w:tcPr>
            <w:tcW w:w="7920" w:type="dxa"/>
          </w:tcPr>
          <w:p w14:paraId="10B6CD0E" w14:textId="2971935C" w:rsidR="00A5768D" w:rsidRPr="00147EB2" w:rsidRDefault="00A5768D" w:rsidP="00840E51">
            <w:pPr>
              <w:widowControl w:val="0"/>
              <w:tabs>
                <w:tab w:val="left" w:pos="4230"/>
              </w:tabs>
              <w:spacing w:before="40" w:after="40"/>
              <w:ind w:left="-14"/>
              <w:cnfStyle w:val="000000100000" w:firstRow="0" w:lastRow="0" w:firstColumn="0" w:lastColumn="0" w:oddVBand="0" w:evenVBand="0" w:oddHBand="1" w:evenHBand="0" w:firstRowFirstColumn="0" w:firstRowLastColumn="0" w:lastRowFirstColumn="0" w:lastRowLastColumn="0"/>
              <w:rPr>
                <w:rFonts w:cstheme="minorHAnsi"/>
                <w:kern w:val="2"/>
              </w:rPr>
            </w:pPr>
            <w:r w:rsidRPr="00147EB2">
              <w:rPr>
                <w:rFonts w:cstheme="minorHAnsi"/>
                <w:kern w:val="2"/>
              </w:rPr>
              <w:t>In the August 2016 TSS meeting it was indicated that this project is on hold.</w:t>
            </w:r>
          </w:p>
        </w:tc>
        <w:tc>
          <w:tcPr>
            <w:tcW w:w="1710" w:type="dxa"/>
          </w:tcPr>
          <w:p w14:paraId="4FE5445D" w14:textId="77777777" w:rsidR="00A5768D" w:rsidRDefault="00A5768D" w:rsidP="00A5768D">
            <w:pPr>
              <w:spacing w:before="120"/>
              <w:cnfStyle w:val="000000100000" w:firstRow="0" w:lastRow="0" w:firstColumn="0" w:lastColumn="0" w:oddVBand="0" w:evenVBand="0" w:oddHBand="1" w:evenHBand="0" w:firstRowFirstColumn="0" w:firstRowLastColumn="0" w:lastRowFirstColumn="0" w:lastRowLastColumn="0"/>
            </w:pPr>
          </w:p>
        </w:tc>
      </w:tr>
    </w:tbl>
    <w:p w14:paraId="78A0702A" w14:textId="1691B0AE" w:rsidR="007F1696" w:rsidRDefault="007F1696" w:rsidP="001D4C63">
      <w:pPr>
        <w:spacing w:before="120" w:after="0"/>
      </w:pPr>
    </w:p>
    <w:p w14:paraId="6E33CE83" w14:textId="77777777" w:rsidR="00407078" w:rsidRDefault="00407078" w:rsidP="001D4C63">
      <w:pPr>
        <w:spacing w:before="120" w:after="0"/>
      </w:pPr>
    </w:p>
    <w:p w14:paraId="25CB023E" w14:textId="77777777" w:rsidR="00F7213E" w:rsidRDefault="00F7213E" w:rsidP="00F7213E">
      <w:pPr>
        <w:pStyle w:val="Heading1"/>
      </w:pPr>
      <w:bookmarkStart w:id="84" w:name="_Toc115358802"/>
      <w:r>
        <w:t>Projects Removed from Logbook Due to Lack of Communication</w:t>
      </w:r>
      <w:bookmarkEnd w:id="84"/>
    </w:p>
    <w:p w14:paraId="64086A6C" w14:textId="7821BE11" w:rsidR="00F7213E" w:rsidRDefault="00F7213E" w:rsidP="00F7213E">
      <w:pPr>
        <w:keepNext/>
        <w:spacing w:before="120" w:after="0"/>
      </w:pPr>
      <w:r>
        <w:t>Projects that were formerly listed in the Path Rating Progress Logbook but have been removed due to a lack of communication.</w:t>
      </w:r>
    </w:p>
    <w:tbl>
      <w:tblPr>
        <w:tblStyle w:val="WECCDoubleHeaderRow"/>
        <w:tblW w:w="13855" w:type="dxa"/>
        <w:tblLook w:val="04A0" w:firstRow="1" w:lastRow="0" w:firstColumn="1" w:lastColumn="0" w:noHBand="0" w:noVBand="1"/>
      </w:tblPr>
      <w:tblGrid>
        <w:gridCol w:w="1152"/>
        <w:gridCol w:w="1947"/>
        <w:gridCol w:w="1126"/>
        <w:gridCol w:w="7920"/>
        <w:gridCol w:w="1710"/>
      </w:tblGrid>
      <w:tr w:rsidR="007F1696" w14:paraId="0AFCB873"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54EA028A" w14:textId="77777777" w:rsidR="007F1696" w:rsidRPr="005B7DC8" w:rsidRDefault="007F1696" w:rsidP="00292A4C">
            <w:pPr>
              <w:keepNext/>
              <w:spacing w:before="120" w:line="276" w:lineRule="auto"/>
              <w:rPr>
                <w:szCs w:val="20"/>
              </w:rPr>
            </w:pPr>
            <w:r w:rsidRPr="005B7DC8">
              <w:rPr>
                <w:szCs w:val="20"/>
              </w:rPr>
              <w:t>Date</w:t>
            </w:r>
          </w:p>
        </w:tc>
        <w:tc>
          <w:tcPr>
            <w:tcW w:w="1947" w:type="dxa"/>
          </w:tcPr>
          <w:p w14:paraId="30705528" w14:textId="77777777" w:rsidR="007F1696" w:rsidRPr="005B7DC8" w:rsidRDefault="007F1696"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607F9E05"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1ADE1264"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5474415F"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BC60AC" w14:paraId="277EB68A"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vAlign w:val="top"/>
          </w:tcPr>
          <w:p w14:paraId="1C3CCC93" w14:textId="41890127" w:rsidR="00BC60AC" w:rsidRPr="00BC60AC" w:rsidRDefault="00BC60AC" w:rsidP="00BC60AC">
            <w:pPr>
              <w:keepNext/>
              <w:spacing w:after="60"/>
              <w:rPr>
                <w:rFonts w:asciiTheme="minorHAnsi" w:hAnsiTheme="minorHAnsi"/>
                <w:color w:val="FFFFFF" w:themeColor="background1"/>
              </w:rPr>
            </w:pPr>
            <w:r w:rsidRPr="00BC60AC">
              <w:rPr>
                <w:rFonts w:asciiTheme="minorHAnsi" w:hAnsiTheme="minorHAnsi"/>
                <w:color w:val="FFFFFF" w:themeColor="background1"/>
                <w:spacing w:val="-2"/>
              </w:rPr>
              <w:t>01-05-15</w:t>
            </w:r>
          </w:p>
        </w:tc>
        <w:tc>
          <w:tcPr>
            <w:tcW w:w="1947" w:type="dxa"/>
            <w:shd w:val="clear" w:color="auto" w:fill="6D2D41" w:themeFill="accent3"/>
          </w:tcPr>
          <w:p w14:paraId="6380F11A" w14:textId="3FFE18BF" w:rsidR="00BC60AC" w:rsidRPr="00BC60AC" w:rsidRDefault="00BC60AC" w:rsidP="00BC60AC">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BC60AC">
              <w:rPr>
                <w:rFonts w:cstheme="minorHAnsi"/>
                <w:color w:val="FFFFFF" w:themeColor="background1"/>
                <w:spacing w:val="-2"/>
              </w:rPr>
              <w:t>Lassen Municipal Utility District (LMUD)</w:t>
            </w:r>
          </w:p>
        </w:tc>
        <w:tc>
          <w:tcPr>
            <w:tcW w:w="1126" w:type="dxa"/>
            <w:shd w:val="clear" w:color="auto" w:fill="6D2D41" w:themeFill="accent3"/>
          </w:tcPr>
          <w:p w14:paraId="64AE5A25" w14:textId="12084097" w:rsidR="00BC60AC" w:rsidRPr="00BC60AC" w:rsidRDefault="00BC60AC" w:rsidP="00BC60AC">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BC60AC">
              <w:rPr>
                <w:color w:val="FFFFFF" w:themeColor="background1"/>
                <w:spacing w:val="-2"/>
              </w:rPr>
              <w:t>N</w:t>
            </w:r>
          </w:p>
        </w:tc>
        <w:tc>
          <w:tcPr>
            <w:tcW w:w="7920" w:type="dxa"/>
            <w:shd w:val="clear" w:color="auto" w:fill="6D2D41" w:themeFill="accent3"/>
          </w:tcPr>
          <w:p w14:paraId="0FC52645" w14:textId="61A2953B" w:rsidR="00BC60AC" w:rsidRPr="00BC60AC" w:rsidRDefault="00BC60AC"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85" w:name="_Toc46391237"/>
            <w:bookmarkStart w:id="86" w:name="_Toc115358803"/>
            <w:r w:rsidRPr="00BC60AC">
              <w:t>Viewland Interconnection Project</w:t>
            </w:r>
            <w:bookmarkEnd w:id="85"/>
            <w:bookmarkEnd w:id="86"/>
          </w:p>
        </w:tc>
        <w:tc>
          <w:tcPr>
            <w:tcW w:w="1710" w:type="dxa"/>
            <w:shd w:val="clear" w:color="auto" w:fill="6D2D41" w:themeFill="accent3"/>
          </w:tcPr>
          <w:p w14:paraId="1959DCF7" w14:textId="3543D100" w:rsidR="00BC60AC" w:rsidRPr="00BC60AC" w:rsidRDefault="00BC60AC" w:rsidP="00BC60AC">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BC60AC">
              <w:rPr>
                <w:color w:val="FFFFFF" w:themeColor="background1"/>
                <w:spacing w:val="-2"/>
              </w:rPr>
              <w:t>Late 2017-early 2018</w:t>
            </w:r>
          </w:p>
        </w:tc>
      </w:tr>
      <w:tr w:rsidR="00BC60AC" w14:paraId="7D3EB045"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432D988F" w14:textId="77777777" w:rsidR="00BC60AC" w:rsidRDefault="00BC60AC" w:rsidP="00BC60AC">
            <w:pPr>
              <w:spacing w:before="120" w:line="276" w:lineRule="auto"/>
            </w:pPr>
          </w:p>
        </w:tc>
        <w:tc>
          <w:tcPr>
            <w:tcW w:w="1947" w:type="dxa"/>
          </w:tcPr>
          <w:p w14:paraId="47428A47" w14:textId="77777777" w:rsidR="00BC60AC" w:rsidRDefault="00BC60AC" w:rsidP="00BC60AC">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5EBFA7F3" w14:textId="77777777" w:rsidR="00BC60AC" w:rsidRDefault="00BC60AC" w:rsidP="00BC60AC">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799AED2A" w14:textId="473326E2" w:rsidR="00BC60AC" w:rsidRDefault="00BC60AC" w:rsidP="00BC60AC">
            <w:pPr>
              <w:spacing w:before="120" w:line="276" w:lineRule="auto"/>
              <w:cnfStyle w:val="000000000000" w:firstRow="0" w:lastRow="0" w:firstColumn="0" w:lastColumn="0" w:oddVBand="0" w:evenVBand="0" w:oddHBand="0" w:evenHBand="0" w:firstRowFirstColumn="0" w:firstRowLastColumn="0" w:lastRowFirstColumn="0" w:lastRowLastColumn="0"/>
            </w:pPr>
            <w:r>
              <w:rPr>
                <w:rFonts w:cstheme="minorHAnsi"/>
                <w:spacing w:val="-2"/>
              </w:rPr>
              <w:t xml:space="preserve">01-05-15 By email this date LMUD initiated the WECC Project Coordination Review Process for the Viewland Interconnection Project (“Project”).  The existing LMUD system </w:t>
            </w:r>
            <w:r w:rsidR="005C7139">
              <w:rPr>
                <w:rFonts w:cstheme="minorHAnsi"/>
                <w:spacing w:val="-2"/>
              </w:rPr>
              <w:t>consists</w:t>
            </w:r>
            <w:r>
              <w:rPr>
                <w:rFonts w:cstheme="minorHAnsi"/>
                <w:spacing w:val="-2"/>
              </w:rPr>
              <w:t xml:space="preserve"> of two 60 kV lines that originate at LMUD’s Westwood Substation which extend eastward the LMUD Honey Lake </w:t>
            </w:r>
            <w:r>
              <w:rPr>
                <w:rFonts w:cstheme="minorHAnsi"/>
                <w:spacing w:val="-2"/>
              </w:rPr>
              <w:lastRenderedPageBreak/>
              <w:t xml:space="preserve">Substation.  NVE’s existing Hilltop -Fort Safe 345 kV line is routed approximately 6 miles east of the Honey Lake Substation.  The proposed Project would include a 345 kV interconnection with the NVE 345 kV line, and new Viewland 345/60 kV substation and approximately 6 miles of new 60 kV line between Viewland and Honey Lake substations.  The in-service date is late 2017-early 2018. </w:t>
            </w:r>
          </w:p>
        </w:tc>
        <w:tc>
          <w:tcPr>
            <w:tcW w:w="1710" w:type="dxa"/>
          </w:tcPr>
          <w:p w14:paraId="478966EF" w14:textId="77777777" w:rsidR="00BC60AC" w:rsidRDefault="00BC60AC" w:rsidP="00BC60AC">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3DE9FF0A" w14:textId="5C88C76D" w:rsidR="007F1696" w:rsidRDefault="007F1696"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7F1696" w14:paraId="3FEBE12C"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679EAE39" w14:textId="77777777" w:rsidR="007F1696" w:rsidRPr="005B7DC8" w:rsidRDefault="007F1696" w:rsidP="00292A4C">
            <w:pPr>
              <w:keepNext/>
              <w:spacing w:before="120" w:line="276" w:lineRule="auto"/>
              <w:rPr>
                <w:szCs w:val="20"/>
              </w:rPr>
            </w:pPr>
            <w:r w:rsidRPr="005B7DC8">
              <w:rPr>
                <w:szCs w:val="20"/>
              </w:rPr>
              <w:t>Date</w:t>
            </w:r>
          </w:p>
        </w:tc>
        <w:tc>
          <w:tcPr>
            <w:tcW w:w="1947" w:type="dxa"/>
          </w:tcPr>
          <w:p w14:paraId="4D8EBF56" w14:textId="77777777" w:rsidR="007F1696" w:rsidRPr="005B7DC8" w:rsidRDefault="007F1696"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784F1F07"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0E66591D"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077573E6"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E00AA2" w14:paraId="0F6F485A"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vAlign w:val="top"/>
          </w:tcPr>
          <w:p w14:paraId="572A2BAD" w14:textId="1E6E50AE" w:rsidR="00E00AA2" w:rsidRPr="00E00AA2" w:rsidRDefault="00E00AA2" w:rsidP="00E00AA2">
            <w:pPr>
              <w:keepNext/>
              <w:spacing w:after="60"/>
              <w:rPr>
                <w:rFonts w:asciiTheme="minorHAnsi" w:hAnsiTheme="minorHAnsi"/>
                <w:color w:val="FFFFFF" w:themeColor="background1"/>
              </w:rPr>
            </w:pPr>
            <w:r w:rsidRPr="00E00AA2">
              <w:rPr>
                <w:rFonts w:asciiTheme="minorHAnsi" w:hAnsiTheme="minorHAnsi"/>
                <w:color w:val="FFFFFF" w:themeColor="background1"/>
                <w:spacing w:val="-2"/>
              </w:rPr>
              <w:t>07-26-11</w:t>
            </w:r>
          </w:p>
        </w:tc>
        <w:tc>
          <w:tcPr>
            <w:tcW w:w="1947" w:type="dxa"/>
            <w:shd w:val="clear" w:color="auto" w:fill="6D2D41" w:themeFill="accent3"/>
          </w:tcPr>
          <w:p w14:paraId="07DA6BC2" w14:textId="0919D737" w:rsidR="00E00AA2" w:rsidRPr="00E00AA2" w:rsidRDefault="00E00AA2" w:rsidP="00E00AA2">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E00AA2">
              <w:rPr>
                <w:rFonts w:cstheme="minorHAnsi"/>
                <w:color w:val="FFFFFF" w:themeColor="background1"/>
                <w:spacing w:val="-2"/>
              </w:rPr>
              <w:t>Great Basin Energy Development LLC (GBHVDC)</w:t>
            </w:r>
          </w:p>
        </w:tc>
        <w:tc>
          <w:tcPr>
            <w:tcW w:w="1126" w:type="dxa"/>
            <w:shd w:val="clear" w:color="auto" w:fill="6D2D41" w:themeFill="accent3"/>
          </w:tcPr>
          <w:p w14:paraId="6164B822" w14:textId="3F620EB4" w:rsidR="00E00AA2" w:rsidRPr="00E00AA2" w:rsidRDefault="00E00AA2" w:rsidP="00E00AA2">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E00AA2">
              <w:rPr>
                <w:color w:val="FFFFFF" w:themeColor="background1"/>
                <w:spacing w:val="-2"/>
              </w:rPr>
              <w:t>N</w:t>
            </w:r>
          </w:p>
        </w:tc>
        <w:tc>
          <w:tcPr>
            <w:tcW w:w="7920" w:type="dxa"/>
            <w:shd w:val="clear" w:color="auto" w:fill="6D2D41" w:themeFill="accent3"/>
          </w:tcPr>
          <w:p w14:paraId="6FF8D534" w14:textId="2FDAF24C" w:rsidR="00E00AA2" w:rsidRPr="00E00AA2" w:rsidRDefault="00E00AA2"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87" w:name="_Toc46391238"/>
            <w:bookmarkStart w:id="88" w:name="_Toc115358804"/>
            <w:r w:rsidRPr="00E00AA2">
              <w:t>Great Basin HVDC Project</w:t>
            </w:r>
            <w:bookmarkEnd w:id="87"/>
            <w:bookmarkEnd w:id="88"/>
          </w:p>
        </w:tc>
        <w:tc>
          <w:tcPr>
            <w:tcW w:w="1710" w:type="dxa"/>
            <w:shd w:val="clear" w:color="auto" w:fill="6D2D41" w:themeFill="accent3"/>
          </w:tcPr>
          <w:p w14:paraId="38181876" w14:textId="7D8E1E74" w:rsidR="00E00AA2" w:rsidRPr="00E00AA2" w:rsidRDefault="00E00AA2" w:rsidP="00E00AA2">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E00AA2">
              <w:rPr>
                <w:color w:val="FFFFFF" w:themeColor="background1"/>
                <w:spacing w:val="-2"/>
              </w:rPr>
              <w:t>12/2016</w:t>
            </w:r>
          </w:p>
        </w:tc>
      </w:tr>
      <w:tr w:rsidR="00E00AA2" w14:paraId="7690F9AC"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3B37643C" w14:textId="77777777" w:rsidR="00E00AA2" w:rsidRDefault="00E00AA2" w:rsidP="00E00AA2">
            <w:pPr>
              <w:spacing w:before="120" w:line="276" w:lineRule="auto"/>
            </w:pPr>
          </w:p>
        </w:tc>
        <w:tc>
          <w:tcPr>
            <w:tcW w:w="1947" w:type="dxa"/>
          </w:tcPr>
          <w:p w14:paraId="570D2CD5" w14:textId="77777777" w:rsidR="00E00AA2" w:rsidRDefault="00E00AA2" w:rsidP="00E00AA2">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2F7DDBD2" w14:textId="77777777" w:rsidR="00E00AA2" w:rsidRDefault="00E00AA2" w:rsidP="00E00AA2">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0A66C51C" w14:textId="33D117BB" w:rsidR="00E00AA2" w:rsidRDefault="00E00AA2" w:rsidP="00E00AA2">
            <w:pPr>
              <w:spacing w:before="120" w:line="276" w:lineRule="auto"/>
              <w:cnfStyle w:val="000000000000" w:firstRow="0" w:lastRow="0" w:firstColumn="0" w:lastColumn="0" w:oddVBand="0" w:evenVBand="0" w:oddHBand="0" w:evenHBand="0" w:firstRowFirstColumn="0" w:firstRowLastColumn="0" w:lastRowFirstColumn="0" w:lastRowLastColumn="0"/>
            </w:pPr>
            <w:r w:rsidRPr="00EB69CF">
              <w:rPr>
                <w:rFonts w:cstheme="minorHAnsi"/>
                <w:spacing w:val="-2"/>
              </w:rPr>
              <w:t>07-26-</w:t>
            </w:r>
            <w:r w:rsidR="005C7139" w:rsidRPr="00EB69CF">
              <w:rPr>
                <w:rFonts w:cstheme="minorHAnsi"/>
                <w:spacing w:val="-2"/>
              </w:rPr>
              <w:t>11 By</w:t>
            </w:r>
            <w:r w:rsidRPr="00EB69CF">
              <w:rPr>
                <w:rFonts w:cstheme="minorHAnsi"/>
                <w:spacing w:val="-2"/>
              </w:rPr>
              <w:t xml:space="preserve"> e-mail this date, Great Basin </w:t>
            </w:r>
            <w:r w:rsidR="005C7139" w:rsidRPr="00EB69CF">
              <w:rPr>
                <w:rFonts w:cstheme="minorHAnsi"/>
                <w:spacing w:val="-2"/>
              </w:rPr>
              <w:t>Energy</w:t>
            </w:r>
            <w:r w:rsidRPr="00EB69CF">
              <w:rPr>
                <w:rFonts w:cstheme="minorHAnsi"/>
                <w:spacing w:val="-2"/>
              </w:rPr>
              <w:t xml:space="preserve"> Development, LLC </w:t>
            </w:r>
            <w:r w:rsidR="005C7139" w:rsidRPr="00EB69CF">
              <w:rPr>
                <w:rFonts w:cstheme="minorHAnsi"/>
                <w:spacing w:val="-2"/>
              </w:rPr>
              <w:t>initiated</w:t>
            </w:r>
            <w:r w:rsidRPr="00EB69CF">
              <w:rPr>
                <w:rFonts w:cstheme="minorHAnsi"/>
                <w:spacing w:val="-2"/>
              </w:rPr>
              <w:t xml:space="preserve"> the Project Coordination Review Process for the Great Basin HVDC Project.  This project is planned to consist of an underground 400 kV HVDC transmission line approximately 130 miles in length between NVEnergy’s Tracy switching station near Reno, NV and WAPA’s O’Banion switching station near Yuba City, CA.  Great Basin also solicited participation in a Project Coordination Review Group and indicated that an initial PCRG meeting would be held in the September/October time frame.</w:t>
            </w:r>
          </w:p>
        </w:tc>
        <w:tc>
          <w:tcPr>
            <w:tcW w:w="1710" w:type="dxa"/>
          </w:tcPr>
          <w:p w14:paraId="23A47108" w14:textId="77777777" w:rsidR="00E00AA2" w:rsidRDefault="00E00AA2" w:rsidP="00E00AA2">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06578BE6" w14:textId="3E1456B2" w:rsidR="007F1696" w:rsidRDefault="007F1696"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7F1696" w14:paraId="56903073"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3E9F3F86" w14:textId="77777777" w:rsidR="007F1696" w:rsidRPr="005B7DC8" w:rsidRDefault="007F1696" w:rsidP="00292A4C">
            <w:pPr>
              <w:keepNext/>
              <w:spacing w:before="120" w:line="276" w:lineRule="auto"/>
              <w:rPr>
                <w:szCs w:val="20"/>
              </w:rPr>
            </w:pPr>
            <w:r w:rsidRPr="005B7DC8">
              <w:rPr>
                <w:szCs w:val="20"/>
              </w:rPr>
              <w:lastRenderedPageBreak/>
              <w:t>Date</w:t>
            </w:r>
          </w:p>
        </w:tc>
        <w:tc>
          <w:tcPr>
            <w:tcW w:w="1947" w:type="dxa"/>
          </w:tcPr>
          <w:p w14:paraId="7E54C66D" w14:textId="77777777" w:rsidR="007F1696" w:rsidRPr="005B7DC8" w:rsidRDefault="007F1696"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154D4022"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4FA207A1"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160B9CEF"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E34864" w14:paraId="349D2047"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vAlign w:val="top"/>
          </w:tcPr>
          <w:p w14:paraId="749F8B62" w14:textId="626E4961" w:rsidR="00E34864" w:rsidRPr="00A72F4D" w:rsidRDefault="00E34864" w:rsidP="00E34864">
            <w:pPr>
              <w:keepNext/>
              <w:spacing w:after="60"/>
              <w:rPr>
                <w:rFonts w:asciiTheme="minorHAnsi" w:hAnsiTheme="minorHAnsi"/>
                <w:bCs w:val="0"/>
                <w:color w:val="FFFFFF" w:themeColor="background1"/>
              </w:rPr>
            </w:pPr>
            <w:r w:rsidRPr="00A72F4D">
              <w:rPr>
                <w:rFonts w:asciiTheme="minorHAnsi" w:hAnsiTheme="minorHAnsi"/>
                <w:bCs w:val="0"/>
                <w:color w:val="FFFFFF" w:themeColor="background1"/>
                <w:spacing w:val="-2"/>
              </w:rPr>
              <w:t>1-23-09</w:t>
            </w:r>
          </w:p>
        </w:tc>
        <w:tc>
          <w:tcPr>
            <w:tcW w:w="1947" w:type="dxa"/>
            <w:shd w:val="clear" w:color="auto" w:fill="6D2D41" w:themeFill="accent3"/>
          </w:tcPr>
          <w:p w14:paraId="27B3261D" w14:textId="3C020334" w:rsidR="00E34864" w:rsidRPr="00A72F4D" w:rsidRDefault="00E34864" w:rsidP="00E34864">
            <w:pPr>
              <w:keepNext/>
              <w:spacing w:after="60"/>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A72F4D">
              <w:rPr>
                <w:color w:val="FFFFFF" w:themeColor="background1"/>
                <w:spacing w:val="-2"/>
              </w:rPr>
              <w:t>Sea Breeze Pacific (SBP-RTS)</w:t>
            </w:r>
          </w:p>
        </w:tc>
        <w:tc>
          <w:tcPr>
            <w:tcW w:w="1126" w:type="dxa"/>
            <w:shd w:val="clear" w:color="auto" w:fill="6D2D41" w:themeFill="accent3"/>
          </w:tcPr>
          <w:p w14:paraId="1EC9F596" w14:textId="3441AA1F" w:rsidR="00E34864" w:rsidRPr="00A72F4D" w:rsidRDefault="00E34864" w:rsidP="00E34864">
            <w:pPr>
              <w:keepNext/>
              <w:spacing w:after="60"/>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A72F4D">
              <w:rPr>
                <w:color w:val="FFFFFF" w:themeColor="background1"/>
                <w:spacing w:val="-2"/>
              </w:rPr>
              <w:t>N</w:t>
            </w:r>
          </w:p>
        </w:tc>
        <w:tc>
          <w:tcPr>
            <w:tcW w:w="7920" w:type="dxa"/>
            <w:shd w:val="clear" w:color="auto" w:fill="6D2D41" w:themeFill="accent3"/>
          </w:tcPr>
          <w:p w14:paraId="44DF472B" w14:textId="562844FF" w:rsidR="00E34864" w:rsidRPr="00E34864" w:rsidRDefault="00E34864"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89" w:name="_Toc46391239"/>
            <w:bookmarkStart w:id="90" w:name="_Toc115358805"/>
            <w:r w:rsidRPr="00E34864">
              <w:t>Triton South</w:t>
            </w:r>
            <w:bookmarkEnd w:id="89"/>
            <w:bookmarkEnd w:id="90"/>
          </w:p>
        </w:tc>
        <w:tc>
          <w:tcPr>
            <w:tcW w:w="1710" w:type="dxa"/>
            <w:shd w:val="clear" w:color="auto" w:fill="6D2D41" w:themeFill="accent3"/>
          </w:tcPr>
          <w:p w14:paraId="44BA27FE" w14:textId="77777777" w:rsidR="00E34864" w:rsidRPr="00E34864" w:rsidRDefault="00E34864" w:rsidP="00E34864">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p>
        </w:tc>
      </w:tr>
      <w:tr w:rsidR="00E34864" w14:paraId="27767F18"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0AEC17F1" w14:textId="77777777" w:rsidR="00E34864" w:rsidRDefault="00E34864" w:rsidP="00E34864">
            <w:pPr>
              <w:spacing w:before="120" w:line="276" w:lineRule="auto"/>
            </w:pPr>
          </w:p>
        </w:tc>
        <w:tc>
          <w:tcPr>
            <w:tcW w:w="1947" w:type="dxa"/>
          </w:tcPr>
          <w:p w14:paraId="1E5F2B5B" w14:textId="77777777" w:rsidR="00E34864" w:rsidRDefault="00E34864" w:rsidP="00E34864">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440EFB61" w14:textId="77777777" w:rsidR="00E34864" w:rsidRDefault="00E34864" w:rsidP="00E34864">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0DCE905B" w14:textId="40C4E9C8" w:rsidR="00E34864" w:rsidRDefault="00E34864" w:rsidP="00E34864">
            <w:pPr>
              <w:spacing w:before="120" w:line="276" w:lineRule="auto"/>
              <w:cnfStyle w:val="000000000000" w:firstRow="0" w:lastRow="0" w:firstColumn="0" w:lastColumn="0" w:oddVBand="0" w:evenVBand="0" w:oddHBand="0" w:evenHBand="0" w:firstRowFirstColumn="0" w:firstRowLastColumn="0" w:lastRowFirstColumn="0" w:lastRowLastColumn="0"/>
            </w:pPr>
            <w:r w:rsidRPr="00994294">
              <w:rPr>
                <w:rFonts w:cstheme="minorHAnsi"/>
                <w:spacing w:val="-2"/>
              </w:rPr>
              <w:t>01-23-</w:t>
            </w:r>
            <w:r w:rsidR="005C7139" w:rsidRPr="00994294">
              <w:rPr>
                <w:rFonts w:cstheme="minorHAnsi"/>
                <w:spacing w:val="-2"/>
              </w:rPr>
              <w:t>09 By</w:t>
            </w:r>
            <w:r w:rsidRPr="00994294">
              <w:rPr>
                <w:rFonts w:cstheme="minorHAnsi"/>
                <w:spacing w:val="-2"/>
              </w:rPr>
              <w:t xml:space="preserve"> e-mail this date, Sea Breeze Pacific (SBP-RTS) initiated Phase I of the Project Rating Review Process for the Triton South Project.  This project consists of two 1100 MW HVDC Light interconnections, one between Gold River Substation on Vancouver Island, British Columbia, Canada, and Moraga Substation in San Francisco, CA, and one between Port Alberni Substation on Vancouver Island, British Columbia, Canada and Embarcadero Substation in San Francisco, CA.</w:t>
            </w:r>
          </w:p>
        </w:tc>
        <w:tc>
          <w:tcPr>
            <w:tcW w:w="1710" w:type="dxa"/>
          </w:tcPr>
          <w:p w14:paraId="4884BDE9" w14:textId="77777777" w:rsidR="00E34864" w:rsidRDefault="00E34864" w:rsidP="00E34864">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2D4EAF13" w14:textId="77098330" w:rsidR="007F1696" w:rsidRDefault="007F1696"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7F1696" w14:paraId="105CB55E"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2B0CA099" w14:textId="77777777" w:rsidR="007F1696" w:rsidRPr="005B7DC8" w:rsidRDefault="007F1696" w:rsidP="00292A4C">
            <w:pPr>
              <w:keepNext/>
              <w:spacing w:before="120" w:line="276" w:lineRule="auto"/>
              <w:rPr>
                <w:szCs w:val="20"/>
              </w:rPr>
            </w:pPr>
            <w:r w:rsidRPr="005B7DC8">
              <w:rPr>
                <w:szCs w:val="20"/>
              </w:rPr>
              <w:t>Date</w:t>
            </w:r>
          </w:p>
        </w:tc>
        <w:tc>
          <w:tcPr>
            <w:tcW w:w="1947" w:type="dxa"/>
          </w:tcPr>
          <w:p w14:paraId="1E79DC8F" w14:textId="77777777" w:rsidR="007F1696" w:rsidRPr="005B7DC8" w:rsidRDefault="007F1696"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440F1EA9"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13180287"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1B25B350"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A72F4D" w14:paraId="7B5F0FFB"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vAlign w:val="top"/>
          </w:tcPr>
          <w:p w14:paraId="4FA69E8E" w14:textId="7E784685" w:rsidR="00A72F4D" w:rsidRPr="00A72F4D" w:rsidRDefault="00A72F4D" w:rsidP="00A72F4D">
            <w:pPr>
              <w:keepNext/>
              <w:spacing w:after="60"/>
              <w:rPr>
                <w:rFonts w:asciiTheme="minorHAnsi" w:hAnsiTheme="minorHAnsi"/>
                <w:bCs w:val="0"/>
                <w:color w:val="FFFFFF" w:themeColor="background1"/>
              </w:rPr>
            </w:pPr>
            <w:r w:rsidRPr="00A72F4D">
              <w:rPr>
                <w:rFonts w:asciiTheme="minorHAnsi" w:hAnsiTheme="minorHAnsi"/>
                <w:bCs w:val="0"/>
                <w:color w:val="FFFFFF" w:themeColor="background1"/>
                <w:spacing w:val="-2"/>
              </w:rPr>
              <w:t>10-30-06</w:t>
            </w:r>
          </w:p>
        </w:tc>
        <w:tc>
          <w:tcPr>
            <w:tcW w:w="1947" w:type="dxa"/>
            <w:shd w:val="clear" w:color="auto" w:fill="6D2D41" w:themeFill="accent3"/>
          </w:tcPr>
          <w:p w14:paraId="461D8B65" w14:textId="673646B6" w:rsidR="00A72F4D" w:rsidRPr="00A72F4D" w:rsidRDefault="00A72F4D" w:rsidP="00A72F4D">
            <w:pPr>
              <w:keepNext/>
              <w:spacing w:after="60"/>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A72F4D">
              <w:rPr>
                <w:color w:val="FFFFFF" w:themeColor="background1"/>
                <w:spacing w:val="-2"/>
              </w:rPr>
              <w:t>Sea Breeze Pacific</w:t>
            </w:r>
          </w:p>
        </w:tc>
        <w:tc>
          <w:tcPr>
            <w:tcW w:w="1126" w:type="dxa"/>
            <w:shd w:val="clear" w:color="auto" w:fill="6D2D41" w:themeFill="accent3"/>
          </w:tcPr>
          <w:p w14:paraId="76798B6A" w14:textId="2843B1A0" w:rsidR="00A72F4D" w:rsidRPr="00A72F4D" w:rsidRDefault="00A72F4D" w:rsidP="00A72F4D">
            <w:pPr>
              <w:keepNext/>
              <w:spacing w:after="60"/>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A72F4D">
              <w:rPr>
                <w:color w:val="FFFFFF" w:themeColor="background1"/>
                <w:spacing w:val="-2"/>
              </w:rPr>
              <w:t>N</w:t>
            </w:r>
          </w:p>
        </w:tc>
        <w:tc>
          <w:tcPr>
            <w:tcW w:w="7920" w:type="dxa"/>
            <w:shd w:val="clear" w:color="auto" w:fill="6D2D41" w:themeFill="accent3"/>
          </w:tcPr>
          <w:p w14:paraId="2FE646AA" w14:textId="4802041E" w:rsidR="00A72F4D" w:rsidRPr="00A72F4D" w:rsidRDefault="00A72F4D" w:rsidP="00CB7608">
            <w:pPr>
              <w:pStyle w:val="Heading2"/>
              <w:outlineLvl w:val="1"/>
              <w:cnfStyle w:val="000000100000" w:firstRow="0" w:lastRow="0" w:firstColumn="0" w:lastColumn="0" w:oddVBand="0" w:evenVBand="0" w:oddHBand="1" w:evenHBand="0" w:firstRowFirstColumn="0" w:firstRowLastColumn="0" w:lastRowFirstColumn="0" w:lastRowLastColumn="0"/>
            </w:pPr>
            <w:bookmarkStart w:id="91" w:name="_Toc46391240"/>
            <w:bookmarkStart w:id="92" w:name="_Toc115358806"/>
            <w:r w:rsidRPr="00A72F4D">
              <w:t>See Breeze Pacific West Coast Cable Project</w:t>
            </w:r>
            <w:bookmarkEnd w:id="91"/>
            <w:bookmarkEnd w:id="92"/>
          </w:p>
        </w:tc>
        <w:tc>
          <w:tcPr>
            <w:tcW w:w="1710" w:type="dxa"/>
            <w:shd w:val="clear" w:color="auto" w:fill="6D2D41" w:themeFill="accent3"/>
          </w:tcPr>
          <w:p w14:paraId="3031A3A0" w14:textId="1064C732" w:rsidR="00A72F4D" w:rsidRPr="00A72F4D" w:rsidRDefault="00A72F4D" w:rsidP="00A72F4D">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72F4D">
              <w:rPr>
                <w:bCs/>
                <w:color w:val="FFFFFF" w:themeColor="background1"/>
                <w:spacing w:val="-2"/>
              </w:rPr>
              <w:t>2010</w:t>
            </w:r>
          </w:p>
        </w:tc>
      </w:tr>
      <w:tr w:rsidR="00A72F4D" w14:paraId="3468CBF5"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08F50EBE" w14:textId="77777777" w:rsidR="00A72F4D" w:rsidRDefault="00A72F4D" w:rsidP="00A72F4D">
            <w:pPr>
              <w:spacing w:before="120" w:line="276" w:lineRule="auto"/>
            </w:pPr>
          </w:p>
        </w:tc>
        <w:tc>
          <w:tcPr>
            <w:tcW w:w="1947" w:type="dxa"/>
          </w:tcPr>
          <w:p w14:paraId="3C433A8F" w14:textId="77777777" w:rsidR="00A72F4D" w:rsidRDefault="00A72F4D" w:rsidP="00A72F4D">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7A2A47E1" w14:textId="053A89E8" w:rsidR="00A72F4D" w:rsidRDefault="00A72F4D" w:rsidP="00A72F4D">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b/>
                <w:spacing w:val="-2"/>
                <w:sz w:val="20"/>
              </w:rPr>
              <w:t>N</w:t>
            </w:r>
          </w:p>
        </w:tc>
        <w:tc>
          <w:tcPr>
            <w:tcW w:w="7920" w:type="dxa"/>
          </w:tcPr>
          <w:p w14:paraId="43146AF7" w14:textId="31C93A5C" w:rsidR="00A72F4D" w:rsidRDefault="00A72F4D" w:rsidP="00A72F4D">
            <w:pPr>
              <w:spacing w:before="120" w:line="276" w:lineRule="auto"/>
              <w:cnfStyle w:val="000000000000" w:firstRow="0" w:lastRow="0" w:firstColumn="0" w:lastColumn="0" w:oddVBand="0" w:evenVBand="0" w:oddHBand="0" w:evenHBand="0" w:firstRowFirstColumn="0" w:firstRowLastColumn="0" w:lastRowFirstColumn="0" w:lastRowLastColumn="0"/>
            </w:pPr>
            <w:r w:rsidRPr="00D2184D">
              <w:rPr>
                <w:rFonts w:cstheme="minorHAnsi"/>
                <w:spacing w:val="-2"/>
                <w:kern w:val="2"/>
              </w:rPr>
              <w:t>11-01-06 By e-mail this date WECC distributed the October 30, 2006 Sea Breeze Pacific letter requesting initiation of the Project Rating Review Process for a new 500 kV DC bi-pole connection between Alston, OR and the San Francisco Bay area.  A review group meeting is proposed for November 20, 2006 in Seattle, WA.</w:t>
            </w:r>
          </w:p>
        </w:tc>
        <w:tc>
          <w:tcPr>
            <w:tcW w:w="1710" w:type="dxa"/>
          </w:tcPr>
          <w:p w14:paraId="015852B0" w14:textId="77777777" w:rsidR="00A72F4D" w:rsidRDefault="00A72F4D" w:rsidP="00A72F4D">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A72F4D" w14:paraId="28BA3BB2"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33653B51" w14:textId="77777777" w:rsidR="00A72F4D" w:rsidRDefault="00A72F4D" w:rsidP="00A72F4D">
            <w:pPr>
              <w:spacing w:before="120" w:line="276" w:lineRule="auto"/>
            </w:pPr>
          </w:p>
        </w:tc>
        <w:tc>
          <w:tcPr>
            <w:tcW w:w="1947" w:type="dxa"/>
          </w:tcPr>
          <w:p w14:paraId="4DA15214" w14:textId="77777777" w:rsidR="00A72F4D" w:rsidRDefault="00A72F4D" w:rsidP="00A72F4D">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40D69B93" w14:textId="0FD0B44A" w:rsidR="00A72F4D" w:rsidRDefault="00A72F4D" w:rsidP="00A72F4D">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b/>
                <w:spacing w:val="-2"/>
                <w:sz w:val="20"/>
              </w:rPr>
              <w:t>C</w:t>
            </w:r>
          </w:p>
        </w:tc>
        <w:tc>
          <w:tcPr>
            <w:tcW w:w="7920" w:type="dxa"/>
          </w:tcPr>
          <w:p w14:paraId="041B3185" w14:textId="54A13EB1" w:rsidR="00A72F4D" w:rsidRDefault="00A72F4D" w:rsidP="00A72F4D">
            <w:pPr>
              <w:spacing w:before="120" w:line="276" w:lineRule="auto"/>
              <w:cnfStyle w:val="000000100000" w:firstRow="0" w:lastRow="0" w:firstColumn="0" w:lastColumn="0" w:oddVBand="0" w:evenVBand="0" w:oddHBand="1" w:evenHBand="0" w:firstRowFirstColumn="0" w:firstRowLastColumn="0" w:lastRowFirstColumn="0" w:lastRowLastColumn="0"/>
            </w:pPr>
            <w:r w:rsidRPr="00D2184D">
              <w:rPr>
                <w:rFonts w:cstheme="minorHAnsi"/>
                <w:spacing w:val="-2"/>
                <w:kern w:val="2"/>
              </w:rPr>
              <w:t>11-09-06 By e-mail this date Sea Breeze Pacific proposed an initial meeting of the Project Review Group to be held 11-20-06 in Portland, OR.</w:t>
            </w:r>
          </w:p>
        </w:tc>
        <w:tc>
          <w:tcPr>
            <w:tcW w:w="1710" w:type="dxa"/>
          </w:tcPr>
          <w:p w14:paraId="22476A00" w14:textId="77777777" w:rsidR="00A72F4D" w:rsidRDefault="00A72F4D" w:rsidP="00A72F4D">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A72F4D" w14:paraId="59976DB8"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0B90F043" w14:textId="77777777" w:rsidR="00A72F4D" w:rsidRDefault="00A72F4D" w:rsidP="00A72F4D">
            <w:pPr>
              <w:spacing w:before="120" w:line="276" w:lineRule="auto"/>
            </w:pPr>
          </w:p>
        </w:tc>
        <w:tc>
          <w:tcPr>
            <w:tcW w:w="1947" w:type="dxa"/>
          </w:tcPr>
          <w:p w14:paraId="525DF096" w14:textId="77777777" w:rsidR="00A72F4D" w:rsidRDefault="00A72F4D" w:rsidP="00A72F4D">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78E397CF" w14:textId="48EEF4E7" w:rsidR="00A72F4D" w:rsidRDefault="00A72F4D" w:rsidP="00A72F4D">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b/>
                <w:spacing w:val="-2"/>
                <w:sz w:val="20"/>
              </w:rPr>
              <w:t>C</w:t>
            </w:r>
          </w:p>
        </w:tc>
        <w:tc>
          <w:tcPr>
            <w:tcW w:w="7920" w:type="dxa"/>
          </w:tcPr>
          <w:p w14:paraId="4E43E0ED" w14:textId="12360B47" w:rsidR="00A72F4D" w:rsidRDefault="00A72F4D" w:rsidP="00A72F4D">
            <w:pPr>
              <w:spacing w:before="120" w:line="276" w:lineRule="auto"/>
              <w:cnfStyle w:val="000000000000" w:firstRow="0" w:lastRow="0" w:firstColumn="0" w:lastColumn="0" w:oddVBand="0" w:evenVBand="0" w:oddHBand="0" w:evenHBand="0" w:firstRowFirstColumn="0" w:firstRowLastColumn="0" w:lastRowFirstColumn="0" w:lastRowLastColumn="0"/>
            </w:pPr>
            <w:r w:rsidRPr="00D2184D">
              <w:rPr>
                <w:rFonts w:cstheme="minorHAnsi"/>
                <w:spacing w:val="-2"/>
                <w:kern w:val="2"/>
              </w:rPr>
              <w:t>11-17-06 By e-mail this date WECC distributed an email from Sea Breeze Pacific indicating that the initial meeting of the Project Review Group was being changed from November 20 to December 20, 2006.</w:t>
            </w:r>
          </w:p>
        </w:tc>
        <w:tc>
          <w:tcPr>
            <w:tcW w:w="1710" w:type="dxa"/>
          </w:tcPr>
          <w:p w14:paraId="1D18C056" w14:textId="77777777" w:rsidR="00A72F4D" w:rsidRDefault="00A72F4D" w:rsidP="00A72F4D">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A72F4D" w14:paraId="17D0D987"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21591AD1" w14:textId="77777777" w:rsidR="00A72F4D" w:rsidRDefault="00A72F4D" w:rsidP="00A72F4D">
            <w:pPr>
              <w:spacing w:before="120"/>
            </w:pPr>
          </w:p>
        </w:tc>
        <w:tc>
          <w:tcPr>
            <w:tcW w:w="1947" w:type="dxa"/>
          </w:tcPr>
          <w:p w14:paraId="726677C6" w14:textId="77777777" w:rsidR="00A72F4D" w:rsidRDefault="00A72F4D" w:rsidP="00A72F4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600DDB71" w14:textId="3E5B4F9A" w:rsidR="00A72F4D" w:rsidRPr="007049C1" w:rsidRDefault="00A72F4D" w:rsidP="00A72F4D">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b/>
                <w:spacing w:val="-2"/>
                <w:sz w:val="20"/>
              </w:rPr>
              <w:t>S</w:t>
            </w:r>
          </w:p>
        </w:tc>
        <w:tc>
          <w:tcPr>
            <w:tcW w:w="7920" w:type="dxa"/>
          </w:tcPr>
          <w:p w14:paraId="0EA86947" w14:textId="67600A76" w:rsidR="00A72F4D" w:rsidRPr="007049C1" w:rsidRDefault="00A72F4D" w:rsidP="00A72F4D">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sidRPr="00D2184D">
              <w:rPr>
                <w:rFonts w:cstheme="minorHAnsi"/>
                <w:spacing w:val="-2"/>
                <w:kern w:val="2"/>
              </w:rPr>
              <w:t>05-28-</w:t>
            </w:r>
            <w:r w:rsidR="005C7139" w:rsidRPr="00D2184D">
              <w:rPr>
                <w:rFonts w:cstheme="minorHAnsi"/>
                <w:spacing w:val="-2"/>
                <w:kern w:val="2"/>
              </w:rPr>
              <w:t>09 By</w:t>
            </w:r>
            <w:r w:rsidRPr="00D2184D">
              <w:rPr>
                <w:rFonts w:cstheme="minorHAnsi"/>
                <w:spacing w:val="-2"/>
                <w:kern w:val="2"/>
              </w:rPr>
              <w:t xml:space="preserve"> e-mail this date Puget Sound Energy requested membership in the Phase II Project Review Group for the West Coast Cable Project.</w:t>
            </w:r>
          </w:p>
        </w:tc>
        <w:tc>
          <w:tcPr>
            <w:tcW w:w="1710" w:type="dxa"/>
          </w:tcPr>
          <w:p w14:paraId="6DDB797E" w14:textId="77777777" w:rsidR="00A72F4D" w:rsidRDefault="00A72F4D" w:rsidP="00A72F4D">
            <w:pPr>
              <w:spacing w:before="120"/>
              <w:cnfStyle w:val="000000100000" w:firstRow="0" w:lastRow="0" w:firstColumn="0" w:lastColumn="0" w:oddVBand="0" w:evenVBand="0" w:oddHBand="1" w:evenHBand="0" w:firstRowFirstColumn="0" w:firstRowLastColumn="0" w:lastRowFirstColumn="0" w:lastRowLastColumn="0"/>
            </w:pPr>
          </w:p>
        </w:tc>
      </w:tr>
    </w:tbl>
    <w:p w14:paraId="42FAD00F" w14:textId="528BE2EF" w:rsidR="007F1696" w:rsidRDefault="007F1696"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EA2710" w:rsidRPr="009A2BC5" w14:paraId="69D5E917"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3046D529"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286C4656"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5CD30CCF"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279F4A8D"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24FBC589"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EA2710" w:rsidRPr="00FE52BF" w14:paraId="1B946EF9"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tcPr>
          <w:p w14:paraId="4E5C0CC4" w14:textId="77777777" w:rsidR="00EA2710" w:rsidRPr="00FE52BF" w:rsidRDefault="00EA2710" w:rsidP="00C00DCB">
            <w:pPr>
              <w:widowControl w:val="0"/>
              <w:jc w:val="center"/>
              <w:rPr>
                <w:rFonts w:asciiTheme="minorHAnsi" w:hAnsiTheme="minorHAnsi"/>
                <w:kern w:val="2"/>
              </w:rPr>
            </w:pPr>
            <w:r>
              <w:rPr>
                <w:rFonts w:asciiTheme="minorHAnsi" w:hAnsiTheme="minorHAnsi"/>
                <w:kern w:val="2"/>
              </w:rPr>
              <w:t>2-</w:t>
            </w:r>
            <w:r w:rsidRPr="00FE52BF">
              <w:rPr>
                <w:rFonts w:asciiTheme="minorHAnsi" w:hAnsiTheme="minorHAnsi"/>
                <w:kern w:val="2"/>
              </w:rPr>
              <w:t>14-07</w:t>
            </w:r>
          </w:p>
        </w:tc>
        <w:tc>
          <w:tcPr>
            <w:tcW w:w="1800" w:type="dxa"/>
          </w:tcPr>
          <w:p w14:paraId="3C62AD3F" w14:textId="77777777" w:rsidR="00EA2710" w:rsidRPr="00FE52BF" w:rsidRDefault="00EA2710" w:rsidP="00C00DCB">
            <w:pPr>
              <w:widowControl w:val="0"/>
              <w:jc w:val="center"/>
              <w:rPr>
                <w:rFonts w:asciiTheme="minorHAnsi" w:hAnsiTheme="minorHAnsi"/>
                <w:kern w:val="2"/>
              </w:rPr>
            </w:pPr>
            <w:r w:rsidRPr="00FE52BF">
              <w:rPr>
                <w:rFonts w:asciiTheme="minorHAnsi" w:hAnsiTheme="minorHAnsi" w:cs="Courier New"/>
                <w:kern w:val="2"/>
              </w:rPr>
              <w:t>Tri-State G&amp;T, Inc. (TSGT)</w:t>
            </w:r>
          </w:p>
        </w:tc>
        <w:tc>
          <w:tcPr>
            <w:tcW w:w="810" w:type="dxa"/>
          </w:tcPr>
          <w:p w14:paraId="309D0EE6" w14:textId="77777777" w:rsidR="00EA2710" w:rsidRPr="00FE52BF" w:rsidRDefault="00EA2710" w:rsidP="00C00DCB">
            <w:pPr>
              <w:widowControl w:val="0"/>
              <w:jc w:val="center"/>
              <w:rPr>
                <w:rFonts w:asciiTheme="minorHAnsi" w:hAnsiTheme="minorHAnsi"/>
                <w:kern w:val="2"/>
              </w:rPr>
            </w:pPr>
            <w:r w:rsidRPr="00FE52BF">
              <w:rPr>
                <w:rFonts w:asciiTheme="minorHAnsi" w:hAnsiTheme="minorHAnsi"/>
                <w:kern w:val="2"/>
              </w:rPr>
              <w:t>N</w:t>
            </w:r>
          </w:p>
        </w:tc>
        <w:tc>
          <w:tcPr>
            <w:tcW w:w="7470" w:type="dxa"/>
          </w:tcPr>
          <w:p w14:paraId="14514C33" w14:textId="77777777" w:rsidR="00EA2710" w:rsidRPr="00643292" w:rsidRDefault="00EA2710" w:rsidP="00C00DCB">
            <w:pPr>
              <w:pStyle w:val="Heading2"/>
              <w:keepNext w:val="0"/>
              <w:widowControl w:val="0"/>
              <w:outlineLvl w:val="1"/>
              <w:rPr>
                <w:b/>
              </w:rPr>
            </w:pPr>
            <w:bookmarkStart w:id="93" w:name="_Toc65155593"/>
            <w:bookmarkStart w:id="94" w:name="_Toc115358807"/>
            <w:r w:rsidRPr="00643292">
              <w:rPr>
                <w:b/>
              </w:rPr>
              <w:t>TOT3 Archer Interconnection Project</w:t>
            </w:r>
            <w:bookmarkEnd w:id="93"/>
            <w:bookmarkEnd w:id="94"/>
          </w:p>
          <w:p w14:paraId="0DE4EE50" w14:textId="77777777" w:rsidR="00EA2710" w:rsidRPr="00643292" w:rsidRDefault="00EA2710" w:rsidP="00C00DCB">
            <w:pPr>
              <w:widowControl w:val="0"/>
              <w:jc w:val="center"/>
              <w:rPr>
                <w:rFonts w:ascii="Palatino Linotype" w:hAnsi="Palatino Linotype"/>
                <w:sz w:val="20"/>
                <w:szCs w:val="20"/>
              </w:rPr>
            </w:pPr>
            <w:r w:rsidRPr="00643292">
              <w:rPr>
                <w:rFonts w:ascii="Palatino Linotype" w:hAnsi="Palatino Linotype"/>
                <w:sz w:val="20"/>
                <w:szCs w:val="20"/>
              </w:rPr>
              <w:t>(previously known as TOT3 300 MW Upgrade Project)</w:t>
            </w:r>
          </w:p>
        </w:tc>
        <w:tc>
          <w:tcPr>
            <w:tcW w:w="1705" w:type="dxa"/>
          </w:tcPr>
          <w:p w14:paraId="229725DE" w14:textId="77777777" w:rsidR="00EA2710" w:rsidRPr="00FE52BF" w:rsidRDefault="00EA2710" w:rsidP="00C00DCB">
            <w:pPr>
              <w:widowControl w:val="0"/>
              <w:tabs>
                <w:tab w:val="center" w:pos="480"/>
                <w:tab w:val="center" w:pos="2040"/>
                <w:tab w:val="center" w:pos="4080"/>
                <w:tab w:val="left" w:pos="5280"/>
                <w:tab w:val="center" w:pos="13440"/>
              </w:tabs>
              <w:jc w:val="center"/>
              <w:rPr>
                <w:rFonts w:asciiTheme="minorHAnsi" w:hAnsiTheme="minorHAnsi"/>
                <w:spacing w:val="-2"/>
              </w:rPr>
            </w:pPr>
            <w:r w:rsidRPr="00FE52BF">
              <w:rPr>
                <w:rFonts w:asciiTheme="minorHAnsi" w:hAnsiTheme="minorHAnsi"/>
                <w:spacing w:val="-2"/>
              </w:rPr>
              <w:t>2013</w:t>
            </w:r>
          </w:p>
        </w:tc>
      </w:tr>
      <w:tr w:rsidR="00EA2710" w:rsidRPr="004A09C6" w14:paraId="10B0B84B"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2871F836" w14:textId="77777777" w:rsidR="00EA2710" w:rsidRPr="004A09C6" w:rsidRDefault="00EA2710" w:rsidP="00C00DCB">
            <w:pPr>
              <w:widowControl w:val="0"/>
              <w:tabs>
                <w:tab w:val="center" w:pos="480"/>
                <w:tab w:val="center" w:pos="2040"/>
                <w:tab w:val="center" w:pos="4080"/>
                <w:tab w:val="left" w:pos="5280"/>
                <w:tab w:val="center" w:pos="13440"/>
              </w:tabs>
              <w:spacing w:before="20"/>
              <w:jc w:val="center"/>
              <w:rPr>
                <w:spacing w:val="-2"/>
                <w:kern w:val="2"/>
              </w:rPr>
            </w:pPr>
            <w:r>
              <w:rPr>
                <w:rFonts w:cs="Courier New"/>
                <w:spacing w:val="-2"/>
              </w:rPr>
              <w:t>2-</w:t>
            </w:r>
            <w:r w:rsidRPr="004A09C6">
              <w:rPr>
                <w:rFonts w:cs="Courier New"/>
                <w:spacing w:val="-2"/>
              </w:rPr>
              <w:t>27-07</w:t>
            </w:r>
          </w:p>
        </w:tc>
        <w:tc>
          <w:tcPr>
            <w:tcW w:w="1800" w:type="dxa"/>
          </w:tcPr>
          <w:p w14:paraId="374BFA79" w14:textId="77777777" w:rsidR="00EA2710" w:rsidRPr="004A09C6" w:rsidRDefault="00EA2710" w:rsidP="00C00DCB">
            <w:pPr>
              <w:widowControl w:val="0"/>
              <w:tabs>
                <w:tab w:val="center" w:pos="480"/>
                <w:tab w:val="center" w:pos="2040"/>
                <w:tab w:val="center" w:pos="4080"/>
                <w:tab w:val="left" w:pos="5280"/>
                <w:tab w:val="center" w:pos="13440"/>
              </w:tabs>
              <w:spacing w:before="20"/>
              <w:jc w:val="center"/>
              <w:rPr>
                <w:spacing w:val="-2"/>
                <w:kern w:val="2"/>
              </w:rPr>
            </w:pPr>
          </w:p>
        </w:tc>
        <w:tc>
          <w:tcPr>
            <w:tcW w:w="810" w:type="dxa"/>
          </w:tcPr>
          <w:p w14:paraId="78D4B90A" w14:textId="77777777" w:rsidR="00EA2710" w:rsidRPr="004A09C6" w:rsidRDefault="00EA2710" w:rsidP="00C00DCB">
            <w:pPr>
              <w:widowControl w:val="0"/>
              <w:tabs>
                <w:tab w:val="center" w:pos="340"/>
                <w:tab w:val="center" w:pos="2520"/>
                <w:tab w:val="center" w:pos="4230"/>
                <w:tab w:val="left" w:pos="5280"/>
                <w:tab w:val="center" w:pos="13440"/>
              </w:tabs>
              <w:spacing w:before="20"/>
              <w:jc w:val="center"/>
              <w:rPr>
                <w:spacing w:val="-2"/>
                <w:kern w:val="2"/>
              </w:rPr>
            </w:pPr>
            <w:r w:rsidRPr="004A09C6">
              <w:rPr>
                <w:spacing w:val="-2"/>
                <w:kern w:val="2"/>
              </w:rPr>
              <w:t>N</w:t>
            </w:r>
          </w:p>
        </w:tc>
        <w:tc>
          <w:tcPr>
            <w:tcW w:w="7470" w:type="dxa"/>
          </w:tcPr>
          <w:p w14:paraId="13CBA09C" w14:textId="77777777" w:rsidR="00EA2710" w:rsidRPr="004A09C6" w:rsidRDefault="00EA2710" w:rsidP="00C00DCB">
            <w:pPr>
              <w:widowControl w:val="0"/>
              <w:tabs>
                <w:tab w:val="center" w:pos="480"/>
                <w:tab w:val="center" w:pos="2040"/>
                <w:tab w:val="center" w:pos="4080"/>
                <w:tab w:val="left" w:pos="5280"/>
                <w:tab w:val="center" w:pos="13440"/>
              </w:tabs>
              <w:ind w:left="196"/>
              <w:jc w:val="both"/>
              <w:rPr>
                <w:rFonts w:cs="Courier New"/>
                <w:spacing w:val="-2"/>
              </w:rPr>
            </w:pPr>
            <w:r w:rsidRPr="004A09C6">
              <w:rPr>
                <w:rFonts w:cs="Courier New"/>
                <w:spacing w:val="-2"/>
              </w:rPr>
              <w:t xml:space="preserve">By </w:t>
            </w:r>
            <w:r>
              <w:rPr>
                <w:rFonts w:cs="Courier New"/>
                <w:spacing w:val="-2"/>
              </w:rPr>
              <w:t>email</w:t>
            </w:r>
            <w:r w:rsidRPr="004A09C6">
              <w:rPr>
                <w:rFonts w:cs="Courier New"/>
                <w:spacing w:val="-2"/>
              </w:rPr>
              <w:t xml:space="preserve"> this date Basin Electric Power Cooperative (BEPC) distributed a Comprehensive Progress Report requesting the initiation of the Project Rating Review Process for the TOT3 300 MW Upgrade Project.</w:t>
            </w:r>
            <w:r>
              <w:rPr>
                <w:rFonts w:cs="Courier New"/>
                <w:spacing w:val="-2"/>
              </w:rPr>
              <w:t xml:space="preserve"> </w:t>
            </w:r>
            <w:r w:rsidRPr="004A09C6">
              <w:rPr>
                <w:rFonts w:cs="Courier New"/>
                <w:spacing w:val="-2"/>
              </w:rPr>
              <w:t>The project is expected to be completed in two stages, with the first stage resulting in a 200 MW rating increase and the second stage in a 100 MW rating increase on TOT3.</w:t>
            </w:r>
            <w:r>
              <w:rPr>
                <w:rFonts w:cs="Courier New"/>
                <w:spacing w:val="-2"/>
              </w:rPr>
              <w:t xml:space="preserve"> </w:t>
            </w:r>
            <w:r w:rsidRPr="004A09C6">
              <w:rPr>
                <w:rFonts w:cs="Courier New"/>
                <w:spacing w:val="-2"/>
              </w:rPr>
              <w:t>A request was also made for interest in participation in a Project Review Group.</w:t>
            </w:r>
          </w:p>
        </w:tc>
        <w:tc>
          <w:tcPr>
            <w:tcW w:w="1705" w:type="dxa"/>
          </w:tcPr>
          <w:p w14:paraId="05DD2A69" w14:textId="77777777" w:rsidR="00EA2710" w:rsidRPr="004A09C6" w:rsidRDefault="00EA2710" w:rsidP="00C00DCB">
            <w:pPr>
              <w:widowControl w:val="0"/>
              <w:tabs>
                <w:tab w:val="center" w:pos="480"/>
                <w:tab w:val="center" w:pos="2040"/>
                <w:tab w:val="center" w:pos="4080"/>
                <w:tab w:val="left" w:pos="5280"/>
                <w:tab w:val="center" w:pos="13440"/>
              </w:tabs>
              <w:jc w:val="center"/>
              <w:rPr>
                <w:spacing w:val="-2"/>
              </w:rPr>
            </w:pPr>
          </w:p>
        </w:tc>
      </w:tr>
      <w:tr w:rsidR="00EA2710" w:rsidRPr="004A09C6" w14:paraId="23375E86" w14:textId="77777777" w:rsidTr="00C00DCB">
        <w:tc>
          <w:tcPr>
            <w:tcW w:w="1165" w:type="dxa"/>
          </w:tcPr>
          <w:p w14:paraId="669AC6EC" w14:textId="77777777" w:rsidR="00EA2710" w:rsidRPr="004A09C6" w:rsidRDefault="00EA2710" w:rsidP="00C00DCB">
            <w:pPr>
              <w:widowControl w:val="0"/>
              <w:tabs>
                <w:tab w:val="center" w:pos="480"/>
                <w:tab w:val="center" w:pos="2040"/>
                <w:tab w:val="center" w:pos="4080"/>
                <w:tab w:val="left" w:pos="5280"/>
                <w:tab w:val="center" w:pos="13440"/>
              </w:tabs>
              <w:jc w:val="center"/>
              <w:rPr>
                <w:spacing w:val="-2"/>
              </w:rPr>
            </w:pPr>
            <w:r w:rsidRPr="004A09C6">
              <w:rPr>
                <w:rFonts w:cs="Courier New"/>
                <w:spacing w:val="-2"/>
              </w:rPr>
              <w:t>11-16-12</w:t>
            </w:r>
          </w:p>
        </w:tc>
        <w:tc>
          <w:tcPr>
            <w:tcW w:w="1800" w:type="dxa"/>
          </w:tcPr>
          <w:p w14:paraId="5ACE35FB" w14:textId="77777777" w:rsidR="00EA2710" w:rsidRPr="004A09C6" w:rsidRDefault="00EA2710" w:rsidP="00C00DCB">
            <w:pPr>
              <w:widowControl w:val="0"/>
              <w:tabs>
                <w:tab w:val="center" w:pos="480"/>
                <w:tab w:val="center" w:pos="2040"/>
                <w:tab w:val="center" w:pos="4080"/>
                <w:tab w:val="left" w:pos="5280"/>
                <w:tab w:val="center" w:pos="13440"/>
              </w:tabs>
              <w:jc w:val="center"/>
              <w:rPr>
                <w:spacing w:val="-2"/>
              </w:rPr>
            </w:pPr>
          </w:p>
        </w:tc>
        <w:tc>
          <w:tcPr>
            <w:tcW w:w="810" w:type="dxa"/>
          </w:tcPr>
          <w:p w14:paraId="33F9CDC1" w14:textId="77777777" w:rsidR="00EA2710" w:rsidRPr="004A09C6" w:rsidRDefault="00EA2710" w:rsidP="00C00DCB">
            <w:pPr>
              <w:widowControl w:val="0"/>
              <w:tabs>
                <w:tab w:val="center" w:pos="480"/>
                <w:tab w:val="center" w:pos="2040"/>
                <w:tab w:val="center" w:pos="4080"/>
                <w:tab w:val="left" w:pos="5280"/>
                <w:tab w:val="center" w:pos="13440"/>
              </w:tabs>
              <w:jc w:val="center"/>
              <w:rPr>
                <w:spacing w:val="-2"/>
              </w:rPr>
            </w:pPr>
            <w:r w:rsidRPr="004A09C6">
              <w:rPr>
                <w:spacing w:val="-2"/>
              </w:rPr>
              <w:t>N</w:t>
            </w:r>
          </w:p>
        </w:tc>
        <w:tc>
          <w:tcPr>
            <w:tcW w:w="7470" w:type="dxa"/>
          </w:tcPr>
          <w:p w14:paraId="11572A5A" w14:textId="77777777" w:rsidR="00EA2710" w:rsidRPr="004A09C6" w:rsidRDefault="00EA2710" w:rsidP="00C00DCB">
            <w:pPr>
              <w:widowControl w:val="0"/>
              <w:tabs>
                <w:tab w:val="center" w:pos="480"/>
                <w:tab w:val="center" w:pos="2040"/>
                <w:tab w:val="center" w:pos="4080"/>
                <w:tab w:val="left" w:pos="5280"/>
                <w:tab w:val="center" w:pos="13440"/>
              </w:tabs>
              <w:ind w:left="196"/>
              <w:jc w:val="both"/>
              <w:rPr>
                <w:rFonts w:cs="Courier New"/>
                <w:spacing w:val="-2"/>
              </w:rPr>
            </w:pPr>
            <w:r w:rsidRPr="004A09C6">
              <w:rPr>
                <w:rFonts w:cs="Courier New"/>
                <w:spacing w:val="-2"/>
              </w:rPr>
              <w:t>By email the PCC Chair provided a letter granting Phase III status with an Accepted Rating of 1843 MW north to south.</w:t>
            </w:r>
          </w:p>
        </w:tc>
        <w:tc>
          <w:tcPr>
            <w:tcW w:w="1705" w:type="dxa"/>
          </w:tcPr>
          <w:p w14:paraId="58006BE0" w14:textId="77777777" w:rsidR="00EA2710" w:rsidRPr="004A09C6" w:rsidRDefault="00EA2710" w:rsidP="00C00DCB">
            <w:pPr>
              <w:widowControl w:val="0"/>
              <w:tabs>
                <w:tab w:val="center" w:pos="480"/>
                <w:tab w:val="center" w:pos="2040"/>
                <w:tab w:val="center" w:pos="4080"/>
                <w:tab w:val="left" w:pos="5280"/>
                <w:tab w:val="center" w:pos="13440"/>
              </w:tabs>
              <w:jc w:val="center"/>
              <w:rPr>
                <w:spacing w:val="-2"/>
              </w:rPr>
            </w:pPr>
          </w:p>
        </w:tc>
      </w:tr>
    </w:tbl>
    <w:p w14:paraId="5B8DC75C" w14:textId="2983C986" w:rsidR="00EA2710" w:rsidRDefault="00EA2710" w:rsidP="001D4C63">
      <w:pPr>
        <w:spacing w:before="120" w:after="0"/>
      </w:pPr>
    </w:p>
    <w:p w14:paraId="3FD6D8C5" w14:textId="77777777" w:rsidR="00EA2710" w:rsidRDefault="00EA2710"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9C730A" w14:paraId="7C9581BA"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6284FA21" w14:textId="77777777" w:rsidR="009C730A" w:rsidRPr="005B7DC8" w:rsidRDefault="009C730A" w:rsidP="00292A4C">
            <w:pPr>
              <w:keepNext/>
              <w:spacing w:before="120" w:line="276" w:lineRule="auto"/>
              <w:rPr>
                <w:szCs w:val="20"/>
              </w:rPr>
            </w:pPr>
            <w:r w:rsidRPr="005B7DC8">
              <w:rPr>
                <w:szCs w:val="20"/>
              </w:rPr>
              <w:t>Date</w:t>
            </w:r>
          </w:p>
        </w:tc>
        <w:tc>
          <w:tcPr>
            <w:tcW w:w="1947" w:type="dxa"/>
          </w:tcPr>
          <w:p w14:paraId="227CAC71" w14:textId="77777777" w:rsidR="009C730A" w:rsidRPr="005B7DC8" w:rsidRDefault="009C730A"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23F02679" w14:textId="77777777" w:rsidR="009C730A" w:rsidRPr="005B7DC8" w:rsidRDefault="009C73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4F00A501" w14:textId="77777777" w:rsidR="009C730A" w:rsidRPr="005B7DC8" w:rsidRDefault="009C73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66C70847" w14:textId="77777777" w:rsidR="009C730A" w:rsidRPr="005B7DC8" w:rsidRDefault="009C73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9C730A" w14:paraId="702DE65B"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vAlign w:val="top"/>
          </w:tcPr>
          <w:p w14:paraId="0E9EB908" w14:textId="4DA02963" w:rsidR="009C730A" w:rsidRPr="009C730A" w:rsidRDefault="009C730A" w:rsidP="00292A4C">
            <w:pPr>
              <w:keepNext/>
              <w:spacing w:after="60"/>
              <w:rPr>
                <w:rFonts w:asciiTheme="minorHAnsi" w:hAnsiTheme="minorHAnsi"/>
                <w:bCs w:val="0"/>
                <w:color w:val="FFFFFF" w:themeColor="background1"/>
              </w:rPr>
            </w:pPr>
          </w:p>
        </w:tc>
        <w:tc>
          <w:tcPr>
            <w:tcW w:w="1947" w:type="dxa"/>
            <w:shd w:val="clear" w:color="auto" w:fill="6D2D41" w:themeFill="accent3"/>
          </w:tcPr>
          <w:p w14:paraId="7A2D1024" w14:textId="433B1BA4" w:rsidR="009C730A" w:rsidRPr="009C730A" w:rsidRDefault="009C730A" w:rsidP="00292A4C">
            <w:pPr>
              <w:keepNext/>
              <w:spacing w:after="60"/>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126" w:type="dxa"/>
            <w:shd w:val="clear" w:color="auto" w:fill="6D2D41" w:themeFill="accent3"/>
          </w:tcPr>
          <w:p w14:paraId="2DD123AC" w14:textId="447E7AD5" w:rsidR="009C730A" w:rsidRPr="009C730A" w:rsidRDefault="009C730A" w:rsidP="00292A4C">
            <w:pPr>
              <w:keepNext/>
              <w:spacing w:after="60"/>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7920" w:type="dxa"/>
            <w:shd w:val="clear" w:color="auto" w:fill="6D2D41" w:themeFill="accent3"/>
          </w:tcPr>
          <w:p w14:paraId="4B525B38" w14:textId="2E7E75EB" w:rsidR="009C730A" w:rsidRPr="009C730A" w:rsidRDefault="009C730A" w:rsidP="00CB7608">
            <w:pPr>
              <w:pStyle w:val="Heading2"/>
              <w:outlineLvl w:val="1"/>
              <w:cnfStyle w:val="000000100000" w:firstRow="0" w:lastRow="0" w:firstColumn="0" w:lastColumn="0" w:oddVBand="0" w:evenVBand="0" w:oddHBand="1" w:evenHBand="0" w:firstRowFirstColumn="0" w:firstRowLastColumn="0" w:lastRowFirstColumn="0" w:lastRowLastColumn="0"/>
            </w:pPr>
          </w:p>
        </w:tc>
        <w:tc>
          <w:tcPr>
            <w:tcW w:w="1710" w:type="dxa"/>
            <w:shd w:val="clear" w:color="auto" w:fill="6D2D41" w:themeFill="accent3"/>
          </w:tcPr>
          <w:p w14:paraId="3182561A" w14:textId="76C995A3" w:rsidR="009C730A" w:rsidRPr="009C730A" w:rsidRDefault="009C730A" w:rsidP="00292A4C">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p>
        </w:tc>
      </w:tr>
      <w:tr w:rsidR="009C730A" w14:paraId="7EC8390A"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2BEB12C4" w14:textId="77777777" w:rsidR="009C730A" w:rsidRDefault="009C730A" w:rsidP="00292A4C">
            <w:pPr>
              <w:spacing w:before="120" w:line="276" w:lineRule="auto"/>
            </w:pPr>
          </w:p>
        </w:tc>
        <w:tc>
          <w:tcPr>
            <w:tcW w:w="1947" w:type="dxa"/>
          </w:tcPr>
          <w:p w14:paraId="743BBDA5" w14:textId="77777777" w:rsidR="009C730A" w:rsidRDefault="009C730A" w:rsidP="00292A4C">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32E757FB" w14:textId="5636EBA8" w:rsidR="009C730A" w:rsidRDefault="009C730A" w:rsidP="00292A4C">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70270788" w14:textId="14608765" w:rsidR="009C730A" w:rsidRDefault="009C730A" w:rsidP="00292A4C">
            <w:pPr>
              <w:spacing w:before="120" w:line="276" w:lineRule="auto"/>
              <w:cnfStyle w:val="000000000000" w:firstRow="0" w:lastRow="0" w:firstColumn="0" w:lastColumn="0" w:oddVBand="0" w:evenVBand="0" w:oddHBand="0" w:evenHBand="0" w:firstRowFirstColumn="0" w:firstRowLastColumn="0" w:lastRowFirstColumn="0" w:lastRowLastColumn="0"/>
            </w:pPr>
          </w:p>
        </w:tc>
        <w:tc>
          <w:tcPr>
            <w:tcW w:w="1710" w:type="dxa"/>
          </w:tcPr>
          <w:p w14:paraId="2458D3F6" w14:textId="77777777" w:rsidR="009C730A" w:rsidRDefault="009C730A" w:rsidP="00292A4C">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9C730A" w14:paraId="79128154"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62412912" w14:textId="77777777" w:rsidR="009C730A" w:rsidRDefault="009C730A" w:rsidP="00292A4C">
            <w:pPr>
              <w:spacing w:before="120" w:line="276" w:lineRule="auto"/>
            </w:pPr>
          </w:p>
        </w:tc>
        <w:tc>
          <w:tcPr>
            <w:tcW w:w="1947" w:type="dxa"/>
          </w:tcPr>
          <w:p w14:paraId="78D17BDD" w14:textId="77777777" w:rsidR="009C730A" w:rsidRDefault="009C730A" w:rsidP="00292A4C">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1789D5CF" w14:textId="2FBEFF54" w:rsidR="009C730A" w:rsidRDefault="009C730A" w:rsidP="00292A4C">
            <w:pPr>
              <w:spacing w:before="120" w:line="276" w:lineRule="auto"/>
              <w:jc w:val="center"/>
              <w:cnfStyle w:val="000000100000" w:firstRow="0" w:lastRow="0" w:firstColumn="0" w:lastColumn="0" w:oddVBand="0" w:evenVBand="0" w:oddHBand="1" w:evenHBand="0" w:firstRowFirstColumn="0" w:firstRowLastColumn="0" w:lastRowFirstColumn="0" w:lastRowLastColumn="0"/>
            </w:pPr>
          </w:p>
        </w:tc>
        <w:tc>
          <w:tcPr>
            <w:tcW w:w="7920" w:type="dxa"/>
          </w:tcPr>
          <w:p w14:paraId="1DDC17E1" w14:textId="13FB6E31" w:rsidR="009C730A" w:rsidRDefault="009C730A" w:rsidP="00292A4C">
            <w:pPr>
              <w:spacing w:before="120" w:line="276" w:lineRule="auto"/>
              <w:cnfStyle w:val="000000100000" w:firstRow="0" w:lastRow="0" w:firstColumn="0" w:lastColumn="0" w:oddVBand="0" w:evenVBand="0" w:oddHBand="1" w:evenHBand="0" w:firstRowFirstColumn="0" w:firstRowLastColumn="0" w:lastRowFirstColumn="0" w:lastRowLastColumn="0"/>
            </w:pPr>
          </w:p>
        </w:tc>
        <w:tc>
          <w:tcPr>
            <w:tcW w:w="1710" w:type="dxa"/>
          </w:tcPr>
          <w:p w14:paraId="1F8CD6A0" w14:textId="77777777" w:rsidR="009C730A" w:rsidRDefault="009C730A" w:rsidP="00292A4C">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9C730A" w14:paraId="02905715"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55F85F1D" w14:textId="77777777" w:rsidR="009C730A" w:rsidRDefault="009C730A" w:rsidP="00292A4C">
            <w:pPr>
              <w:spacing w:before="120" w:line="276" w:lineRule="auto"/>
            </w:pPr>
          </w:p>
        </w:tc>
        <w:tc>
          <w:tcPr>
            <w:tcW w:w="1947" w:type="dxa"/>
          </w:tcPr>
          <w:p w14:paraId="3465AF15" w14:textId="77777777" w:rsidR="009C730A" w:rsidRDefault="009C730A" w:rsidP="00292A4C">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3BFA8069" w14:textId="7A903776" w:rsidR="009C730A" w:rsidRDefault="009C730A" w:rsidP="00292A4C">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141D1670" w14:textId="4D5615D4" w:rsidR="009C730A" w:rsidRDefault="009C730A" w:rsidP="00292A4C">
            <w:pPr>
              <w:spacing w:before="120" w:line="276" w:lineRule="auto"/>
              <w:cnfStyle w:val="000000000000" w:firstRow="0" w:lastRow="0" w:firstColumn="0" w:lastColumn="0" w:oddVBand="0" w:evenVBand="0" w:oddHBand="0" w:evenHBand="0" w:firstRowFirstColumn="0" w:firstRowLastColumn="0" w:lastRowFirstColumn="0" w:lastRowLastColumn="0"/>
            </w:pPr>
          </w:p>
        </w:tc>
        <w:tc>
          <w:tcPr>
            <w:tcW w:w="1710" w:type="dxa"/>
          </w:tcPr>
          <w:p w14:paraId="3AF27572" w14:textId="77777777" w:rsidR="009C730A" w:rsidRDefault="009C730A" w:rsidP="00292A4C">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9C730A" w14:paraId="4E3588B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76696ABC" w14:textId="77777777" w:rsidR="009C730A" w:rsidRDefault="009C730A" w:rsidP="00292A4C">
            <w:pPr>
              <w:spacing w:before="120"/>
            </w:pPr>
          </w:p>
        </w:tc>
        <w:tc>
          <w:tcPr>
            <w:tcW w:w="1947" w:type="dxa"/>
          </w:tcPr>
          <w:p w14:paraId="4530B1A6" w14:textId="77777777" w:rsidR="009C730A" w:rsidRDefault="009C730A" w:rsidP="00292A4C">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781C07BD" w14:textId="3CD20B38" w:rsidR="009C730A" w:rsidRPr="007049C1" w:rsidRDefault="009C730A" w:rsidP="00292A4C">
            <w:pPr>
              <w:spacing w:before="120"/>
              <w:jc w:val="center"/>
              <w:cnfStyle w:val="000000100000" w:firstRow="0" w:lastRow="0" w:firstColumn="0" w:lastColumn="0" w:oddVBand="0" w:evenVBand="0" w:oddHBand="1" w:evenHBand="0" w:firstRowFirstColumn="0" w:firstRowLastColumn="0" w:lastRowFirstColumn="0" w:lastRowLastColumn="0"/>
              <w:rPr>
                <w:spacing w:val="-2"/>
              </w:rPr>
            </w:pPr>
          </w:p>
        </w:tc>
        <w:tc>
          <w:tcPr>
            <w:tcW w:w="7920" w:type="dxa"/>
          </w:tcPr>
          <w:p w14:paraId="6661E714" w14:textId="09AC94B8" w:rsidR="009C730A" w:rsidRPr="007049C1" w:rsidRDefault="009C730A" w:rsidP="00292A4C">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710" w:type="dxa"/>
          </w:tcPr>
          <w:p w14:paraId="54EAC933" w14:textId="77777777" w:rsidR="009C730A" w:rsidRDefault="009C730A" w:rsidP="00292A4C">
            <w:pPr>
              <w:spacing w:before="120"/>
              <w:cnfStyle w:val="000000100000" w:firstRow="0" w:lastRow="0" w:firstColumn="0" w:lastColumn="0" w:oddVBand="0" w:evenVBand="0" w:oddHBand="1" w:evenHBand="0" w:firstRowFirstColumn="0" w:firstRowLastColumn="0" w:lastRowFirstColumn="0" w:lastRowLastColumn="0"/>
            </w:pPr>
          </w:p>
        </w:tc>
      </w:tr>
    </w:tbl>
    <w:p w14:paraId="3AAEE49C" w14:textId="77777777" w:rsidR="009C730A" w:rsidRDefault="009C730A" w:rsidP="001D4C63">
      <w:pPr>
        <w:spacing w:before="120" w:after="0"/>
      </w:pPr>
    </w:p>
    <w:sectPr w:rsidR="009C730A" w:rsidSect="005843B2">
      <w:headerReference w:type="default" r:id="rId22"/>
      <w:footerReference w:type="default" r:id="rId23"/>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AA8F" w14:textId="77777777" w:rsidR="00407078" w:rsidRDefault="00407078" w:rsidP="00F82512">
      <w:pPr>
        <w:spacing w:line="240" w:lineRule="auto"/>
      </w:pPr>
      <w:r>
        <w:separator/>
      </w:r>
    </w:p>
    <w:p w14:paraId="4092E932" w14:textId="77777777" w:rsidR="00407078" w:rsidRDefault="00407078"/>
  </w:endnote>
  <w:endnote w:type="continuationSeparator" w:id="0">
    <w:p w14:paraId="75917009" w14:textId="77777777" w:rsidR="00407078" w:rsidRDefault="00407078" w:rsidP="00F82512">
      <w:pPr>
        <w:spacing w:line="240" w:lineRule="auto"/>
      </w:pPr>
      <w:r>
        <w:continuationSeparator/>
      </w:r>
    </w:p>
    <w:p w14:paraId="6783F457" w14:textId="77777777" w:rsidR="00407078" w:rsidRDefault="00407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063625332"/>
      <w:docPartObj>
        <w:docPartGallery w:val="Page Numbers (Bottom of Page)"/>
        <w:docPartUnique/>
      </w:docPartObj>
    </w:sdtPr>
    <w:sdtEndPr/>
    <w:sdtContent>
      <w:p w14:paraId="69F5493B" w14:textId="77777777" w:rsidR="00407078" w:rsidRPr="009D141F" w:rsidRDefault="00407078" w:rsidP="004D404D">
        <w:pPr>
          <w:pStyle w:val="Footer"/>
          <w:rPr>
            <w:b w:val="0"/>
          </w:rPr>
        </w:pPr>
        <w:r w:rsidRPr="009D141F">
          <w:rPr>
            <w:b w:val="0"/>
          </w:rPr>
          <w:drawing>
            <wp:inline distT="0" distB="0" distL="0" distR="0" wp14:anchorId="2E2616A1" wp14:editId="063ED950">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Pr>
            <w:b w:val="0"/>
          </w:rPr>
          <w:t>6</w:t>
        </w:r>
        <w:r w:rsidRPr="009D141F">
          <w:rPr>
            <w:b w:val="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1451973991"/>
      <w:docPartObj>
        <w:docPartGallery w:val="Page Numbers (Bottom of Page)"/>
        <w:docPartUnique/>
      </w:docPartObj>
    </w:sdtPr>
    <w:sdtEndPr/>
    <w:sdtContent>
      <w:p w14:paraId="3ED69249" w14:textId="77777777" w:rsidR="00407078" w:rsidRPr="009D141F" w:rsidRDefault="00407078" w:rsidP="00317FF4">
        <w:pPr>
          <w:pStyle w:val="Footer"/>
          <w:tabs>
            <w:tab w:val="clear" w:pos="10080"/>
            <w:tab w:val="right" w:pos="12960"/>
          </w:tabs>
          <w:rPr>
            <w:b w:val="0"/>
          </w:rPr>
        </w:pPr>
        <w:r w:rsidRPr="009D141F">
          <w:rPr>
            <w:b w:val="0"/>
          </w:rPr>
          <w:drawing>
            <wp:inline distT="0" distB="0" distL="0" distR="0" wp14:anchorId="48B6CF0A" wp14:editId="28318847">
              <wp:extent cx="413846" cy="27432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Pr>
            <w:b w:val="0"/>
          </w:rPr>
          <w:t>6</w:t>
        </w:r>
        <w:r w:rsidRPr="009D141F">
          <w:rPr>
            <w:b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949A" w14:textId="77777777" w:rsidR="00407078" w:rsidRDefault="00407078" w:rsidP="00F82512">
      <w:pPr>
        <w:spacing w:line="240" w:lineRule="auto"/>
      </w:pPr>
      <w:r>
        <w:separator/>
      </w:r>
    </w:p>
  </w:footnote>
  <w:footnote w:type="continuationSeparator" w:id="0">
    <w:p w14:paraId="07FDB3C1" w14:textId="77777777" w:rsidR="00407078" w:rsidRDefault="00407078" w:rsidP="00F82512">
      <w:pPr>
        <w:spacing w:line="240" w:lineRule="auto"/>
      </w:pPr>
      <w:r>
        <w:continuationSeparator/>
      </w:r>
    </w:p>
    <w:p w14:paraId="2AE5A265" w14:textId="77777777" w:rsidR="00407078" w:rsidRDefault="00407078"/>
  </w:footnote>
  <w:footnote w:id="1">
    <w:p w14:paraId="34F08FDB" w14:textId="77777777" w:rsidR="00EA2710" w:rsidRDefault="00EA2710" w:rsidP="00EA2710">
      <w:pPr>
        <w:pStyle w:val="FootnoteText"/>
      </w:pPr>
      <w:r>
        <w:rPr>
          <w:rStyle w:val="FootnoteReference"/>
        </w:rPr>
        <w:footnoteRef/>
      </w:r>
      <w:r>
        <w:t xml:space="preserve"> PacifiCorp, Arizona Public Service Electric Company, NV Energy, Public Service Company of New Mexico, Los Angeles Department of Water and Power, Western Area Power Administration – Rocky Mountain Region, Public Service Company of Colorado, Deseret Power, Tri–State Generation &amp; Transmission Association, Utah Associated Municipal Power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37BD" w14:textId="08B3267E" w:rsidR="00407078" w:rsidRDefault="00407078" w:rsidP="004D404D">
    <w:pPr>
      <w:pStyle w:val="Header"/>
    </w:pPr>
    <w:r>
      <w:t>Path Rating Process Historical Logbook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F69D" w14:textId="77777777" w:rsidR="00407078" w:rsidRDefault="00407078" w:rsidP="004D404D">
    <w:pPr>
      <w:pStyle w:val="Header"/>
    </w:pPr>
    <w:r>
      <w:t>Path Rating Process Historical Logbook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5A87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3C4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1000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E496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B00C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C221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7251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BA6D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04CB88"/>
    <w:lvl w:ilvl="0">
      <w:start w:val="1"/>
      <w:numFmt w:val="decimal"/>
      <w:lvlText w:val="%1."/>
      <w:lvlJc w:val="left"/>
      <w:pPr>
        <w:tabs>
          <w:tab w:val="num" w:pos="360"/>
        </w:tabs>
        <w:ind w:left="360" w:hanging="360"/>
      </w:pPr>
    </w:lvl>
  </w:abstractNum>
  <w:abstractNum w:abstractNumId="9" w15:restartNumberingAfterBreak="0">
    <w:nsid w:val="0EFA40DE"/>
    <w:multiLevelType w:val="hybridMultilevel"/>
    <w:tmpl w:val="80F2331C"/>
    <w:lvl w:ilvl="0" w:tplc="2384CA38">
      <w:start w:val="1"/>
      <w:numFmt w:val="decimal"/>
      <w:lvlText w:val="%1."/>
      <w:lvlJc w:val="left"/>
      <w:pPr>
        <w:ind w:left="720" w:hanging="360"/>
      </w:pPr>
    </w:lvl>
    <w:lvl w:ilvl="1" w:tplc="46C8C0C2" w:tentative="1">
      <w:start w:val="1"/>
      <w:numFmt w:val="lowerLetter"/>
      <w:lvlText w:val="%2."/>
      <w:lvlJc w:val="left"/>
      <w:pPr>
        <w:ind w:left="1440" w:hanging="360"/>
      </w:pPr>
    </w:lvl>
    <w:lvl w:ilvl="2" w:tplc="4872B018" w:tentative="1">
      <w:start w:val="1"/>
      <w:numFmt w:val="lowerRoman"/>
      <w:lvlText w:val="%3."/>
      <w:lvlJc w:val="right"/>
      <w:pPr>
        <w:ind w:left="2160" w:hanging="180"/>
      </w:pPr>
    </w:lvl>
    <w:lvl w:ilvl="3" w:tplc="010ED2F0" w:tentative="1">
      <w:start w:val="1"/>
      <w:numFmt w:val="decimal"/>
      <w:lvlText w:val="%4."/>
      <w:lvlJc w:val="left"/>
      <w:pPr>
        <w:ind w:left="2880" w:hanging="360"/>
      </w:pPr>
    </w:lvl>
    <w:lvl w:ilvl="4" w:tplc="CDCEEC48" w:tentative="1">
      <w:start w:val="1"/>
      <w:numFmt w:val="lowerLetter"/>
      <w:lvlText w:val="%5."/>
      <w:lvlJc w:val="left"/>
      <w:pPr>
        <w:ind w:left="3600" w:hanging="360"/>
      </w:pPr>
    </w:lvl>
    <w:lvl w:ilvl="5" w:tplc="0810C9F6" w:tentative="1">
      <w:start w:val="1"/>
      <w:numFmt w:val="lowerRoman"/>
      <w:lvlText w:val="%6."/>
      <w:lvlJc w:val="right"/>
      <w:pPr>
        <w:ind w:left="4320" w:hanging="180"/>
      </w:pPr>
    </w:lvl>
    <w:lvl w:ilvl="6" w:tplc="61B827C8" w:tentative="1">
      <w:start w:val="1"/>
      <w:numFmt w:val="decimal"/>
      <w:lvlText w:val="%7."/>
      <w:lvlJc w:val="left"/>
      <w:pPr>
        <w:ind w:left="5040" w:hanging="360"/>
      </w:pPr>
    </w:lvl>
    <w:lvl w:ilvl="7" w:tplc="705AC7F8" w:tentative="1">
      <w:start w:val="1"/>
      <w:numFmt w:val="lowerLetter"/>
      <w:lvlText w:val="%8."/>
      <w:lvlJc w:val="left"/>
      <w:pPr>
        <w:ind w:left="5760" w:hanging="360"/>
      </w:pPr>
    </w:lvl>
    <w:lvl w:ilvl="8" w:tplc="EEF60BD0" w:tentative="1">
      <w:start w:val="1"/>
      <w:numFmt w:val="lowerRoman"/>
      <w:lvlText w:val="%9."/>
      <w:lvlJc w:val="right"/>
      <w:pPr>
        <w:ind w:left="6480" w:hanging="180"/>
      </w:pPr>
    </w:lvl>
  </w:abstractNum>
  <w:abstractNum w:abstractNumId="10"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2" w15:restartNumberingAfterBreak="0">
    <w:nsid w:val="4BBB1A21"/>
    <w:multiLevelType w:val="multilevel"/>
    <w:tmpl w:val="3AA2A7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040D0F"/>
    <w:multiLevelType w:val="multilevel"/>
    <w:tmpl w:val="355EC970"/>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4" w15:restartNumberingAfterBreak="0">
    <w:nsid w:val="4C686C72"/>
    <w:multiLevelType w:val="multilevel"/>
    <w:tmpl w:val="4442F84C"/>
    <w:lvl w:ilvl="0">
      <w:start w:val="1"/>
      <w:numFmt w:val="decimal"/>
      <w:lvlText w:val="%1"/>
      <w:lvlJc w:val="left"/>
      <w:pPr>
        <w:ind w:left="720" w:hanging="720"/>
      </w:pPr>
      <w:rPr>
        <w:rFonts w:hint="default"/>
        <w:b/>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5" w15:restartNumberingAfterBreak="0">
    <w:nsid w:val="5AB514BC"/>
    <w:multiLevelType w:val="hybridMultilevel"/>
    <w:tmpl w:val="6904256A"/>
    <w:lvl w:ilvl="0" w:tplc="34365AF2">
      <w:start w:val="1"/>
      <w:numFmt w:val="decimal"/>
      <w:lvlText w:val="%1."/>
      <w:lvlJc w:val="left"/>
      <w:pPr>
        <w:ind w:left="720" w:hanging="360"/>
      </w:pPr>
    </w:lvl>
    <w:lvl w:ilvl="1" w:tplc="4E3A6E56" w:tentative="1">
      <w:start w:val="1"/>
      <w:numFmt w:val="lowerLetter"/>
      <w:lvlText w:val="%2."/>
      <w:lvlJc w:val="left"/>
      <w:pPr>
        <w:ind w:left="1440" w:hanging="360"/>
      </w:pPr>
    </w:lvl>
    <w:lvl w:ilvl="2" w:tplc="78B2D53C" w:tentative="1">
      <w:start w:val="1"/>
      <w:numFmt w:val="lowerRoman"/>
      <w:lvlText w:val="%3."/>
      <w:lvlJc w:val="right"/>
      <w:pPr>
        <w:ind w:left="2160" w:hanging="180"/>
      </w:pPr>
    </w:lvl>
    <w:lvl w:ilvl="3" w:tplc="F726294C" w:tentative="1">
      <w:start w:val="1"/>
      <w:numFmt w:val="decimal"/>
      <w:lvlText w:val="%4."/>
      <w:lvlJc w:val="left"/>
      <w:pPr>
        <w:ind w:left="2880" w:hanging="360"/>
      </w:pPr>
    </w:lvl>
    <w:lvl w:ilvl="4" w:tplc="C950AA5E" w:tentative="1">
      <w:start w:val="1"/>
      <w:numFmt w:val="lowerLetter"/>
      <w:lvlText w:val="%5."/>
      <w:lvlJc w:val="left"/>
      <w:pPr>
        <w:ind w:left="3600" w:hanging="360"/>
      </w:pPr>
    </w:lvl>
    <w:lvl w:ilvl="5" w:tplc="826E3AAE" w:tentative="1">
      <w:start w:val="1"/>
      <w:numFmt w:val="lowerRoman"/>
      <w:lvlText w:val="%6."/>
      <w:lvlJc w:val="right"/>
      <w:pPr>
        <w:ind w:left="4320" w:hanging="180"/>
      </w:pPr>
    </w:lvl>
    <w:lvl w:ilvl="6" w:tplc="73B42FE6" w:tentative="1">
      <w:start w:val="1"/>
      <w:numFmt w:val="decimal"/>
      <w:lvlText w:val="%7."/>
      <w:lvlJc w:val="left"/>
      <w:pPr>
        <w:ind w:left="5040" w:hanging="360"/>
      </w:pPr>
    </w:lvl>
    <w:lvl w:ilvl="7" w:tplc="D4E87E64" w:tentative="1">
      <w:start w:val="1"/>
      <w:numFmt w:val="lowerLetter"/>
      <w:lvlText w:val="%8."/>
      <w:lvlJc w:val="left"/>
      <w:pPr>
        <w:ind w:left="5760" w:hanging="360"/>
      </w:pPr>
    </w:lvl>
    <w:lvl w:ilvl="8" w:tplc="54BE7E26" w:tentative="1">
      <w:start w:val="1"/>
      <w:numFmt w:val="lowerRoman"/>
      <w:lvlText w:val="%9."/>
      <w:lvlJc w:val="right"/>
      <w:pPr>
        <w:ind w:left="6480" w:hanging="180"/>
      </w:pPr>
    </w:lvl>
  </w:abstractNum>
  <w:abstractNum w:abstractNumId="16" w15:restartNumberingAfterBreak="0">
    <w:nsid w:val="68652707"/>
    <w:multiLevelType w:val="hybridMultilevel"/>
    <w:tmpl w:val="D2E6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A52A8"/>
    <w:multiLevelType w:val="hybridMultilevel"/>
    <w:tmpl w:val="10248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824EC9"/>
    <w:multiLevelType w:val="hybridMultilevel"/>
    <w:tmpl w:val="73284728"/>
    <w:lvl w:ilvl="0" w:tplc="1C98550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071001173">
    <w:abstractNumId w:val="18"/>
  </w:num>
  <w:num w:numId="2" w16cid:durableId="443112802">
    <w:abstractNumId w:val="15"/>
  </w:num>
  <w:num w:numId="3" w16cid:durableId="1691879437">
    <w:abstractNumId w:val="9"/>
  </w:num>
  <w:num w:numId="4" w16cid:durableId="644748209">
    <w:abstractNumId w:val="10"/>
  </w:num>
  <w:num w:numId="5" w16cid:durableId="1964388567">
    <w:abstractNumId w:val="19"/>
  </w:num>
  <w:num w:numId="6" w16cid:durableId="304092810">
    <w:abstractNumId w:val="14"/>
  </w:num>
  <w:num w:numId="7" w16cid:durableId="346375515">
    <w:abstractNumId w:val="12"/>
  </w:num>
  <w:num w:numId="8" w16cid:durableId="1287859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8876031">
    <w:abstractNumId w:val="16"/>
  </w:num>
  <w:num w:numId="10" w16cid:durableId="1538278461">
    <w:abstractNumId w:val="8"/>
  </w:num>
  <w:num w:numId="11" w16cid:durableId="33778910">
    <w:abstractNumId w:val="17"/>
  </w:num>
  <w:num w:numId="12" w16cid:durableId="2080398218">
    <w:abstractNumId w:val="13"/>
  </w:num>
  <w:num w:numId="13" w16cid:durableId="1235317915">
    <w:abstractNumId w:val="11"/>
  </w:num>
  <w:num w:numId="14" w16cid:durableId="1339190042">
    <w:abstractNumId w:val="7"/>
  </w:num>
  <w:num w:numId="15" w16cid:durableId="1438713462">
    <w:abstractNumId w:val="6"/>
  </w:num>
  <w:num w:numId="16" w16cid:durableId="1859077170">
    <w:abstractNumId w:val="5"/>
  </w:num>
  <w:num w:numId="17" w16cid:durableId="990520860">
    <w:abstractNumId w:val="4"/>
  </w:num>
  <w:num w:numId="18" w16cid:durableId="538399602">
    <w:abstractNumId w:val="3"/>
  </w:num>
  <w:num w:numId="19" w16cid:durableId="1057625904">
    <w:abstractNumId w:val="2"/>
  </w:num>
  <w:num w:numId="20" w16cid:durableId="2023236810">
    <w:abstractNumId w:val="1"/>
  </w:num>
  <w:num w:numId="21" w16cid:durableId="1769229579">
    <w:abstractNumId w:val="0"/>
  </w:num>
  <w:num w:numId="22" w16cid:durableId="351223364">
    <w:abstractNumId w:val="13"/>
    <w:lvlOverride w:ilvl="0">
      <w:startOverride w:val="1"/>
    </w:lvlOverride>
  </w:num>
  <w:num w:numId="23" w16cid:durableId="17686493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13405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efaultTableStyle w:val="WECCTable"/>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MDQwMjQ1MTA2sjBS0lEKTi0uzszPAykwrgUATlME8SwAAAA="/>
  </w:docVars>
  <w:rsids>
    <w:rsidRoot w:val="00317FF4"/>
    <w:rsid w:val="0000004F"/>
    <w:rsid w:val="00007148"/>
    <w:rsid w:val="00055DB5"/>
    <w:rsid w:val="00060747"/>
    <w:rsid w:val="000A1755"/>
    <w:rsid w:val="000E3241"/>
    <w:rsid w:val="00116923"/>
    <w:rsid w:val="00156E06"/>
    <w:rsid w:val="001636D2"/>
    <w:rsid w:val="00166526"/>
    <w:rsid w:val="001718FF"/>
    <w:rsid w:val="00187FAD"/>
    <w:rsid w:val="00195980"/>
    <w:rsid w:val="001B58C8"/>
    <w:rsid w:val="001C5584"/>
    <w:rsid w:val="001D1625"/>
    <w:rsid w:val="001D4C63"/>
    <w:rsid w:val="0020128B"/>
    <w:rsid w:val="00204A57"/>
    <w:rsid w:val="002076C3"/>
    <w:rsid w:val="00213E6E"/>
    <w:rsid w:val="00222020"/>
    <w:rsid w:val="00240A58"/>
    <w:rsid w:val="002448C6"/>
    <w:rsid w:val="002472BA"/>
    <w:rsid w:val="00264868"/>
    <w:rsid w:val="00265493"/>
    <w:rsid w:val="00266BA3"/>
    <w:rsid w:val="00267659"/>
    <w:rsid w:val="00267EFB"/>
    <w:rsid w:val="00270EA9"/>
    <w:rsid w:val="0027767F"/>
    <w:rsid w:val="00292A4C"/>
    <w:rsid w:val="00292DC9"/>
    <w:rsid w:val="002B3356"/>
    <w:rsid w:val="002B77F5"/>
    <w:rsid w:val="00317FF4"/>
    <w:rsid w:val="00323BC9"/>
    <w:rsid w:val="00325D05"/>
    <w:rsid w:val="003738BC"/>
    <w:rsid w:val="003A21A9"/>
    <w:rsid w:val="003B74D4"/>
    <w:rsid w:val="003E1973"/>
    <w:rsid w:val="003E66F4"/>
    <w:rsid w:val="00407078"/>
    <w:rsid w:val="0041647B"/>
    <w:rsid w:val="00416B9B"/>
    <w:rsid w:val="00422D7B"/>
    <w:rsid w:val="0043738A"/>
    <w:rsid w:val="00441EEA"/>
    <w:rsid w:val="00453A2D"/>
    <w:rsid w:val="00457873"/>
    <w:rsid w:val="004645FC"/>
    <w:rsid w:val="0048024B"/>
    <w:rsid w:val="004A683A"/>
    <w:rsid w:val="004B6DB5"/>
    <w:rsid w:val="004C066E"/>
    <w:rsid w:val="004C1F8F"/>
    <w:rsid w:val="004D1F97"/>
    <w:rsid w:val="004D404D"/>
    <w:rsid w:val="004D67C5"/>
    <w:rsid w:val="00535B9C"/>
    <w:rsid w:val="00536520"/>
    <w:rsid w:val="00552DD0"/>
    <w:rsid w:val="0055358C"/>
    <w:rsid w:val="005843B2"/>
    <w:rsid w:val="005B3FC0"/>
    <w:rsid w:val="005B7DC8"/>
    <w:rsid w:val="005C34EE"/>
    <w:rsid w:val="005C7139"/>
    <w:rsid w:val="005E389F"/>
    <w:rsid w:val="005E5F0F"/>
    <w:rsid w:val="00603CB7"/>
    <w:rsid w:val="006256EB"/>
    <w:rsid w:val="00684847"/>
    <w:rsid w:val="00696AF2"/>
    <w:rsid w:val="006C0A56"/>
    <w:rsid w:val="006C38F8"/>
    <w:rsid w:val="006D276C"/>
    <w:rsid w:val="006E6F44"/>
    <w:rsid w:val="007130D6"/>
    <w:rsid w:val="0071412F"/>
    <w:rsid w:val="00715BF5"/>
    <w:rsid w:val="00734C3F"/>
    <w:rsid w:val="00754B2E"/>
    <w:rsid w:val="00761FA8"/>
    <w:rsid w:val="007727B9"/>
    <w:rsid w:val="00785902"/>
    <w:rsid w:val="007A23B3"/>
    <w:rsid w:val="007A70DD"/>
    <w:rsid w:val="007D19D2"/>
    <w:rsid w:val="007E39C5"/>
    <w:rsid w:val="007F1696"/>
    <w:rsid w:val="007F3E43"/>
    <w:rsid w:val="007F49EB"/>
    <w:rsid w:val="007F5032"/>
    <w:rsid w:val="007F7F56"/>
    <w:rsid w:val="008117FD"/>
    <w:rsid w:val="00811F11"/>
    <w:rsid w:val="0081668D"/>
    <w:rsid w:val="0083151D"/>
    <w:rsid w:val="00840E51"/>
    <w:rsid w:val="008453E4"/>
    <w:rsid w:val="00846911"/>
    <w:rsid w:val="00852053"/>
    <w:rsid w:val="0085241F"/>
    <w:rsid w:val="00856516"/>
    <w:rsid w:val="00866213"/>
    <w:rsid w:val="00874B53"/>
    <w:rsid w:val="008779D4"/>
    <w:rsid w:val="008D1B82"/>
    <w:rsid w:val="008F3E53"/>
    <w:rsid w:val="00902C28"/>
    <w:rsid w:val="00915F2B"/>
    <w:rsid w:val="00927080"/>
    <w:rsid w:val="00946028"/>
    <w:rsid w:val="0094796F"/>
    <w:rsid w:val="00950151"/>
    <w:rsid w:val="0095645D"/>
    <w:rsid w:val="00970118"/>
    <w:rsid w:val="00987DC6"/>
    <w:rsid w:val="00997E0A"/>
    <w:rsid w:val="009A4D48"/>
    <w:rsid w:val="009B4904"/>
    <w:rsid w:val="009B700B"/>
    <w:rsid w:val="009B7E95"/>
    <w:rsid w:val="009C31A1"/>
    <w:rsid w:val="009C416C"/>
    <w:rsid w:val="009C730A"/>
    <w:rsid w:val="009D141F"/>
    <w:rsid w:val="009D5609"/>
    <w:rsid w:val="009E1B07"/>
    <w:rsid w:val="00A25596"/>
    <w:rsid w:val="00A41229"/>
    <w:rsid w:val="00A5768D"/>
    <w:rsid w:val="00A72F4D"/>
    <w:rsid w:val="00A83E14"/>
    <w:rsid w:val="00AA60B8"/>
    <w:rsid w:val="00AD15FA"/>
    <w:rsid w:val="00B07B26"/>
    <w:rsid w:val="00B21870"/>
    <w:rsid w:val="00B81994"/>
    <w:rsid w:val="00B83928"/>
    <w:rsid w:val="00B939E5"/>
    <w:rsid w:val="00BA0268"/>
    <w:rsid w:val="00BA0E95"/>
    <w:rsid w:val="00BA4A5A"/>
    <w:rsid w:val="00BA7DBE"/>
    <w:rsid w:val="00BC025F"/>
    <w:rsid w:val="00BC60AC"/>
    <w:rsid w:val="00BD4422"/>
    <w:rsid w:val="00BD6410"/>
    <w:rsid w:val="00BF0279"/>
    <w:rsid w:val="00C0670C"/>
    <w:rsid w:val="00C32BBA"/>
    <w:rsid w:val="00C60EFF"/>
    <w:rsid w:val="00C6208B"/>
    <w:rsid w:val="00C64D61"/>
    <w:rsid w:val="00C91258"/>
    <w:rsid w:val="00C93D1C"/>
    <w:rsid w:val="00CA104A"/>
    <w:rsid w:val="00CB7608"/>
    <w:rsid w:val="00CC6525"/>
    <w:rsid w:val="00CD42ED"/>
    <w:rsid w:val="00CF53AD"/>
    <w:rsid w:val="00CF774D"/>
    <w:rsid w:val="00D164B4"/>
    <w:rsid w:val="00D346BB"/>
    <w:rsid w:val="00D414A5"/>
    <w:rsid w:val="00D41E25"/>
    <w:rsid w:val="00D47E39"/>
    <w:rsid w:val="00D57AAE"/>
    <w:rsid w:val="00D637DD"/>
    <w:rsid w:val="00D63A94"/>
    <w:rsid w:val="00D70AE5"/>
    <w:rsid w:val="00DC0E91"/>
    <w:rsid w:val="00DC41AC"/>
    <w:rsid w:val="00DE47D7"/>
    <w:rsid w:val="00DF5CA7"/>
    <w:rsid w:val="00DF6349"/>
    <w:rsid w:val="00E00AA2"/>
    <w:rsid w:val="00E036F8"/>
    <w:rsid w:val="00E13772"/>
    <w:rsid w:val="00E24646"/>
    <w:rsid w:val="00E25037"/>
    <w:rsid w:val="00E34864"/>
    <w:rsid w:val="00E348D0"/>
    <w:rsid w:val="00E54C02"/>
    <w:rsid w:val="00E85F41"/>
    <w:rsid w:val="00E97531"/>
    <w:rsid w:val="00EA2394"/>
    <w:rsid w:val="00EA2710"/>
    <w:rsid w:val="00EB75F1"/>
    <w:rsid w:val="00F0460A"/>
    <w:rsid w:val="00F07F57"/>
    <w:rsid w:val="00F244B7"/>
    <w:rsid w:val="00F3013A"/>
    <w:rsid w:val="00F3691F"/>
    <w:rsid w:val="00F402CA"/>
    <w:rsid w:val="00F425A8"/>
    <w:rsid w:val="00F435A9"/>
    <w:rsid w:val="00F56F1A"/>
    <w:rsid w:val="00F60933"/>
    <w:rsid w:val="00F60FDC"/>
    <w:rsid w:val="00F6374D"/>
    <w:rsid w:val="00F7213E"/>
    <w:rsid w:val="00F82512"/>
    <w:rsid w:val="00F853EC"/>
    <w:rsid w:val="00FE6A90"/>
    <w:rsid w:val="00FF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0A8C82"/>
  <w15:chartTrackingRefBased/>
  <w15:docId w15:val="{F8FCFD00-CB1F-434F-89EB-B31EEA8E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23"/>
  </w:style>
  <w:style w:type="paragraph" w:styleId="Heading1">
    <w:name w:val="heading 1"/>
    <w:basedOn w:val="ListParagraph"/>
    <w:next w:val="Normal"/>
    <w:link w:val="Heading1Char"/>
    <w:uiPriority w:val="9"/>
    <w:qFormat/>
    <w:rsid w:val="00292DC9"/>
    <w:pPr>
      <w:keepNext/>
      <w:keepLines/>
      <w:numPr>
        <w:numId w:val="0"/>
      </w:numPr>
      <w:pBdr>
        <w:bottom w:val="single" w:sz="12" w:space="1" w:color="000000" w:themeColor="text1"/>
      </w:pBdr>
      <w:spacing w:before="240"/>
      <w:outlineLvl w:val="0"/>
    </w:pPr>
    <w:rPr>
      <w:rFonts w:asciiTheme="majorHAnsi" w:hAnsiTheme="majorHAnsi"/>
      <w:b/>
      <w:sz w:val="27"/>
      <w:szCs w:val="28"/>
    </w:rPr>
  </w:style>
  <w:style w:type="paragraph" w:styleId="Heading2">
    <w:name w:val="heading 2"/>
    <w:basedOn w:val="Normal"/>
    <w:next w:val="Normal"/>
    <w:link w:val="Heading2Char"/>
    <w:uiPriority w:val="9"/>
    <w:unhideWhenUsed/>
    <w:qFormat/>
    <w:rsid w:val="00CB7608"/>
    <w:pPr>
      <w:keepNext/>
      <w:spacing w:before="120" w:after="0"/>
      <w:jc w:val="center"/>
      <w:outlineLvl w:val="1"/>
    </w:pPr>
    <w:rPr>
      <w:b/>
      <w:bCs/>
      <w:color w:val="FFFFFF" w:themeColor="background1"/>
      <w:sz w:val="24"/>
      <w:szCs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92DC9"/>
    <w:rPr>
      <w:rFonts w:asciiTheme="majorHAnsi" w:hAnsiTheme="majorHAnsi"/>
      <w:b/>
      <w:sz w:val="27"/>
      <w:szCs w:val="28"/>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F3691F"/>
    <w:pPr>
      <w:numPr>
        <w:numId w:val="12"/>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CB7608"/>
    <w:rPr>
      <w:b/>
      <w:bCs/>
      <w:color w:val="FFFFFF" w:themeColor="background1"/>
      <w:sz w:val="24"/>
      <w:szCs w:val="24"/>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5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rPr>
      <w:sz w:val="24"/>
    </w:rPr>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292DC9"/>
    <w:pPr>
      <w:pBdr>
        <w:bottom w:val="none" w:sz="0" w:space="0" w:color="auto"/>
      </w:pBdr>
      <w:suppressAutoHyphens w:val="0"/>
      <w:spacing w:after="0"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uiPriority w:val="2"/>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1B58C8"/>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13"/>
      </w:numPr>
      <w:contextualSpacing/>
    </w:pPr>
  </w:style>
  <w:style w:type="paragraph" w:styleId="FootnoteText">
    <w:name w:val="footnote text"/>
    <w:basedOn w:val="Normal"/>
    <w:link w:val="FootnoteTextChar"/>
    <w:uiPriority w:val="99"/>
    <w:unhideWhenUsed/>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table" w:customStyle="1" w:styleId="WECCDoubleHeaderRow">
    <w:name w:val="WECC Double Header Row"/>
    <w:basedOn w:val="WECCTable"/>
    <w:uiPriority w:val="99"/>
    <w:rsid w:val="007A70DD"/>
    <w:pPr>
      <w:spacing w:after="0" w:line="240" w:lineRule="auto"/>
    </w:pPr>
    <w:tblPr/>
    <w:tblStylePr w:type="firstRow">
      <w:pPr>
        <w:jc w:val="center"/>
      </w:pPr>
      <w:rPr>
        <w:rFonts w:ascii="Lucida Sans" w:hAnsi="Lucida Sans"/>
        <w:b/>
        <w:bCs/>
        <w:color w:val="FFFFFF" w:themeColor="background1"/>
        <w:sz w:val="20"/>
      </w:rPr>
      <w:tblPr/>
      <w:tcPr>
        <w:shd w:val="clear" w:color="auto" w:fill="00395D" w:themeFill="accent1"/>
        <w:vAlign w:val="center"/>
      </w:tcPr>
    </w:tblStylePr>
    <w:tblStylePr w:type="lastRow">
      <w:rPr>
        <w:b w:val="0"/>
        <w:bCs/>
      </w:rPr>
      <w:tblPr/>
      <w:tcPr>
        <w:tcBorders>
          <w:top w:val="single" w:sz="4" w:space="0" w:color="666666" w:themeColor="text2"/>
        </w:tcBorders>
        <w:shd w:val="clear" w:color="auto" w:fill="FFFFFF" w:themeFill="background1"/>
      </w:tcPr>
    </w:tblStylePr>
    <w:tblStylePr w:type="firstCol">
      <w:pPr>
        <w:jc w:val="center"/>
      </w:pPr>
      <w:rPr>
        <w:rFonts w:ascii="Palatino Linotype" w:hAnsi="Palatino Linotype"/>
        <w:b w:val="0"/>
        <w:bCs/>
      </w:rPr>
      <w:tblPr/>
      <w:tcPr>
        <w:tcBorders>
          <w:right w:val="nil"/>
        </w:tcBorders>
        <w:shd w:val="clear" w:color="auto" w:fill="FFFFFF" w:themeFill="background1"/>
        <w:vAlign w:val="center"/>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paragraph" w:customStyle="1" w:styleId="Default">
    <w:name w:val="Default"/>
    <w:rsid w:val="0094796F"/>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qFormat/>
    <w:rsid w:val="00A5768D"/>
    <w:rPr>
      <w:b/>
      <w:bCs/>
    </w:rPr>
  </w:style>
  <w:style w:type="table" w:customStyle="1" w:styleId="WECCTableRed">
    <w:name w:val="WECC Table Red"/>
    <w:basedOn w:val="WECCTable"/>
    <w:uiPriority w:val="99"/>
    <w:rsid w:val="00407078"/>
    <w:pPr>
      <w:spacing w:line="240" w:lineRule="auto"/>
    </w:pPr>
    <w:tblPr/>
    <w:tblStylePr w:type="firstRow">
      <w:rPr>
        <w:rFonts w:ascii="Lucida Sans" w:hAnsi="Lucida Sans"/>
        <w:b/>
        <w:bCs/>
        <w:color w:val="FFFFFF" w:themeColor="background1"/>
        <w:sz w:val="22"/>
      </w:rPr>
      <w:tblPr/>
      <w:tcPr>
        <w:shd w:val="clear" w:color="auto" w:fill="6D2D41" w:themeFill="accent3"/>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wecc.org/Reliability/NDA/Path%2042.zip"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mailto:Craig.Cameron@smud.org"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wecc.biz/Reliability/NDA/Path23_CPR_071616.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ecc.org/Reliability/NDA/Path%2045%20Uprate%20to%20600%20MW%20WECC%20Rating%20Process%20CPR%20Phase%202%20rev3.pdf?Web=1" TargetMode="External"/><Relationship Id="rId20" Type="http://schemas.openxmlformats.org/officeDocument/2006/relationships/hyperlink" Target="mailto:kevin.brooks@s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rora@LSPower.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zleal@ii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hite%20Paper.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Value>1356</Value>
      <Value>1163</Value>
      <Value>1162</Value>
    </TaxCatchAll>
    <Privacy xmlns="2fb8a92a-9032-49d6-b983-191f0a73b01f">Public</Privacy>
    <Event_x0020_ID xmlns="4bd63098-0c83-43cf-abdd-085f2cc55a51" xsi:nil="true"/>
    <Committee xmlns="2fb8a92a-9032-49d6-b983-191f0a73b01f">
      <Value>StS</Value>
    </Committee>
    <WECC_x0020_Status xmlns="2fb8a92a-9032-49d6-b983-191f0a73b01f">Active</WECC_x0020_Status>
    <Owner_x0020_Group xmlns="2fb8a92a-9032-49d6-b983-191f0a73b01f">
      <Value>System Stability Planning</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Discussion Item</TermName>
          <TermId xmlns="http://schemas.microsoft.com/office/infopath/2007/PartnerControls">11aaba44-e1ec-4e15-aa2d-d346ddfd60a2</TermId>
        </TermInfo>
        <TermInfo xmlns="http://schemas.microsoft.com/office/infopath/2007/PartnerControls">
          <TermName xmlns="http://schemas.microsoft.com/office/infopath/2007/PartnerControls">3-Phase</TermName>
          <TermId xmlns="http://schemas.microsoft.com/office/infopath/2007/PartnerControls">809d6254-ae66-4631-9a07-7e41f0861455</TermId>
        </TermInfo>
        <TermInfo xmlns="http://schemas.microsoft.com/office/infopath/2007/PartnerControls">
          <TermName xmlns="http://schemas.microsoft.com/office/infopath/2007/PartnerControls">Path Rating</TermName>
          <TermId xmlns="http://schemas.microsoft.com/office/infopath/2007/PartnerControls">7f6fa7a3-c884-4c3d-85b4-c76fc3403c6c</TermId>
        </TermInfo>
      </Terms>
    </TaxKeywordTaxHTField>
    <Approver xmlns="4bd63098-0c83-43cf-abdd-085f2cc55a51">
      <UserInfo>
        <DisplayName>Tucker, Doug</DisplayName>
        <AccountId>161</AccountId>
        <AccountType/>
      </UserInfo>
    </Approver>
    <_dlc_DocId xmlns="4bd63098-0c83-43cf-abdd-085f2cc55a51">YWEQ7USXTMD7-3-11542</_dlc_DocId>
    <_dlc_DocIdUrl xmlns="4bd63098-0c83-43cf-abdd-085f2cc55a51">
      <Url>https://www.wecc.org/_layouts/15/DocIdRedir.aspx?ID=YWEQ7USXTMD7-3-11542</Url>
      <Description>YWEQ7USXTMD7-3-11542</Description>
    </_dlc_DocIdUrl>
    <Other_x0020_Reports xmlns="2fb8a92a-9032-49d6-b983-191f0a73b01f" xsi:nil="true"/>
    <Jurisdiction xmlns="2fb8a92a-9032-49d6-b983-191f0a73b01f"/>
    <Adopted_x002f_Approved_x0020_By xmlns="2fb8a92a-9032-49d6-b983-191f0a73b0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Other Reports and Data" ma:contentTypeID="0x010100E45EF0F8AAA65E428351BA36F1B645BE13002E6F6DC43C53FC47ADB6E90BBD282A20" ma:contentTypeVersion="9" ma:contentTypeDescription="" ma:contentTypeScope="" ma:versionID="764390dfe78eafed5d3aa56d3a01c94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9ae469f0b8fabb9076990de9a87c43d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ports" minOccurs="0"/>
                <xsd:element ref="ns2:Jurisdiction" minOccurs="0"/>
                <xsd:element ref="ns3:_dlc_DocId" minOccurs="0"/>
                <xsd:element ref="ns3:_dlc_DocIdUrl" minOccurs="0"/>
                <xsd:element ref="ns3:_dlc_DocIdPersistId" minOccurs="0"/>
                <xsd:element ref="ns3:TaxKeywordTaxHTField" minOccurs="0"/>
                <xsd:element ref="ns3:TaxCatchAll" minOccurs="0"/>
                <xsd:element ref="ns3:TaxCatchAllLabel"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ports" ma:index="14" nillable="true" ma:displayName="Other Reports" ma:format="Dropdown" ma:internalName="Other_x0020_Reports" ma:readOnly="false">
      <xsd:simpleType>
        <xsd:restriction base="dms:Choice">
          <xsd:enumeration value="Action Items"/>
          <xsd:enumeration value="Assessment"/>
          <xsd:enumeration value="Brief Report"/>
          <xsd:enumeration value="Comprehensive Progress Report"/>
          <xsd:enumeration value="Forecast"/>
          <xsd:enumeration value="Interpretation"/>
          <xsd:enumeration value="Map"/>
          <xsd:enumeration value="Preliminary Disturbance Report"/>
          <xsd:enumeration value="Release Notes"/>
          <xsd:enumeration value="Specifications"/>
          <xsd:enumeration value="Studies"/>
          <xsd:enumeration value="Video"/>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KeywordTaxHTField" ma:index="19"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16224b44-889d-4166-9284-f04ddcafbdf4}" ma:internalName="TaxCatchAllLabel" ma:readOnly="true" ma:showField="CatchAllDataLabel"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71471E-4C21-4F17-AC17-6CC340B93102}">
  <ds:schemaRefs>
    <ds:schemaRef ds:uri="http://schemas.openxmlformats.org/package/2006/metadata/core-properties"/>
    <ds:schemaRef ds:uri="http://schemas.microsoft.com/office/2006/documentManagement/types"/>
    <ds:schemaRef ds:uri="http://schemas.microsoft.com/office/infopath/2007/PartnerControls"/>
    <ds:schemaRef ds:uri="8bbd1f37-710a-4084-bea8-b07f68385911"/>
    <ds:schemaRef ds:uri="http://purl.org/dc/elements/1.1/"/>
    <ds:schemaRef ds:uri="http://schemas.microsoft.com/office/2006/metadata/properties"/>
    <ds:schemaRef ds:uri="http://purl.org/dc/terms/"/>
    <ds:schemaRef ds:uri="dbfb59a1-9fe3-497a-a908-39807ea3af53"/>
    <ds:schemaRef ds:uri="http://www.w3.org/XML/1998/namespace"/>
    <ds:schemaRef ds:uri="http://purl.org/dc/dcmitype/"/>
  </ds:schemaRefs>
</ds:datastoreItem>
</file>

<file path=customXml/itemProps2.xml><?xml version="1.0" encoding="utf-8"?>
<ds:datastoreItem xmlns:ds="http://schemas.openxmlformats.org/officeDocument/2006/customXml" ds:itemID="{78DF4C2E-36D5-41B7-B8DA-B18FC5A3934C}"/>
</file>

<file path=customXml/itemProps3.xml><?xml version="1.0" encoding="utf-8"?>
<ds:datastoreItem xmlns:ds="http://schemas.openxmlformats.org/officeDocument/2006/customXml" ds:itemID="{82361E6B-42A2-49C2-97A6-4A35116E07DB}">
  <ds:schemaRefs>
    <ds:schemaRef ds:uri="http://schemas.microsoft.com/sharepoint/v3/contenttype/forms"/>
  </ds:schemaRefs>
</ds:datastoreItem>
</file>

<file path=customXml/itemProps4.xml><?xml version="1.0" encoding="utf-8"?>
<ds:datastoreItem xmlns:ds="http://schemas.openxmlformats.org/officeDocument/2006/customXml" ds:itemID="{1E981544-C71A-486F-9BEF-844E46F191CD}">
  <ds:schemaRefs>
    <ds:schemaRef ds:uri="http://schemas.openxmlformats.org/officeDocument/2006/bibliography"/>
  </ds:schemaRefs>
</ds:datastoreItem>
</file>

<file path=customXml/itemProps5.xml><?xml version="1.0" encoding="utf-8"?>
<ds:datastoreItem xmlns:ds="http://schemas.openxmlformats.org/officeDocument/2006/customXml" ds:itemID="{6364D9FD-4E61-47AC-8492-2679F76D729D}"/>
</file>

<file path=docProps/app.xml><?xml version="1.0" encoding="utf-8"?>
<Properties xmlns="http://schemas.openxmlformats.org/officeDocument/2006/extended-properties" xmlns:vt="http://schemas.openxmlformats.org/officeDocument/2006/docPropsVTypes">
  <Template>White Paper.dotx</Template>
  <TotalTime>27</TotalTime>
  <Pages>54</Pages>
  <Words>10697</Words>
  <Characters>60976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 Rating Process Historical Logbook</dc:title>
  <dc:subject/>
  <dc:creator>Chad Coleman</dc:creator>
  <cp:keywords>3-Phase; Discussion Item; Path Rating</cp:keywords>
  <dc:description/>
  <cp:lastModifiedBy>Hatton, Nick</cp:lastModifiedBy>
  <cp:revision>10</cp:revision>
  <cp:lastPrinted>2019-01-04T22:00:00Z</cp:lastPrinted>
  <dcterms:created xsi:type="dcterms:W3CDTF">2020-10-20T15:16:00Z</dcterms:created>
  <dcterms:modified xsi:type="dcterms:W3CDTF">2022-09-29T21:46:00Z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0x010100E45EF0F8AAA65E428351BA36F1B645BE13002E6F6DC43C53FC47ADB6E90BBD282A20</vt:lpwstr>
  </property>
  <property fmtid="{D5CDD505-2E9C-101B-9397-08002B2CF9AE}" pid="3" name="TaxKeyword">
    <vt:lpwstr>1356;#Discussion Item|11aaba44-e1ec-4e15-aa2d-d346ddfd60a2;#1162;#3-Phase|809d6254-ae66-4631-9a07-7e41f0861455;#1163;#Path Rating|7f6fa7a3-c884-4c3d-85b4-c76fc3403c6c</vt:lpwstr>
  </property>
  <property fmtid="{D5CDD505-2E9C-101B-9397-08002B2CF9AE}" pid="6" name="_dlc_DocIdItemGuid">
    <vt:lpwstr>94f0a851-bc9e-4df2-9ef3-7866f4e805aa</vt:lpwstr>
  </property>
</Properties>
</file>