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19F8" w:rsidRDefault="00F719F8" w:rsidP="000D584C">
      <w:pPr>
        <w:keepNext/>
      </w:pPr>
    </w:p>
    <w:p w:rsidR="00F719F8" w:rsidRDefault="00F719F8" w:rsidP="000D584C">
      <w:pPr>
        <w:keepNext/>
      </w:pPr>
    </w:p>
    <w:p w:rsidR="00F719F8" w:rsidRDefault="00F719F8" w:rsidP="000D584C">
      <w:pPr>
        <w:keepNext/>
      </w:pPr>
    </w:p>
    <w:p w:rsidR="00F719F8" w:rsidRDefault="00F719F8" w:rsidP="000D584C">
      <w:pPr>
        <w:keepNext/>
      </w:pPr>
    </w:p>
    <w:p w:rsidR="00F719F8" w:rsidRDefault="00F719F8" w:rsidP="000D584C">
      <w:pPr>
        <w:keepNext/>
      </w:pPr>
    </w:p>
    <w:p w:rsidR="00F719F8" w:rsidRDefault="00F719F8" w:rsidP="000D584C">
      <w:pPr>
        <w:keepNext/>
      </w:pPr>
    </w:p>
    <w:p w:rsidR="00F719F8" w:rsidRDefault="00F719F8" w:rsidP="000D584C">
      <w:pPr>
        <w:keepNext/>
      </w:pPr>
    </w:p>
    <w:p w:rsidR="00F719F8" w:rsidRDefault="00F719F8" w:rsidP="000D584C">
      <w:pPr>
        <w:keepNext/>
      </w:pPr>
    </w:p>
    <w:p w:rsidR="00F719F8" w:rsidRDefault="00253518" w:rsidP="000D584C">
      <w:pPr>
        <w:pStyle w:val="Title"/>
        <w:keepNext/>
      </w:pPr>
      <w:r>
        <w:t xml:space="preserve">Path Rating Process </w:t>
      </w:r>
      <w:r w:rsidR="005F78A6">
        <w:t xml:space="preserve">Historical </w:t>
      </w:r>
      <w:r w:rsidR="002B328A">
        <w:t>Logbook</w:t>
      </w:r>
    </w:p>
    <w:p w:rsidR="00F719F8" w:rsidRPr="00F719F8" w:rsidRDefault="00253518" w:rsidP="000D584C">
      <w:pPr>
        <w:pStyle w:val="TitlePageID"/>
        <w:keepNext/>
      </w:pPr>
      <w:r>
        <w:t>Revision Date:</w:t>
      </w:r>
      <w:r w:rsidR="00270490">
        <w:t xml:space="preserve"> November 21</w:t>
      </w:r>
      <w:r w:rsidR="008B62AB">
        <w:t>, 2017</w:t>
      </w:r>
    </w:p>
    <w:p w:rsidR="00F719F8" w:rsidRDefault="00F719F8" w:rsidP="000D584C">
      <w:pPr>
        <w:keepNext/>
      </w:pPr>
    </w:p>
    <w:p w:rsidR="00F719F8" w:rsidRDefault="00F719F8" w:rsidP="000D584C">
      <w:pPr>
        <w:keepNext/>
      </w:pPr>
    </w:p>
    <w:p w:rsidR="00F719F8" w:rsidRDefault="00F719F8" w:rsidP="000D584C">
      <w:pPr>
        <w:keepNext/>
      </w:pPr>
    </w:p>
    <w:p w:rsidR="00F719F8" w:rsidRDefault="00F719F8" w:rsidP="000D584C">
      <w:pPr>
        <w:keepNext/>
      </w:pPr>
    </w:p>
    <w:p w:rsidR="00F719F8" w:rsidRDefault="00F719F8" w:rsidP="000D584C">
      <w:pPr>
        <w:keepNext/>
      </w:pPr>
    </w:p>
    <w:p w:rsidR="00F719F8" w:rsidRDefault="00F719F8" w:rsidP="000D584C">
      <w:pPr>
        <w:keepNext/>
      </w:pPr>
    </w:p>
    <w:p w:rsidR="002B328A" w:rsidRDefault="002B328A" w:rsidP="000D584C">
      <w:pPr>
        <w:keepNext/>
      </w:pPr>
    </w:p>
    <w:p w:rsidR="002B328A" w:rsidRDefault="002B328A" w:rsidP="000D584C">
      <w:pPr>
        <w:keepNext/>
      </w:pPr>
    </w:p>
    <w:p w:rsidR="002B328A" w:rsidRDefault="002B328A" w:rsidP="000D584C">
      <w:pPr>
        <w:keepNext/>
      </w:pPr>
    </w:p>
    <w:p w:rsidR="002B328A" w:rsidRDefault="002B328A" w:rsidP="000D584C">
      <w:pPr>
        <w:keepNext/>
      </w:pPr>
    </w:p>
    <w:p w:rsidR="00305AB6" w:rsidRDefault="00305AB6" w:rsidP="000D584C">
      <w:pPr>
        <w:keepNext/>
      </w:pPr>
    </w:p>
    <w:p w:rsidR="00F719F8" w:rsidRDefault="00F719F8" w:rsidP="000D584C">
      <w:pPr>
        <w:keepNext/>
      </w:pPr>
    </w:p>
    <w:p w:rsidR="00F719F8" w:rsidRDefault="00F719F8" w:rsidP="000D584C">
      <w:pPr>
        <w:keepNext/>
        <w:jc w:val="center"/>
      </w:pPr>
      <w:r>
        <w:rPr>
          <w:noProof/>
        </w:rPr>
        <w:drawing>
          <wp:inline distT="0" distB="0" distL="0" distR="0" wp14:anchorId="68CB3D41" wp14:editId="57F9D9DA">
            <wp:extent cx="2054544" cy="640080"/>
            <wp:effectExtent l="0" t="0" r="3175" b="7620"/>
            <wp:docPr id="1" name="Picture 1" descr="C:\Users\hrasmussen\Desktop\WECC_Logo_NEW_topheav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rasmussen\Desktop\WECC_Logo_NEW_topheavy.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54544" cy="640080"/>
                    </a:xfrm>
                    <a:prstGeom prst="rect">
                      <a:avLst/>
                    </a:prstGeom>
                    <a:noFill/>
                    <a:ln>
                      <a:noFill/>
                    </a:ln>
                  </pic:spPr>
                </pic:pic>
              </a:graphicData>
            </a:graphic>
          </wp:inline>
        </w:drawing>
      </w:r>
    </w:p>
    <w:p w:rsidR="00F719F8" w:rsidRDefault="00F719F8" w:rsidP="000D584C">
      <w:pPr>
        <w:keepNext/>
        <w:spacing w:after="0"/>
        <w:jc w:val="center"/>
      </w:pPr>
      <w:r>
        <w:t>155 North 400 West, Suite 200</w:t>
      </w:r>
    </w:p>
    <w:p w:rsidR="00F719F8" w:rsidRDefault="00F719F8" w:rsidP="000D584C">
      <w:pPr>
        <w:keepNext/>
        <w:spacing w:after="0"/>
        <w:jc w:val="center"/>
      </w:pPr>
      <w:r>
        <w:t>Salt Lake City, Utah 84103-1114</w:t>
      </w:r>
    </w:p>
    <w:p w:rsidR="00F719F8" w:rsidRDefault="00F719F8" w:rsidP="000D584C">
      <w:pPr>
        <w:pStyle w:val="Heading1"/>
        <w:keepLines w:val="0"/>
        <w:sectPr w:rsidR="00F719F8" w:rsidSect="004F54C4">
          <w:headerReference w:type="default" r:id="rId13"/>
          <w:footerReference w:type="default" r:id="rId14"/>
          <w:pgSz w:w="12240" w:h="15840"/>
          <w:pgMar w:top="1440" w:right="1080" w:bottom="1440" w:left="1080" w:header="720" w:footer="432" w:gutter="0"/>
          <w:pgNumType w:start="1"/>
          <w:cols w:space="720"/>
          <w:titlePg/>
          <w:docGrid w:linePitch="360"/>
        </w:sectPr>
      </w:pPr>
    </w:p>
    <w:sdt>
      <w:sdtPr>
        <w:rPr>
          <w:rFonts w:asciiTheme="minorHAnsi" w:eastAsiaTheme="minorHAnsi" w:hAnsiTheme="minorHAnsi" w:cstheme="minorBidi"/>
          <w:b w:val="0"/>
          <w:bCs w:val="0"/>
          <w:color w:val="auto"/>
          <w:sz w:val="24"/>
          <w:szCs w:val="22"/>
          <w:lang w:eastAsia="en-US"/>
        </w:rPr>
        <w:id w:val="-389503997"/>
        <w:docPartObj>
          <w:docPartGallery w:val="Table of Contents"/>
          <w:docPartUnique/>
        </w:docPartObj>
      </w:sdtPr>
      <w:sdtEndPr>
        <w:rPr>
          <w:noProof/>
        </w:rPr>
      </w:sdtEndPr>
      <w:sdtContent>
        <w:p w:rsidR="00253518" w:rsidRDefault="00253518" w:rsidP="000D584C">
          <w:pPr>
            <w:pStyle w:val="TOCHeading"/>
            <w:keepLines w:val="0"/>
          </w:pPr>
          <w:r>
            <w:t>Table of Contents</w:t>
          </w:r>
        </w:p>
        <w:p w:rsidR="00FF76ED" w:rsidRDefault="00253518">
          <w:pPr>
            <w:pStyle w:val="TOC1"/>
            <w:tabs>
              <w:tab w:val="right" w:leader="dot" w:pos="10070"/>
            </w:tabs>
            <w:rPr>
              <w:rFonts w:eastAsiaTheme="minorEastAsia"/>
              <w:noProof/>
              <w:sz w:val="22"/>
            </w:rPr>
          </w:pPr>
          <w:r>
            <w:fldChar w:fldCharType="begin"/>
          </w:r>
          <w:r>
            <w:instrText xml:space="preserve"> TOC \o "1-3" \h \z \u </w:instrText>
          </w:r>
          <w:r>
            <w:fldChar w:fldCharType="separate"/>
          </w:r>
          <w:hyperlink w:anchor="_Toc498438014" w:history="1">
            <w:r w:rsidR="00FF76ED" w:rsidRPr="001E0A00">
              <w:rPr>
                <w:rStyle w:val="Hyperlink"/>
                <w:noProof/>
              </w:rPr>
              <w:t>Projects Removed from Logbook Due to Completion</w:t>
            </w:r>
            <w:r w:rsidR="00FF76ED">
              <w:rPr>
                <w:noProof/>
                <w:webHidden/>
              </w:rPr>
              <w:tab/>
            </w:r>
            <w:r w:rsidR="00FF76ED">
              <w:rPr>
                <w:noProof/>
                <w:webHidden/>
              </w:rPr>
              <w:fldChar w:fldCharType="begin"/>
            </w:r>
            <w:r w:rsidR="00FF76ED">
              <w:rPr>
                <w:noProof/>
                <w:webHidden/>
              </w:rPr>
              <w:instrText xml:space="preserve"> PAGEREF _Toc498438014 \h </w:instrText>
            </w:r>
            <w:r w:rsidR="00FF76ED">
              <w:rPr>
                <w:noProof/>
                <w:webHidden/>
              </w:rPr>
            </w:r>
            <w:r w:rsidR="00FF76ED">
              <w:rPr>
                <w:noProof/>
                <w:webHidden/>
              </w:rPr>
              <w:fldChar w:fldCharType="separate"/>
            </w:r>
            <w:r w:rsidR="00FF76ED">
              <w:rPr>
                <w:noProof/>
                <w:webHidden/>
              </w:rPr>
              <w:t>1</w:t>
            </w:r>
            <w:r w:rsidR="00FF76ED">
              <w:rPr>
                <w:noProof/>
                <w:webHidden/>
              </w:rPr>
              <w:fldChar w:fldCharType="end"/>
            </w:r>
          </w:hyperlink>
        </w:p>
        <w:p w:rsidR="00FF76ED" w:rsidRDefault="00270490">
          <w:pPr>
            <w:pStyle w:val="TOC3"/>
            <w:tabs>
              <w:tab w:val="right" w:leader="dot" w:pos="10070"/>
            </w:tabs>
            <w:rPr>
              <w:rFonts w:eastAsiaTheme="minorEastAsia"/>
              <w:noProof/>
              <w:sz w:val="22"/>
            </w:rPr>
          </w:pPr>
          <w:hyperlink w:anchor="_Toc498438015" w:history="1">
            <w:r w:rsidR="00FF76ED" w:rsidRPr="001E0A00">
              <w:rPr>
                <w:rStyle w:val="Hyperlink"/>
                <w:noProof/>
              </w:rPr>
              <w:t>Path 47 Verification of Accepted Rating Project</w:t>
            </w:r>
            <w:r w:rsidR="00FF76ED">
              <w:rPr>
                <w:noProof/>
                <w:webHidden/>
              </w:rPr>
              <w:tab/>
            </w:r>
            <w:r w:rsidR="00FF76ED">
              <w:rPr>
                <w:noProof/>
                <w:webHidden/>
              </w:rPr>
              <w:fldChar w:fldCharType="begin"/>
            </w:r>
            <w:r w:rsidR="00FF76ED">
              <w:rPr>
                <w:noProof/>
                <w:webHidden/>
              </w:rPr>
              <w:instrText xml:space="preserve"> PAGEREF _Toc498438015 \h </w:instrText>
            </w:r>
            <w:r w:rsidR="00FF76ED">
              <w:rPr>
                <w:noProof/>
                <w:webHidden/>
              </w:rPr>
            </w:r>
            <w:r w:rsidR="00FF76ED">
              <w:rPr>
                <w:noProof/>
                <w:webHidden/>
              </w:rPr>
              <w:fldChar w:fldCharType="separate"/>
            </w:r>
            <w:r w:rsidR="00FF76ED">
              <w:rPr>
                <w:noProof/>
                <w:webHidden/>
              </w:rPr>
              <w:t>1</w:t>
            </w:r>
            <w:r w:rsidR="00FF76ED">
              <w:rPr>
                <w:noProof/>
                <w:webHidden/>
              </w:rPr>
              <w:fldChar w:fldCharType="end"/>
            </w:r>
          </w:hyperlink>
        </w:p>
        <w:p w:rsidR="00FF76ED" w:rsidRDefault="00270490">
          <w:pPr>
            <w:pStyle w:val="TOC3"/>
            <w:tabs>
              <w:tab w:val="right" w:leader="dot" w:pos="10070"/>
            </w:tabs>
            <w:rPr>
              <w:rFonts w:eastAsiaTheme="minorEastAsia"/>
              <w:noProof/>
              <w:sz w:val="22"/>
            </w:rPr>
          </w:pPr>
          <w:hyperlink w:anchor="_Toc498438016" w:history="1">
            <w:r w:rsidR="00FF76ED" w:rsidRPr="001E0A00">
              <w:rPr>
                <w:rStyle w:val="Hyperlink"/>
                <w:noProof/>
              </w:rPr>
              <w:t>Keota Interconnection TOT 3 Definition Change</w:t>
            </w:r>
            <w:r w:rsidR="00FF76ED">
              <w:rPr>
                <w:noProof/>
                <w:webHidden/>
              </w:rPr>
              <w:tab/>
            </w:r>
            <w:r w:rsidR="00FF76ED">
              <w:rPr>
                <w:noProof/>
                <w:webHidden/>
              </w:rPr>
              <w:fldChar w:fldCharType="begin"/>
            </w:r>
            <w:r w:rsidR="00FF76ED">
              <w:rPr>
                <w:noProof/>
                <w:webHidden/>
              </w:rPr>
              <w:instrText xml:space="preserve"> PAGEREF _Toc498438016 \h </w:instrText>
            </w:r>
            <w:r w:rsidR="00FF76ED">
              <w:rPr>
                <w:noProof/>
                <w:webHidden/>
              </w:rPr>
            </w:r>
            <w:r w:rsidR="00FF76ED">
              <w:rPr>
                <w:noProof/>
                <w:webHidden/>
              </w:rPr>
              <w:fldChar w:fldCharType="separate"/>
            </w:r>
            <w:r w:rsidR="00FF76ED">
              <w:rPr>
                <w:noProof/>
                <w:webHidden/>
              </w:rPr>
              <w:t>1</w:t>
            </w:r>
            <w:r w:rsidR="00FF76ED">
              <w:rPr>
                <w:noProof/>
                <w:webHidden/>
              </w:rPr>
              <w:fldChar w:fldCharType="end"/>
            </w:r>
          </w:hyperlink>
        </w:p>
        <w:p w:rsidR="00FF76ED" w:rsidRDefault="00270490">
          <w:pPr>
            <w:pStyle w:val="TOC3"/>
            <w:tabs>
              <w:tab w:val="right" w:leader="dot" w:pos="10070"/>
            </w:tabs>
            <w:rPr>
              <w:rFonts w:eastAsiaTheme="minorEastAsia"/>
              <w:noProof/>
              <w:sz w:val="22"/>
            </w:rPr>
          </w:pPr>
          <w:hyperlink w:anchor="_Toc498438017" w:history="1">
            <w:r w:rsidR="00FF76ED" w:rsidRPr="001E0A00">
              <w:rPr>
                <w:rStyle w:val="Hyperlink"/>
                <w:noProof/>
              </w:rPr>
              <w:t>Pacific DC Intertie (PDCI) Upgrade Project</w:t>
            </w:r>
            <w:r w:rsidR="00FF76ED">
              <w:rPr>
                <w:noProof/>
                <w:webHidden/>
              </w:rPr>
              <w:tab/>
            </w:r>
            <w:r w:rsidR="00FF76ED">
              <w:rPr>
                <w:noProof/>
                <w:webHidden/>
              </w:rPr>
              <w:fldChar w:fldCharType="begin"/>
            </w:r>
            <w:r w:rsidR="00FF76ED">
              <w:rPr>
                <w:noProof/>
                <w:webHidden/>
              </w:rPr>
              <w:instrText xml:space="preserve"> PAGEREF _Toc498438017 \h </w:instrText>
            </w:r>
            <w:r w:rsidR="00FF76ED">
              <w:rPr>
                <w:noProof/>
                <w:webHidden/>
              </w:rPr>
            </w:r>
            <w:r w:rsidR="00FF76ED">
              <w:rPr>
                <w:noProof/>
                <w:webHidden/>
              </w:rPr>
              <w:fldChar w:fldCharType="separate"/>
            </w:r>
            <w:r w:rsidR="00FF76ED">
              <w:rPr>
                <w:noProof/>
                <w:webHidden/>
              </w:rPr>
              <w:t>3</w:t>
            </w:r>
            <w:r w:rsidR="00FF76ED">
              <w:rPr>
                <w:noProof/>
                <w:webHidden/>
              </w:rPr>
              <w:fldChar w:fldCharType="end"/>
            </w:r>
          </w:hyperlink>
        </w:p>
        <w:p w:rsidR="00FF76ED" w:rsidRDefault="00270490">
          <w:pPr>
            <w:pStyle w:val="TOC3"/>
            <w:tabs>
              <w:tab w:val="right" w:leader="dot" w:pos="10070"/>
            </w:tabs>
            <w:rPr>
              <w:rFonts w:eastAsiaTheme="minorEastAsia"/>
              <w:noProof/>
              <w:sz w:val="22"/>
            </w:rPr>
          </w:pPr>
          <w:hyperlink w:anchor="_Toc498438018" w:history="1">
            <w:r w:rsidR="00FF76ED" w:rsidRPr="001E0A00">
              <w:rPr>
                <w:rStyle w:val="Hyperlink"/>
                <w:noProof/>
              </w:rPr>
              <w:t>Central Ferry to Lower Monumental Project</w:t>
            </w:r>
            <w:r w:rsidR="00FF76ED">
              <w:rPr>
                <w:noProof/>
                <w:webHidden/>
              </w:rPr>
              <w:tab/>
            </w:r>
            <w:r w:rsidR="00FF76ED">
              <w:rPr>
                <w:noProof/>
                <w:webHidden/>
              </w:rPr>
              <w:fldChar w:fldCharType="begin"/>
            </w:r>
            <w:r w:rsidR="00FF76ED">
              <w:rPr>
                <w:noProof/>
                <w:webHidden/>
              </w:rPr>
              <w:instrText xml:space="preserve"> PAGEREF _Toc498438018 \h </w:instrText>
            </w:r>
            <w:r w:rsidR="00FF76ED">
              <w:rPr>
                <w:noProof/>
                <w:webHidden/>
              </w:rPr>
            </w:r>
            <w:r w:rsidR="00FF76ED">
              <w:rPr>
                <w:noProof/>
                <w:webHidden/>
              </w:rPr>
              <w:fldChar w:fldCharType="separate"/>
            </w:r>
            <w:r w:rsidR="00FF76ED">
              <w:rPr>
                <w:noProof/>
                <w:webHidden/>
              </w:rPr>
              <w:t>6</w:t>
            </w:r>
            <w:r w:rsidR="00FF76ED">
              <w:rPr>
                <w:noProof/>
                <w:webHidden/>
              </w:rPr>
              <w:fldChar w:fldCharType="end"/>
            </w:r>
          </w:hyperlink>
        </w:p>
        <w:p w:rsidR="00FF76ED" w:rsidRDefault="00270490">
          <w:pPr>
            <w:pStyle w:val="TOC1"/>
            <w:tabs>
              <w:tab w:val="right" w:leader="dot" w:pos="10070"/>
            </w:tabs>
            <w:rPr>
              <w:rFonts w:eastAsiaTheme="minorEastAsia"/>
              <w:noProof/>
              <w:sz w:val="22"/>
            </w:rPr>
          </w:pPr>
          <w:hyperlink w:anchor="_Toc498438019" w:history="1">
            <w:r w:rsidR="00FF76ED" w:rsidRPr="001E0A00">
              <w:rPr>
                <w:rStyle w:val="Hyperlink"/>
                <w:noProof/>
              </w:rPr>
              <w:t>Projects Removed from Logbook Due to Cancellation</w:t>
            </w:r>
            <w:r w:rsidR="00FF76ED">
              <w:rPr>
                <w:noProof/>
                <w:webHidden/>
              </w:rPr>
              <w:tab/>
            </w:r>
            <w:r w:rsidR="00FF76ED">
              <w:rPr>
                <w:noProof/>
                <w:webHidden/>
              </w:rPr>
              <w:fldChar w:fldCharType="begin"/>
            </w:r>
            <w:r w:rsidR="00FF76ED">
              <w:rPr>
                <w:noProof/>
                <w:webHidden/>
              </w:rPr>
              <w:instrText xml:space="preserve"> PAGEREF _Toc498438019 \h </w:instrText>
            </w:r>
            <w:r w:rsidR="00FF76ED">
              <w:rPr>
                <w:noProof/>
                <w:webHidden/>
              </w:rPr>
            </w:r>
            <w:r w:rsidR="00FF76ED">
              <w:rPr>
                <w:noProof/>
                <w:webHidden/>
              </w:rPr>
              <w:fldChar w:fldCharType="separate"/>
            </w:r>
            <w:r w:rsidR="00FF76ED">
              <w:rPr>
                <w:noProof/>
                <w:webHidden/>
              </w:rPr>
              <w:t>7</w:t>
            </w:r>
            <w:r w:rsidR="00FF76ED">
              <w:rPr>
                <w:noProof/>
                <w:webHidden/>
              </w:rPr>
              <w:fldChar w:fldCharType="end"/>
            </w:r>
          </w:hyperlink>
        </w:p>
        <w:p w:rsidR="00FF76ED" w:rsidRDefault="00270490">
          <w:pPr>
            <w:pStyle w:val="TOC3"/>
            <w:tabs>
              <w:tab w:val="right" w:leader="dot" w:pos="10070"/>
            </w:tabs>
            <w:rPr>
              <w:rFonts w:eastAsiaTheme="minorEastAsia"/>
              <w:noProof/>
              <w:sz w:val="22"/>
            </w:rPr>
          </w:pPr>
          <w:hyperlink w:anchor="_Toc498438020" w:history="1">
            <w:r w:rsidR="00FF76ED" w:rsidRPr="001E0A00">
              <w:rPr>
                <w:rStyle w:val="Hyperlink"/>
                <w:noProof/>
              </w:rPr>
              <w:t>Cascade Crossing Transmission Project (previously known as Southern Crossing Transmission Project)</w:t>
            </w:r>
            <w:r w:rsidR="00FF76ED">
              <w:rPr>
                <w:noProof/>
                <w:webHidden/>
              </w:rPr>
              <w:tab/>
            </w:r>
            <w:r w:rsidR="00FF76ED">
              <w:rPr>
                <w:noProof/>
                <w:webHidden/>
              </w:rPr>
              <w:fldChar w:fldCharType="begin"/>
            </w:r>
            <w:r w:rsidR="00FF76ED">
              <w:rPr>
                <w:noProof/>
                <w:webHidden/>
              </w:rPr>
              <w:instrText xml:space="preserve"> PAGEREF _Toc498438020 \h </w:instrText>
            </w:r>
            <w:r w:rsidR="00FF76ED">
              <w:rPr>
                <w:noProof/>
                <w:webHidden/>
              </w:rPr>
            </w:r>
            <w:r w:rsidR="00FF76ED">
              <w:rPr>
                <w:noProof/>
                <w:webHidden/>
              </w:rPr>
              <w:fldChar w:fldCharType="separate"/>
            </w:r>
            <w:r w:rsidR="00FF76ED">
              <w:rPr>
                <w:noProof/>
                <w:webHidden/>
              </w:rPr>
              <w:t>7</w:t>
            </w:r>
            <w:r w:rsidR="00FF76ED">
              <w:rPr>
                <w:noProof/>
                <w:webHidden/>
              </w:rPr>
              <w:fldChar w:fldCharType="end"/>
            </w:r>
          </w:hyperlink>
        </w:p>
        <w:p w:rsidR="00FF76ED" w:rsidRDefault="00270490">
          <w:pPr>
            <w:pStyle w:val="TOC3"/>
            <w:tabs>
              <w:tab w:val="right" w:leader="dot" w:pos="10070"/>
            </w:tabs>
            <w:rPr>
              <w:rFonts w:eastAsiaTheme="minorEastAsia"/>
              <w:noProof/>
              <w:sz w:val="22"/>
            </w:rPr>
          </w:pPr>
          <w:hyperlink w:anchor="_Toc498438021" w:history="1">
            <w:r w:rsidR="00FF76ED" w:rsidRPr="001E0A00">
              <w:rPr>
                <w:rStyle w:val="Hyperlink"/>
                <w:noProof/>
              </w:rPr>
              <w:t>Mountain States 500 kV Transmission Intertie (MSTI) Project</w:t>
            </w:r>
            <w:r w:rsidR="00FF76ED">
              <w:rPr>
                <w:noProof/>
                <w:webHidden/>
              </w:rPr>
              <w:tab/>
            </w:r>
            <w:r w:rsidR="00FF76ED">
              <w:rPr>
                <w:noProof/>
                <w:webHidden/>
              </w:rPr>
              <w:fldChar w:fldCharType="begin"/>
            </w:r>
            <w:r w:rsidR="00FF76ED">
              <w:rPr>
                <w:noProof/>
                <w:webHidden/>
              </w:rPr>
              <w:instrText xml:space="preserve"> PAGEREF _Toc498438021 \h </w:instrText>
            </w:r>
            <w:r w:rsidR="00FF76ED">
              <w:rPr>
                <w:noProof/>
                <w:webHidden/>
              </w:rPr>
            </w:r>
            <w:r w:rsidR="00FF76ED">
              <w:rPr>
                <w:noProof/>
                <w:webHidden/>
              </w:rPr>
              <w:fldChar w:fldCharType="separate"/>
            </w:r>
            <w:r w:rsidR="00FF76ED">
              <w:rPr>
                <w:noProof/>
                <w:webHidden/>
              </w:rPr>
              <w:t>8</w:t>
            </w:r>
            <w:r w:rsidR="00FF76ED">
              <w:rPr>
                <w:noProof/>
                <w:webHidden/>
              </w:rPr>
              <w:fldChar w:fldCharType="end"/>
            </w:r>
          </w:hyperlink>
        </w:p>
        <w:p w:rsidR="00FF76ED" w:rsidRDefault="00270490">
          <w:pPr>
            <w:pStyle w:val="TOC3"/>
            <w:tabs>
              <w:tab w:val="right" w:leader="dot" w:pos="10070"/>
            </w:tabs>
            <w:rPr>
              <w:rFonts w:eastAsiaTheme="minorEastAsia"/>
              <w:noProof/>
              <w:sz w:val="22"/>
            </w:rPr>
          </w:pPr>
          <w:hyperlink w:anchor="_Toc498438022" w:history="1">
            <w:r w:rsidR="00FF76ED" w:rsidRPr="001E0A00">
              <w:rPr>
                <w:rStyle w:val="Hyperlink"/>
                <w:noProof/>
              </w:rPr>
              <w:t>Sutter Energy Center Interconnection Relocation Project</w:t>
            </w:r>
            <w:r w:rsidR="00FF76ED">
              <w:rPr>
                <w:noProof/>
                <w:webHidden/>
              </w:rPr>
              <w:tab/>
            </w:r>
            <w:r w:rsidR="00FF76ED">
              <w:rPr>
                <w:noProof/>
                <w:webHidden/>
              </w:rPr>
              <w:fldChar w:fldCharType="begin"/>
            </w:r>
            <w:r w:rsidR="00FF76ED">
              <w:rPr>
                <w:noProof/>
                <w:webHidden/>
              </w:rPr>
              <w:instrText xml:space="preserve"> PAGEREF _Toc498438022 \h </w:instrText>
            </w:r>
            <w:r w:rsidR="00FF76ED">
              <w:rPr>
                <w:noProof/>
                <w:webHidden/>
              </w:rPr>
            </w:r>
            <w:r w:rsidR="00FF76ED">
              <w:rPr>
                <w:noProof/>
                <w:webHidden/>
              </w:rPr>
              <w:fldChar w:fldCharType="separate"/>
            </w:r>
            <w:r w:rsidR="00FF76ED">
              <w:rPr>
                <w:noProof/>
                <w:webHidden/>
              </w:rPr>
              <w:t>9</w:t>
            </w:r>
            <w:r w:rsidR="00FF76ED">
              <w:rPr>
                <w:noProof/>
                <w:webHidden/>
              </w:rPr>
              <w:fldChar w:fldCharType="end"/>
            </w:r>
          </w:hyperlink>
        </w:p>
        <w:p w:rsidR="00FF76ED" w:rsidRDefault="00270490">
          <w:pPr>
            <w:pStyle w:val="TOC3"/>
            <w:tabs>
              <w:tab w:val="right" w:leader="dot" w:pos="10070"/>
            </w:tabs>
            <w:rPr>
              <w:rFonts w:eastAsiaTheme="minorEastAsia"/>
              <w:noProof/>
              <w:sz w:val="22"/>
            </w:rPr>
          </w:pPr>
          <w:hyperlink w:anchor="_Toc498438023" w:history="1">
            <w:r w:rsidR="00FF76ED" w:rsidRPr="001E0A00">
              <w:rPr>
                <w:rStyle w:val="Hyperlink"/>
                <w:noProof/>
              </w:rPr>
              <w:t>Canada – Northern California Transmission Project S-N Rating (CNC Project)</w:t>
            </w:r>
            <w:r w:rsidR="00FF76ED">
              <w:rPr>
                <w:noProof/>
                <w:webHidden/>
              </w:rPr>
              <w:tab/>
            </w:r>
            <w:r w:rsidR="00FF76ED">
              <w:rPr>
                <w:noProof/>
                <w:webHidden/>
              </w:rPr>
              <w:fldChar w:fldCharType="begin"/>
            </w:r>
            <w:r w:rsidR="00FF76ED">
              <w:rPr>
                <w:noProof/>
                <w:webHidden/>
              </w:rPr>
              <w:instrText xml:space="preserve"> PAGEREF _Toc498438023 \h </w:instrText>
            </w:r>
            <w:r w:rsidR="00FF76ED">
              <w:rPr>
                <w:noProof/>
                <w:webHidden/>
              </w:rPr>
            </w:r>
            <w:r w:rsidR="00FF76ED">
              <w:rPr>
                <w:noProof/>
                <w:webHidden/>
              </w:rPr>
              <w:fldChar w:fldCharType="separate"/>
            </w:r>
            <w:r w:rsidR="00FF76ED">
              <w:rPr>
                <w:noProof/>
                <w:webHidden/>
              </w:rPr>
              <w:t>10</w:t>
            </w:r>
            <w:r w:rsidR="00FF76ED">
              <w:rPr>
                <w:noProof/>
                <w:webHidden/>
              </w:rPr>
              <w:fldChar w:fldCharType="end"/>
            </w:r>
          </w:hyperlink>
        </w:p>
        <w:p w:rsidR="00FF76ED" w:rsidRDefault="00270490">
          <w:pPr>
            <w:pStyle w:val="TOC1"/>
            <w:tabs>
              <w:tab w:val="right" w:leader="dot" w:pos="10070"/>
            </w:tabs>
            <w:rPr>
              <w:rFonts w:eastAsiaTheme="minorEastAsia"/>
              <w:noProof/>
              <w:sz w:val="22"/>
            </w:rPr>
          </w:pPr>
          <w:hyperlink w:anchor="_Toc498438024" w:history="1">
            <w:r w:rsidR="00FF76ED" w:rsidRPr="001E0A00">
              <w:rPr>
                <w:rStyle w:val="Hyperlink"/>
                <w:noProof/>
              </w:rPr>
              <w:t>Projects Removed from Logbook and placed On Hold</w:t>
            </w:r>
            <w:r w:rsidR="00FF76ED">
              <w:rPr>
                <w:noProof/>
                <w:webHidden/>
              </w:rPr>
              <w:tab/>
            </w:r>
            <w:r w:rsidR="00FF76ED">
              <w:rPr>
                <w:noProof/>
                <w:webHidden/>
              </w:rPr>
              <w:fldChar w:fldCharType="begin"/>
            </w:r>
            <w:r w:rsidR="00FF76ED">
              <w:rPr>
                <w:noProof/>
                <w:webHidden/>
              </w:rPr>
              <w:instrText xml:space="preserve"> PAGEREF _Toc498438024 \h </w:instrText>
            </w:r>
            <w:r w:rsidR="00FF76ED">
              <w:rPr>
                <w:noProof/>
                <w:webHidden/>
              </w:rPr>
            </w:r>
            <w:r w:rsidR="00FF76ED">
              <w:rPr>
                <w:noProof/>
                <w:webHidden/>
              </w:rPr>
              <w:fldChar w:fldCharType="separate"/>
            </w:r>
            <w:r w:rsidR="00FF76ED">
              <w:rPr>
                <w:noProof/>
                <w:webHidden/>
              </w:rPr>
              <w:t>11</w:t>
            </w:r>
            <w:r w:rsidR="00FF76ED">
              <w:rPr>
                <w:noProof/>
                <w:webHidden/>
              </w:rPr>
              <w:fldChar w:fldCharType="end"/>
            </w:r>
          </w:hyperlink>
        </w:p>
        <w:p w:rsidR="00FF76ED" w:rsidRDefault="00270490">
          <w:pPr>
            <w:pStyle w:val="TOC3"/>
            <w:tabs>
              <w:tab w:val="right" w:leader="dot" w:pos="10070"/>
            </w:tabs>
            <w:rPr>
              <w:rFonts w:eastAsiaTheme="minorEastAsia"/>
              <w:noProof/>
              <w:sz w:val="22"/>
            </w:rPr>
          </w:pPr>
          <w:hyperlink w:anchor="_Toc498438025" w:history="1">
            <w:r w:rsidR="00FF76ED" w:rsidRPr="001E0A00">
              <w:rPr>
                <w:rStyle w:val="Hyperlink"/>
                <w:noProof/>
              </w:rPr>
              <w:t>IID-SCE</w:t>
            </w:r>
            <w:r w:rsidR="00FF76ED">
              <w:rPr>
                <w:noProof/>
                <w:webHidden/>
              </w:rPr>
              <w:tab/>
            </w:r>
            <w:r w:rsidR="00FF76ED">
              <w:rPr>
                <w:noProof/>
                <w:webHidden/>
              </w:rPr>
              <w:fldChar w:fldCharType="begin"/>
            </w:r>
            <w:r w:rsidR="00FF76ED">
              <w:rPr>
                <w:noProof/>
                <w:webHidden/>
              </w:rPr>
              <w:instrText xml:space="preserve"> PAGEREF _Toc498438025 \h </w:instrText>
            </w:r>
            <w:r w:rsidR="00FF76ED">
              <w:rPr>
                <w:noProof/>
                <w:webHidden/>
              </w:rPr>
            </w:r>
            <w:r w:rsidR="00FF76ED">
              <w:rPr>
                <w:noProof/>
                <w:webHidden/>
              </w:rPr>
              <w:fldChar w:fldCharType="separate"/>
            </w:r>
            <w:r w:rsidR="00FF76ED">
              <w:rPr>
                <w:noProof/>
                <w:webHidden/>
              </w:rPr>
              <w:t>11</w:t>
            </w:r>
            <w:r w:rsidR="00FF76ED">
              <w:rPr>
                <w:noProof/>
                <w:webHidden/>
              </w:rPr>
              <w:fldChar w:fldCharType="end"/>
            </w:r>
          </w:hyperlink>
        </w:p>
        <w:p w:rsidR="00FF76ED" w:rsidRDefault="00270490">
          <w:pPr>
            <w:pStyle w:val="TOC3"/>
            <w:tabs>
              <w:tab w:val="right" w:leader="dot" w:pos="10070"/>
            </w:tabs>
            <w:rPr>
              <w:rFonts w:eastAsiaTheme="minorEastAsia"/>
              <w:noProof/>
              <w:sz w:val="22"/>
            </w:rPr>
          </w:pPr>
          <w:hyperlink w:anchor="_Toc498438026" w:history="1">
            <w:r w:rsidR="00FF76ED" w:rsidRPr="001E0A00">
              <w:rPr>
                <w:rStyle w:val="Hyperlink"/>
                <w:noProof/>
              </w:rPr>
              <w:t>Lake Elsinore Advanced Pump Storage Project (LEAPS) and the Talega-Escondido/Valley-Serrano 500 kV Interconnection</w:t>
            </w:r>
            <w:r w:rsidR="00FF76ED">
              <w:rPr>
                <w:noProof/>
                <w:webHidden/>
              </w:rPr>
              <w:tab/>
            </w:r>
            <w:r w:rsidR="00FF76ED">
              <w:rPr>
                <w:noProof/>
                <w:webHidden/>
              </w:rPr>
              <w:fldChar w:fldCharType="begin"/>
            </w:r>
            <w:r w:rsidR="00FF76ED">
              <w:rPr>
                <w:noProof/>
                <w:webHidden/>
              </w:rPr>
              <w:instrText xml:space="preserve"> PAGEREF _Toc498438026 \h </w:instrText>
            </w:r>
            <w:r w:rsidR="00FF76ED">
              <w:rPr>
                <w:noProof/>
                <w:webHidden/>
              </w:rPr>
            </w:r>
            <w:r w:rsidR="00FF76ED">
              <w:rPr>
                <w:noProof/>
                <w:webHidden/>
              </w:rPr>
              <w:fldChar w:fldCharType="separate"/>
            </w:r>
            <w:r w:rsidR="00FF76ED">
              <w:rPr>
                <w:noProof/>
                <w:webHidden/>
              </w:rPr>
              <w:t>13</w:t>
            </w:r>
            <w:r w:rsidR="00FF76ED">
              <w:rPr>
                <w:noProof/>
                <w:webHidden/>
              </w:rPr>
              <w:fldChar w:fldCharType="end"/>
            </w:r>
          </w:hyperlink>
        </w:p>
        <w:p w:rsidR="00FF76ED" w:rsidRDefault="00270490">
          <w:pPr>
            <w:pStyle w:val="TOC1"/>
            <w:tabs>
              <w:tab w:val="right" w:leader="dot" w:pos="10070"/>
            </w:tabs>
            <w:rPr>
              <w:rFonts w:eastAsiaTheme="minorEastAsia"/>
              <w:noProof/>
              <w:sz w:val="22"/>
            </w:rPr>
          </w:pPr>
          <w:hyperlink w:anchor="_Toc498438027" w:history="1">
            <w:r w:rsidR="00FF76ED" w:rsidRPr="001E0A00">
              <w:rPr>
                <w:rStyle w:val="Hyperlink"/>
                <w:noProof/>
              </w:rPr>
              <w:t>Projects Removed from Logbook Due to Lack of Communication</w:t>
            </w:r>
            <w:r w:rsidR="00FF76ED">
              <w:rPr>
                <w:noProof/>
                <w:webHidden/>
              </w:rPr>
              <w:tab/>
            </w:r>
            <w:r w:rsidR="00FF76ED">
              <w:rPr>
                <w:noProof/>
                <w:webHidden/>
              </w:rPr>
              <w:fldChar w:fldCharType="begin"/>
            </w:r>
            <w:r w:rsidR="00FF76ED">
              <w:rPr>
                <w:noProof/>
                <w:webHidden/>
              </w:rPr>
              <w:instrText xml:space="preserve"> PAGEREF _Toc498438027 \h </w:instrText>
            </w:r>
            <w:r w:rsidR="00FF76ED">
              <w:rPr>
                <w:noProof/>
                <w:webHidden/>
              </w:rPr>
            </w:r>
            <w:r w:rsidR="00FF76ED">
              <w:rPr>
                <w:noProof/>
                <w:webHidden/>
              </w:rPr>
              <w:fldChar w:fldCharType="separate"/>
            </w:r>
            <w:r w:rsidR="00FF76ED">
              <w:rPr>
                <w:noProof/>
                <w:webHidden/>
              </w:rPr>
              <w:t>16</w:t>
            </w:r>
            <w:r w:rsidR="00FF76ED">
              <w:rPr>
                <w:noProof/>
                <w:webHidden/>
              </w:rPr>
              <w:fldChar w:fldCharType="end"/>
            </w:r>
          </w:hyperlink>
        </w:p>
        <w:p w:rsidR="00FF76ED" w:rsidRDefault="00270490">
          <w:pPr>
            <w:pStyle w:val="TOC3"/>
            <w:tabs>
              <w:tab w:val="right" w:leader="dot" w:pos="10070"/>
            </w:tabs>
            <w:rPr>
              <w:rFonts w:eastAsiaTheme="minorEastAsia"/>
              <w:noProof/>
              <w:sz w:val="22"/>
            </w:rPr>
          </w:pPr>
          <w:hyperlink w:anchor="_Toc498438028" w:history="1">
            <w:r w:rsidR="00FF76ED" w:rsidRPr="001E0A00">
              <w:rPr>
                <w:rStyle w:val="Hyperlink"/>
                <w:noProof/>
              </w:rPr>
              <w:t>Great Basin HVDC Project</w:t>
            </w:r>
            <w:r w:rsidR="00FF76ED">
              <w:rPr>
                <w:noProof/>
                <w:webHidden/>
              </w:rPr>
              <w:tab/>
            </w:r>
            <w:r w:rsidR="00FF76ED">
              <w:rPr>
                <w:noProof/>
                <w:webHidden/>
              </w:rPr>
              <w:fldChar w:fldCharType="begin"/>
            </w:r>
            <w:r w:rsidR="00FF76ED">
              <w:rPr>
                <w:noProof/>
                <w:webHidden/>
              </w:rPr>
              <w:instrText xml:space="preserve"> PAGEREF _Toc498438028 \h </w:instrText>
            </w:r>
            <w:r w:rsidR="00FF76ED">
              <w:rPr>
                <w:noProof/>
                <w:webHidden/>
              </w:rPr>
            </w:r>
            <w:r w:rsidR="00FF76ED">
              <w:rPr>
                <w:noProof/>
                <w:webHidden/>
              </w:rPr>
              <w:fldChar w:fldCharType="separate"/>
            </w:r>
            <w:r w:rsidR="00FF76ED">
              <w:rPr>
                <w:noProof/>
                <w:webHidden/>
              </w:rPr>
              <w:t>16</w:t>
            </w:r>
            <w:r w:rsidR="00FF76ED">
              <w:rPr>
                <w:noProof/>
                <w:webHidden/>
              </w:rPr>
              <w:fldChar w:fldCharType="end"/>
            </w:r>
          </w:hyperlink>
        </w:p>
        <w:p w:rsidR="00FF76ED" w:rsidRDefault="00270490">
          <w:pPr>
            <w:pStyle w:val="TOC3"/>
            <w:tabs>
              <w:tab w:val="right" w:leader="dot" w:pos="10070"/>
            </w:tabs>
            <w:rPr>
              <w:rFonts w:eastAsiaTheme="minorEastAsia"/>
              <w:noProof/>
              <w:sz w:val="22"/>
            </w:rPr>
          </w:pPr>
          <w:hyperlink w:anchor="_Toc498438029" w:history="1">
            <w:r w:rsidR="00FF76ED" w:rsidRPr="001E0A00">
              <w:rPr>
                <w:rStyle w:val="Hyperlink"/>
                <w:noProof/>
              </w:rPr>
              <w:t>Triton South</w:t>
            </w:r>
            <w:r w:rsidR="00FF76ED">
              <w:rPr>
                <w:noProof/>
                <w:webHidden/>
              </w:rPr>
              <w:tab/>
            </w:r>
            <w:r w:rsidR="00FF76ED">
              <w:rPr>
                <w:noProof/>
                <w:webHidden/>
              </w:rPr>
              <w:fldChar w:fldCharType="begin"/>
            </w:r>
            <w:r w:rsidR="00FF76ED">
              <w:rPr>
                <w:noProof/>
                <w:webHidden/>
              </w:rPr>
              <w:instrText xml:space="preserve"> PAGEREF _Toc498438029 \h </w:instrText>
            </w:r>
            <w:r w:rsidR="00FF76ED">
              <w:rPr>
                <w:noProof/>
                <w:webHidden/>
              </w:rPr>
            </w:r>
            <w:r w:rsidR="00FF76ED">
              <w:rPr>
                <w:noProof/>
                <w:webHidden/>
              </w:rPr>
              <w:fldChar w:fldCharType="separate"/>
            </w:r>
            <w:r w:rsidR="00FF76ED">
              <w:rPr>
                <w:noProof/>
                <w:webHidden/>
              </w:rPr>
              <w:t>17</w:t>
            </w:r>
            <w:r w:rsidR="00FF76ED">
              <w:rPr>
                <w:noProof/>
                <w:webHidden/>
              </w:rPr>
              <w:fldChar w:fldCharType="end"/>
            </w:r>
          </w:hyperlink>
        </w:p>
        <w:p w:rsidR="00FF76ED" w:rsidRDefault="00270490">
          <w:pPr>
            <w:pStyle w:val="TOC3"/>
            <w:tabs>
              <w:tab w:val="right" w:leader="dot" w:pos="10070"/>
            </w:tabs>
            <w:rPr>
              <w:rFonts w:eastAsiaTheme="minorEastAsia"/>
              <w:noProof/>
              <w:sz w:val="22"/>
            </w:rPr>
          </w:pPr>
          <w:hyperlink w:anchor="_Toc498438030" w:history="1">
            <w:r w:rsidR="00FF76ED" w:rsidRPr="001E0A00">
              <w:rPr>
                <w:rStyle w:val="Hyperlink"/>
                <w:noProof/>
              </w:rPr>
              <w:t>See Breeze Pacific West Coast Cable Project</w:t>
            </w:r>
            <w:r w:rsidR="00FF76ED">
              <w:rPr>
                <w:noProof/>
                <w:webHidden/>
              </w:rPr>
              <w:tab/>
            </w:r>
            <w:r w:rsidR="00FF76ED">
              <w:rPr>
                <w:noProof/>
                <w:webHidden/>
              </w:rPr>
              <w:fldChar w:fldCharType="begin"/>
            </w:r>
            <w:r w:rsidR="00FF76ED">
              <w:rPr>
                <w:noProof/>
                <w:webHidden/>
              </w:rPr>
              <w:instrText xml:space="preserve"> PAGEREF _Toc498438030 \h </w:instrText>
            </w:r>
            <w:r w:rsidR="00FF76ED">
              <w:rPr>
                <w:noProof/>
                <w:webHidden/>
              </w:rPr>
            </w:r>
            <w:r w:rsidR="00FF76ED">
              <w:rPr>
                <w:noProof/>
                <w:webHidden/>
              </w:rPr>
              <w:fldChar w:fldCharType="separate"/>
            </w:r>
            <w:r w:rsidR="00FF76ED">
              <w:rPr>
                <w:noProof/>
                <w:webHidden/>
              </w:rPr>
              <w:t>17</w:t>
            </w:r>
            <w:r w:rsidR="00FF76ED">
              <w:rPr>
                <w:noProof/>
                <w:webHidden/>
              </w:rPr>
              <w:fldChar w:fldCharType="end"/>
            </w:r>
          </w:hyperlink>
        </w:p>
        <w:p w:rsidR="00253518" w:rsidRDefault="00253518" w:rsidP="000D584C">
          <w:pPr>
            <w:keepNext/>
          </w:pPr>
          <w:r>
            <w:rPr>
              <w:b/>
              <w:bCs/>
              <w:noProof/>
            </w:rPr>
            <w:fldChar w:fldCharType="end"/>
          </w:r>
        </w:p>
      </w:sdtContent>
    </w:sdt>
    <w:p w:rsidR="00253518" w:rsidRDefault="00253518" w:rsidP="000D584C">
      <w:pPr>
        <w:pStyle w:val="IntroductionHeading"/>
        <w:keepLines w:val="0"/>
        <w:sectPr w:rsidR="00253518" w:rsidSect="00A37E71">
          <w:pgSz w:w="12240" w:h="15840"/>
          <w:pgMar w:top="1440" w:right="1080" w:bottom="1440" w:left="1080" w:header="720" w:footer="432" w:gutter="0"/>
          <w:pgNumType w:start="1"/>
          <w:cols w:space="720"/>
          <w:docGrid w:linePitch="360"/>
        </w:sectPr>
      </w:pPr>
    </w:p>
    <w:p w:rsidR="0048266F" w:rsidRDefault="005F78A6" w:rsidP="0048266F">
      <w:pPr>
        <w:pStyle w:val="Heading1"/>
        <w:keepLines w:val="0"/>
      </w:pPr>
      <w:bookmarkStart w:id="0" w:name="_Toc498438014"/>
      <w:r>
        <w:lastRenderedPageBreak/>
        <w:t>Projects Removed from Logbook</w:t>
      </w:r>
      <w:r w:rsidR="00854C1F">
        <w:t xml:space="preserve"> Due to Completion</w:t>
      </w:r>
      <w:bookmarkEnd w:id="0"/>
    </w:p>
    <w:p w:rsidR="009C747B" w:rsidRDefault="005F78A6" w:rsidP="0048266F">
      <w:r>
        <w:t>P</w:t>
      </w:r>
      <w:r w:rsidR="0048266F">
        <w:t xml:space="preserve">rojects </w:t>
      </w:r>
      <w:r>
        <w:t xml:space="preserve">that were formerly listed in the Path Rating Progress Logbook but have been </w:t>
      </w:r>
      <w:r w:rsidR="009B7785">
        <w:t>completed</w:t>
      </w:r>
      <w:r w:rsidR="009C747B">
        <w:t>.</w:t>
      </w:r>
    </w:p>
    <w:p w:rsidR="006737F2" w:rsidRDefault="009C747B" w:rsidP="0048266F">
      <w:r>
        <w:t xml:space="preserve"> </w:t>
      </w:r>
    </w:p>
    <w:tbl>
      <w:tblPr>
        <w:tblW w:w="12980" w:type="dxa"/>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44" w:type="dxa"/>
          <w:right w:w="144" w:type="dxa"/>
        </w:tblCellMar>
        <w:tblLook w:val="0000" w:firstRow="0" w:lastRow="0" w:firstColumn="0" w:lastColumn="0" w:noHBand="0" w:noVBand="0"/>
      </w:tblPr>
      <w:tblGrid>
        <w:gridCol w:w="1152"/>
        <w:gridCol w:w="1872"/>
        <w:gridCol w:w="740"/>
        <w:gridCol w:w="7344"/>
        <w:gridCol w:w="1872"/>
      </w:tblGrid>
      <w:tr w:rsidR="006737F2" w:rsidRPr="00D84BC7" w:rsidTr="009C6848">
        <w:trPr>
          <w:tblHeader/>
          <w:jc w:val="center"/>
        </w:trPr>
        <w:tc>
          <w:tcPr>
            <w:tcW w:w="1152" w:type="dxa"/>
          </w:tcPr>
          <w:p w:rsidR="006737F2" w:rsidRPr="00D84BC7" w:rsidRDefault="006737F2" w:rsidP="009C6848">
            <w:pPr>
              <w:keepNext/>
              <w:keepLines/>
              <w:tabs>
                <w:tab w:val="center" w:pos="480"/>
                <w:tab w:val="center" w:pos="2040"/>
                <w:tab w:val="center" w:pos="4080"/>
                <w:tab w:val="left" w:pos="5280"/>
                <w:tab w:val="center" w:pos="13440"/>
              </w:tabs>
              <w:spacing w:before="40" w:after="40"/>
              <w:jc w:val="both"/>
              <w:rPr>
                <w:spacing w:val="-2"/>
                <w:sz w:val="22"/>
              </w:rPr>
            </w:pPr>
            <w:r w:rsidRPr="00D84BC7">
              <w:rPr>
                <w:spacing w:val="-2"/>
                <w:sz w:val="22"/>
              </w:rPr>
              <w:t>09-17-13</w:t>
            </w:r>
          </w:p>
        </w:tc>
        <w:tc>
          <w:tcPr>
            <w:tcW w:w="1872" w:type="dxa"/>
          </w:tcPr>
          <w:p w:rsidR="006737F2" w:rsidRPr="00D84BC7" w:rsidRDefault="006737F2" w:rsidP="009C6848">
            <w:pPr>
              <w:keepNext/>
              <w:keepLines/>
              <w:tabs>
                <w:tab w:val="center" w:pos="480"/>
                <w:tab w:val="center" w:pos="2040"/>
                <w:tab w:val="center" w:pos="4080"/>
                <w:tab w:val="left" w:pos="5280"/>
                <w:tab w:val="center" w:pos="13440"/>
              </w:tabs>
              <w:spacing w:before="40" w:after="40"/>
              <w:jc w:val="center"/>
              <w:rPr>
                <w:spacing w:val="-2"/>
                <w:sz w:val="22"/>
              </w:rPr>
            </w:pPr>
            <w:r w:rsidRPr="00D84BC7">
              <w:rPr>
                <w:spacing w:val="-2"/>
                <w:sz w:val="22"/>
              </w:rPr>
              <w:t>El Paso Electric (EPE)</w:t>
            </w:r>
          </w:p>
        </w:tc>
        <w:tc>
          <w:tcPr>
            <w:tcW w:w="740" w:type="dxa"/>
          </w:tcPr>
          <w:p w:rsidR="006737F2" w:rsidRPr="00D84BC7" w:rsidRDefault="006737F2" w:rsidP="009C6848">
            <w:pPr>
              <w:keepNext/>
              <w:keepLines/>
              <w:tabs>
                <w:tab w:val="center" w:pos="480"/>
                <w:tab w:val="center" w:pos="2040"/>
                <w:tab w:val="center" w:pos="4080"/>
                <w:tab w:val="left" w:pos="5280"/>
                <w:tab w:val="center" w:pos="13440"/>
              </w:tabs>
              <w:spacing w:before="40" w:after="40"/>
              <w:jc w:val="center"/>
              <w:rPr>
                <w:spacing w:val="-2"/>
                <w:sz w:val="22"/>
              </w:rPr>
            </w:pPr>
            <w:r w:rsidRPr="00D84BC7">
              <w:rPr>
                <w:spacing w:val="-2"/>
                <w:sz w:val="22"/>
              </w:rPr>
              <w:t>N</w:t>
            </w:r>
          </w:p>
        </w:tc>
        <w:tc>
          <w:tcPr>
            <w:tcW w:w="7344" w:type="dxa"/>
          </w:tcPr>
          <w:p w:rsidR="006737F2" w:rsidRPr="001D6CA7" w:rsidRDefault="006737F2" w:rsidP="005E07FF">
            <w:pPr>
              <w:pStyle w:val="Heading3"/>
            </w:pPr>
            <w:bookmarkStart w:id="1" w:name="_Toc498328389"/>
            <w:bookmarkStart w:id="2" w:name="_Toc498438015"/>
            <w:r w:rsidRPr="00FC2A2E">
              <w:t>Path 47 Verification of Accepted Rating Project</w:t>
            </w:r>
            <w:bookmarkEnd w:id="1"/>
            <w:bookmarkEnd w:id="2"/>
          </w:p>
        </w:tc>
        <w:tc>
          <w:tcPr>
            <w:tcW w:w="1872" w:type="dxa"/>
          </w:tcPr>
          <w:p w:rsidR="006737F2" w:rsidRPr="00D84BC7" w:rsidRDefault="006737F2" w:rsidP="009C6848">
            <w:pPr>
              <w:keepNext/>
              <w:keepLines/>
              <w:tabs>
                <w:tab w:val="center" w:pos="480"/>
                <w:tab w:val="center" w:pos="2040"/>
                <w:tab w:val="center" w:pos="4080"/>
                <w:tab w:val="left" w:pos="5280"/>
                <w:tab w:val="center" w:pos="13440"/>
              </w:tabs>
              <w:spacing w:before="40" w:after="40"/>
              <w:jc w:val="center"/>
              <w:rPr>
                <w:spacing w:val="-2"/>
                <w:sz w:val="22"/>
              </w:rPr>
            </w:pPr>
            <w:r w:rsidRPr="00D84BC7">
              <w:rPr>
                <w:spacing w:val="-2"/>
                <w:sz w:val="22"/>
              </w:rPr>
              <w:t>In-Service</w:t>
            </w:r>
          </w:p>
        </w:tc>
      </w:tr>
      <w:tr w:rsidR="006737F2" w:rsidRPr="00D84BC7" w:rsidTr="009C6848">
        <w:trPr>
          <w:jc w:val="center"/>
        </w:trPr>
        <w:tc>
          <w:tcPr>
            <w:tcW w:w="1152" w:type="dxa"/>
          </w:tcPr>
          <w:p w:rsidR="006737F2" w:rsidRPr="00D84BC7" w:rsidRDefault="006737F2" w:rsidP="009C6848">
            <w:pPr>
              <w:keepNext/>
              <w:keepLines/>
              <w:tabs>
                <w:tab w:val="center" w:pos="480"/>
                <w:tab w:val="center" w:pos="2040"/>
                <w:tab w:val="center" w:pos="4080"/>
                <w:tab w:val="left" w:pos="5280"/>
                <w:tab w:val="center" w:pos="13440"/>
              </w:tabs>
              <w:spacing w:before="40" w:after="40"/>
              <w:jc w:val="both"/>
              <w:rPr>
                <w:spacing w:val="-2"/>
                <w:sz w:val="22"/>
              </w:rPr>
            </w:pPr>
          </w:p>
        </w:tc>
        <w:tc>
          <w:tcPr>
            <w:tcW w:w="1872" w:type="dxa"/>
          </w:tcPr>
          <w:p w:rsidR="006737F2" w:rsidRPr="00D84BC7" w:rsidRDefault="006737F2" w:rsidP="009C6848">
            <w:pPr>
              <w:keepNext/>
              <w:keepLines/>
              <w:tabs>
                <w:tab w:val="center" w:pos="480"/>
                <w:tab w:val="center" w:pos="2040"/>
                <w:tab w:val="center" w:pos="4080"/>
                <w:tab w:val="left" w:pos="5280"/>
                <w:tab w:val="center" w:pos="13440"/>
              </w:tabs>
              <w:spacing w:before="40" w:after="40"/>
              <w:jc w:val="center"/>
              <w:rPr>
                <w:spacing w:val="-2"/>
                <w:sz w:val="22"/>
              </w:rPr>
            </w:pPr>
            <w:r>
              <w:rPr>
                <w:rFonts w:cs="Courier New"/>
                <w:spacing w:val="-2"/>
                <w:sz w:val="22"/>
              </w:rPr>
              <w:t>0</w:t>
            </w:r>
            <w:r w:rsidRPr="00D84BC7">
              <w:rPr>
                <w:rFonts w:cs="Courier New"/>
                <w:spacing w:val="-2"/>
                <w:sz w:val="22"/>
              </w:rPr>
              <w:t>9-17-13</w:t>
            </w:r>
          </w:p>
        </w:tc>
        <w:tc>
          <w:tcPr>
            <w:tcW w:w="740" w:type="dxa"/>
          </w:tcPr>
          <w:p w:rsidR="006737F2" w:rsidRPr="00D84BC7" w:rsidRDefault="006737F2" w:rsidP="009C6848">
            <w:pPr>
              <w:keepNext/>
              <w:keepLines/>
              <w:tabs>
                <w:tab w:val="center" w:pos="480"/>
                <w:tab w:val="center" w:pos="2040"/>
                <w:tab w:val="center" w:pos="4080"/>
                <w:tab w:val="left" w:pos="5280"/>
                <w:tab w:val="center" w:pos="13440"/>
              </w:tabs>
              <w:spacing w:before="40" w:after="40"/>
              <w:jc w:val="center"/>
              <w:rPr>
                <w:spacing w:val="-2"/>
                <w:sz w:val="22"/>
              </w:rPr>
            </w:pPr>
            <w:r w:rsidRPr="00D84BC7">
              <w:rPr>
                <w:spacing w:val="-2"/>
                <w:sz w:val="22"/>
              </w:rPr>
              <w:t>N</w:t>
            </w:r>
          </w:p>
        </w:tc>
        <w:tc>
          <w:tcPr>
            <w:tcW w:w="7344" w:type="dxa"/>
          </w:tcPr>
          <w:p w:rsidR="006737F2" w:rsidRPr="00D84BC7" w:rsidRDefault="006737F2" w:rsidP="00FF76ED">
            <w:pPr>
              <w:keepNext/>
              <w:keepLines/>
              <w:tabs>
                <w:tab w:val="center" w:pos="480"/>
                <w:tab w:val="center" w:pos="2040"/>
                <w:tab w:val="center" w:pos="4080"/>
                <w:tab w:val="left" w:pos="5280"/>
                <w:tab w:val="center" w:pos="13440"/>
              </w:tabs>
              <w:spacing w:before="40" w:after="40"/>
              <w:ind w:left="241"/>
              <w:jc w:val="both"/>
              <w:rPr>
                <w:rFonts w:cs="Courier New"/>
                <w:spacing w:val="-2"/>
                <w:sz w:val="22"/>
              </w:rPr>
            </w:pPr>
            <w:r w:rsidRPr="00D84BC7">
              <w:rPr>
                <w:rFonts w:cs="Courier New"/>
                <w:spacing w:val="-2"/>
                <w:sz w:val="22"/>
              </w:rPr>
              <w:t>By email this date none of the facility changes noted above impact the Path 47 Existing Ratings, i.e., the 940 MW simultaneous and the 1048 MW non-simultaneous ratings. Please note that this analysis was not intended to evaluate new Path 47 Accepted Ratings but rather to verify if the system modifications adversely impact the Existing Ratings. During the analysis, it was found that the actual Path 47 transfer capabilities may be above published Existing Ratings as verified in this analysis. This may be due to the recent additions of new generation resources and transmission lines in the Southern New Mexico (SNM) transmission territory. This finding however needs further investigation as this analysis was not intended to raise the current Existing Rating on Path 47.</w:t>
            </w:r>
          </w:p>
        </w:tc>
        <w:tc>
          <w:tcPr>
            <w:tcW w:w="1872" w:type="dxa"/>
          </w:tcPr>
          <w:p w:rsidR="006737F2" w:rsidRPr="00D84BC7" w:rsidRDefault="006737F2" w:rsidP="009C6848">
            <w:pPr>
              <w:keepNext/>
              <w:keepLines/>
              <w:tabs>
                <w:tab w:val="center" w:pos="480"/>
                <w:tab w:val="center" w:pos="2040"/>
                <w:tab w:val="center" w:pos="4080"/>
                <w:tab w:val="left" w:pos="5280"/>
                <w:tab w:val="center" w:pos="13440"/>
              </w:tabs>
              <w:spacing w:before="40" w:after="40"/>
              <w:jc w:val="both"/>
              <w:rPr>
                <w:spacing w:val="-2"/>
                <w:sz w:val="22"/>
              </w:rPr>
            </w:pPr>
          </w:p>
        </w:tc>
      </w:tr>
      <w:tr w:rsidR="006737F2" w:rsidRPr="002B328A" w:rsidTr="009C6848">
        <w:trPr>
          <w:jc w:val="center"/>
        </w:trPr>
        <w:tc>
          <w:tcPr>
            <w:tcW w:w="1152" w:type="dxa"/>
          </w:tcPr>
          <w:p w:rsidR="006737F2" w:rsidRDefault="006737F2" w:rsidP="009C6848">
            <w:pPr>
              <w:keepNext/>
              <w:keepLines/>
              <w:spacing w:before="40" w:after="40"/>
              <w:jc w:val="center"/>
              <w:rPr>
                <w:sz w:val="22"/>
              </w:rPr>
            </w:pPr>
          </w:p>
        </w:tc>
        <w:tc>
          <w:tcPr>
            <w:tcW w:w="1872" w:type="dxa"/>
          </w:tcPr>
          <w:p w:rsidR="006737F2" w:rsidRPr="007049C1" w:rsidRDefault="006737F2" w:rsidP="009C6848">
            <w:pPr>
              <w:keepNext/>
              <w:keepLines/>
              <w:spacing w:before="40" w:after="40"/>
              <w:jc w:val="center"/>
              <w:rPr>
                <w:kern w:val="2"/>
                <w:sz w:val="22"/>
              </w:rPr>
            </w:pPr>
            <w:r w:rsidRPr="00FC2A2E">
              <w:rPr>
                <w:sz w:val="22"/>
              </w:rPr>
              <w:t>02-28-14</w:t>
            </w:r>
          </w:p>
        </w:tc>
        <w:tc>
          <w:tcPr>
            <w:tcW w:w="740" w:type="dxa"/>
          </w:tcPr>
          <w:p w:rsidR="006737F2" w:rsidRPr="007049C1" w:rsidRDefault="006737F2" w:rsidP="009C6848">
            <w:pPr>
              <w:keepNext/>
              <w:keepLines/>
              <w:spacing w:before="40" w:after="40"/>
              <w:jc w:val="center"/>
              <w:rPr>
                <w:kern w:val="2"/>
                <w:sz w:val="22"/>
              </w:rPr>
            </w:pPr>
            <w:r>
              <w:rPr>
                <w:kern w:val="2"/>
                <w:sz w:val="22"/>
              </w:rPr>
              <w:t>N</w:t>
            </w:r>
          </w:p>
        </w:tc>
        <w:tc>
          <w:tcPr>
            <w:tcW w:w="7344" w:type="dxa"/>
          </w:tcPr>
          <w:p w:rsidR="006737F2" w:rsidRPr="00E120EC" w:rsidRDefault="006737F2" w:rsidP="00FF76ED">
            <w:pPr>
              <w:keepNext/>
              <w:keepLines/>
              <w:tabs>
                <w:tab w:val="center" w:pos="480"/>
                <w:tab w:val="center" w:pos="2040"/>
                <w:tab w:val="center" w:pos="4080"/>
                <w:tab w:val="left" w:pos="5280"/>
                <w:tab w:val="center" w:pos="13440"/>
              </w:tabs>
              <w:spacing w:before="40" w:after="40"/>
              <w:ind w:left="241"/>
              <w:jc w:val="both"/>
              <w:rPr>
                <w:rFonts w:cs="Courier New"/>
                <w:spacing w:val="-2"/>
                <w:sz w:val="22"/>
              </w:rPr>
            </w:pPr>
            <w:r w:rsidRPr="00E120EC">
              <w:rPr>
                <w:rFonts w:cs="Courier New"/>
                <w:spacing w:val="-2"/>
                <w:sz w:val="22"/>
              </w:rPr>
              <w:t xml:space="preserve">By email this date the PCC Chair grants </w:t>
            </w:r>
            <w:r>
              <w:rPr>
                <w:rFonts w:cs="Courier New"/>
                <w:spacing w:val="-2"/>
                <w:sz w:val="22"/>
              </w:rPr>
              <w:t>Phase 3</w:t>
            </w:r>
            <w:r w:rsidRPr="00E120EC">
              <w:rPr>
                <w:rFonts w:cs="Courier New"/>
                <w:spacing w:val="-2"/>
                <w:sz w:val="22"/>
              </w:rPr>
              <w:t xml:space="preserve"> status to the Path 47 Redefinition Request (Changes, Update).</w:t>
            </w:r>
          </w:p>
        </w:tc>
        <w:tc>
          <w:tcPr>
            <w:tcW w:w="1872" w:type="dxa"/>
          </w:tcPr>
          <w:p w:rsidR="006737F2" w:rsidRPr="002B328A" w:rsidRDefault="006737F2" w:rsidP="009C6848">
            <w:pPr>
              <w:keepNext/>
              <w:keepLines/>
              <w:spacing w:before="40" w:after="40"/>
              <w:ind w:left="252" w:hanging="244"/>
              <w:jc w:val="center"/>
              <w:rPr>
                <w:sz w:val="22"/>
              </w:rPr>
            </w:pPr>
          </w:p>
        </w:tc>
      </w:tr>
      <w:tr w:rsidR="006737F2" w:rsidRPr="002B328A" w:rsidTr="009C6848">
        <w:trPr>
          <w:jc w:val="center"/>
        </w:trPr>
        <w:tc>
          <w:tcPr>
            <w:tcW w:w="1152" w:type="dxa"/>
          </w:tcPr>
          <w:p w:rsidR="006737F2" w:rsidRDefault="006737F2" w:rsidP="009C6848">
            <w:pPr>
              <w:keepNext/>
              <w:keepLines/>
              <w:spacing w:before="40" w:after="40"/>
              <w:jc w:val="center"/>
              <w:rPr>
                <w:sz w:val="22"/>
              </w:rPr>
            </w:pPr>
          </w:p>
        </w:tc>
        <w:tc>
          <w:tcPr>
            <w:tcW w:w="1872" w:type="dxa"/>
          </w:tcPr>
          <w:p w:rsidR="006737F2" w:rsidRPr="00FC2A2E" w:rsidRDefault="006737F2" w:rsidP="009C6848">
            <w:pPr>
              <w:keepNext/>
              <w:keepLines/>
              <w:spacing w:before="40" w:after="40"/>
              <w:jc w:val="center"/>
              <w:rPr>
                <w:sz w:val="22"/>
              </w:rPr>
            </w:pPr>
            <w:r>
              <w:rPr>
                <w:sz w:val="22"/>
              </w:rPr>
              <w:t>08-24-16</w:t>
            </w:r>
          </w:p>
        </w:tc>
        <w:tc>
          <w:tcPr>
            <w:tcW w:w="740" w:type="dxa"/>
          </w:tcPr>
          <w:p w:rsidR="006737F2" w:rsidRDefault="006737F2" w:rsidP="009C6848">
            <w:pPr>
              <w:keepNext/>
              <w:keepLines/>
              <w:spacing w:before="40" w:after="40"/>
              <w:jc w:val="center"/>
              <w:rPr>
                <w:kern w:val="2"/>
                <w:sz w:val="22"/>
              </w:rPr>
            </w:pPr>
            <w:r>
              <w:rPr>
                <w:kern w:val="2"/>
                <w:sz w:val="22"/>
              </w:rPr>
              <w:t>N</w:t>
            </w:r>
          </w:p>
        </w:tc>
        <w:tc>
          <w:tcPr>
            <w:tcW w:w="7344" w:type="dxa"/>
          </w:tcPr>
          <w:p w:rsidR="006737F2" w:rsidRPr="00E120EC" w:rsidRDefault="006737F2" w:rsidP="00FF76ED">
            <w:pPr>
              <w:keepNext/>
              <w:keepLines/>
              <w:tabs>
                <w:tab w:val="center" w:pos="480"/>
                <w:tab w:val="center" w:pos="2040"/>
                <w:tab w:val="center" w:pos="4080"/>
                <w:tab w:val="left" w:pos="5280"/>
                <w:tab w:val="center" w:pos="13440"/>
              </w:tabs>
              <w:spacing w:before="40" w:after="40"/>
              <w:ind w:left="241"/>
              <w:jc w:val="both"/>
              <w:rPr>
                <w:rFonts w:cs="Courier New"/>
                <w:spacing w:val="-2"/>
                <w:sz w:val="22"/>
              </w:rPr>
            </w:pPr>
            <w:r>
              <w:rPr>
                <w:rFonts w:cs="Courier New"/>
                <w:spacing w:val="-2"/>
                <w:sz w:val="22"/>
              </w:rPr>
              <w:t>In TSS Gerry Pulido stated this project was complete as of 2013</w:t>
            </w:r>
          </w:p>
        </w:tc>
        <w:tc>
          <w:tcPr>
            <w:tcW w:w="1872" w:type="dxa"/>
          </w:tcPr>
          <w:p w:rsidR="006737F2" w:rsidRPr="002B328A" w:rsidRDefault="006737F2" w:rsidP="009C6848">
            <w:pPr>
              <w:keepNext/>
              <w:keepLines/>
              <w:spacing w:before="40" w:after="40"/>
              <w:ind w:left="252" w:hanging="244"/>
              <w:jc w:val="center"/>
              <w:rPr>
                <w:sz w:val="22"/>
              </w:rPr>
            </w:pPr>
          </w:p>
        </w:tc>
      </w:tr>
    </w:tbl>
    <w:p w:rsidR="009C747B" w:rsidRDefault="009C747B" w:rsidP="0048266F"/>
    <w:p w:rsidR="00FF76ED" w:rsidRDefault="00FF76ED" w:rsidP="0048266F"/>
    <w:tbl>
      <w:tblPr>
        <w:tblW w:w="12980" w:type="dxa"/>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44" w:type="dxa"/>
          <w:right w:w="144" w:type="dxa"/>
        </w:tblCellMar>
        <w:tblLook w:val="0000" w:firstRow="0" w:lastRow="0" w:firstColumn="0" w:lastColumn="0" w:noHBand="0" w:noVBand="0"/>
      </w:tblPr>
      <w:tblGrid>
        <w:gridCol w:w="1152"/>
        <w:gridCol w:w="1872"/>
        <w:gridCol w:w="740"/>
        <w:gridCol w:w="7344"/>
        <w:gridCol w:w="1872"/>
      </w:tblGrid>
      <w:tr w:rsidR="006737F2" w:rsidRPr="00FC2A2E" w:rsidTr="009C6848">
        <w:trPr>
          <w:tblHeader/>
          <w:jc w:val="center"/>
        </w:trPr>
        <w:tc>
          <w:tcPr>
            <w:tcW w:w="1152" w:type="dxa"/>
          </w:tcPr>
          <w:p w:rsidR="006737F2" w:rsidRPr="004A09C6" w:rsidRDefault="006737F2" w:rsidP="009C6848">
            <w:pPr>
              <w:widowControl w:val="0"/>
              <w:tabs>
                <w:tab w:val="center" w:pos="480"/>
                <w:tab w:val="center" w:pos="2040"/>
                <w:tab w:val="center" w:pos="4080"/>
                <w:tab w:val="left" w:pos="5280"/>
                <w:tab w:val="center" w:pos="13440"/>
              </w:tabs>
              <w:spacing w:before="40" w:after="40"/>
              <w:jc w:val="both"/>
              <w:rPr>
                <w:spacing w:val="-2"/>
                <w:sz w:val="22"/>
              </w:rPr>
            </w:pPr>
            <w:r w:rsidRPr="004A09C6">
              <w:rPr>
                <w:spacing w:val="-2"/>
                <w:sz w:val="22"/>
              </w:rPr>
              <w:lastRenderedPageBreak/>
              <w:t>08-19-13</w:t>
            </w:r>
          </w:p>
        </w:tc>
        <w:tc>
          <w:tcPr>
            <w:tcW w:w="1872" w:type="dxa"/>
          </w:tcPr>
          <w:p w:rsidR="006737F2" w:rsidRPr="004A09C6" w:rsidRDefault="006737F2" w:rsidP="009C6848">
            <w:pPr>
              <w:widowControl w:val="0"/>
              <w:tabs>
                <w:tab w:val="center" w:pos="480"/>
                <w:tab w:val="center" w:pos="2040"/>
                <w:tab w:val="center" w:pos="4080"/>
                <w:tab w:val="left" w:pos="5280"/>
                <w:tab w:val="center" w:pos="13440"/>
              </w:tabs>
              <w:spacing w:before="40" w:after="40"/>
              <w:jc w:val="center"/>
              <w:rPr>
                <w:spacing w:val="-2"/>
                <w:sz w:val="22"/>
              </w:rPr>
            </w:pPr>
            <w:r w:rsidRPr="004A09C6">
              <w:rPr>
                <w:spacing w:val="-2"/>
                <w:sz w:val="22"/>
              </w:rPr>
              <w:t>Tri-State Generation and Transmission Association, Inc. (TSGT)</w:t>
            </w:r>
          </w:p>
        </w:tc>
        <w:tc>
          <w:tcPr>
            <w:tcW w:w="740" w:type="dxa"/>
          </w:tcPr>
          <w:p w:rsidR="006737F2" w:rsidRPr="004A09C6" w:rsidRDefault="006737F2" w:rsidP="009C6848">
            <w:pPr>
              <w:widowControl w:val="0"/>
              <w:tabs>
                <w:tab w:val="center" w:pos="480"/>
                <w:tab w:val="center" w:pos="2040"/>
                <w:tab w:val="center" w:pos="4080"/>
                <w:tab w:val="left" w:pos="5280"/>
                <w:tab w:val="center" w:pos="13440"/>
              </w:tabs>
              <w:spacing w:before="40" w:after="40"/>
              <w:jc w:val="center"/>
              <w:rPr>
                <w:spacing w:val="-2"/>
                <w:sz w:val="22"/>
              </w:rPr>
            </w:pPr>
            <w:r w:rsidRPr="004A09C6">
              <w:rPr>
                <w:spacing w:val="-2"/>
                <w:sz w:val="22"/>
              </w:rPr>
              <w:t>N</w:t>
            </w:r>
          </w:p>
        </w:tc>
        <w:tc>
          <w:tcPr>
            <w:tcW w:w="7344" w:type="dxa"/>
          </w:tcPr>
          <w:p w:rsidR="006737F2" w:rsidRPr="00FC2A2E" w:rsidRDefault="006737F2" w:rsidP="005E07FF">
            <w:pPr>
              <w:pStyle w:val="Heading3"/>
            </w:pPr>
            <w:bookmarkStart w:id="3" w:name="_Toc498417554"/>
            <w:bookmarkStart w:id="4" w:name="_Toc498438016"/>
            <w:r w:rsidRPr="00FC2A2E">
              <w:t>Keota Interconnection TOT 3 Definition Change</w:t>
            </w:r>
            <w:bookmarkEnd w:id="3"/>
            <w:bookmarkEnd w:id="4"/>
          </w:p>
        </w:tc>
        <w:tc>
          <w:tcPr>
            <w:tcW w:w="1872" w:type="dxa"/>
          </w:tcPr>
          <w:p w:rsidR="006737F2" w:rsidRPr="00FC2A2E" w:rsidRDefault="006737F2" w:rsidP="009C6848">
            <w:pPr>
              <w:widowControl w:val="0"/>
              <w:spacing w:before="20"/>
              <w:ind w:left="251" w:hanging="243"/>
              <w:jc w:val="center"/>
              <w:rPr>
                <w:kern w:val="2"/>
                <w:sz w:val="22"/>
              </w:rPr>
            </w:pPr>
            <w:r>
              <w:rPr>
                <w:kern w:val="2"/>
                <w:sz w:val="22"/>
              </w:rPr>
              <w:t>12-</w:t>
            </w:r>
            <w:r w:rsidRPr="00FC2A2E">
              <w:rPr>
                <w:kern w:val="2"/>
                <w:sz w:val="22"/>
              </w:rPr>
              <w:t>2015</w:t>
            </w:r>
          </w:p>
        </w:tc>
      </w:tr>
      <w:tr w:rsidR="006737F2" w:rsidTr="009C6848">
        <w:trPr>
          <w:jc w:val="center"/>
        </w:trPr>
        <w:tc>
          <w:tcPr>
            <w:tcW w:w="1152" w:type="dxa"/>
          </w:tcPr>
          <w:p w:rsidR="006737F2" w:rsidRPr="004A09C6" w:rsidRDefault="006737F2" w:rsidP="009C6848">
            <w:pPr>
              <w:widowControl w:val="0"/>
              <w:tabs>
                <w:tab w:val="center" w:pos="480"/>
                <w:tab w:val="center" w:pos="2040"/>
                <w:tab w:val="center" w:pos="4080"/>
                <w:tab w:val="left" w:pos="5280"/>
                <w:tab w:val="center" w:pos="13440"/>
              </w:tabs>
              <w:spacing w:before="40" w:after="40"/>
              <w:jc w:val="both"/>
              <w:rPr>
                <w:spacing w:val="-2"/>
                <w:sz w:val="22"/>
              </w:rPr>
            </w:pPr>
          </w:p>
        </w:tc>
        <w:tc>
          <w:tcPr>
            <w:tcW w:w="1872" w:type="dxa"/>
          </w:tcPr>
          <w:p w:rsidR="006737F2" w:rsidRPr="004A09C6" w:rsidRDefault="006737F2" w:rsidP="009C6848">
            <w:pPr>
              <w:widowControl w:val="0"/>
              <w:tabs>
                <w:tab w:val="center" w:pos="480"/>
                <w:tab w:val="center" w:pos="2040"/>
                <w:tab w:val="center" w:pos="4080"/>
                <w:tab w:val="left" w:pos="5280"/>
                <w:tab w:val="center" w:pos="13440"/>
              </w:tabs>
              <w:spacing w:before="40" w:after="40"/>
              <w:jc w:val="center"/>
              <w:rPr>
                <w:spacing w:val="-2"/>
                <w:sz w:val="22"/>
              </w:rPr>
            </w:pPr>
            <w:r w:rsidRPr="00D84BC7">
              <w:rPr>
                <w:rFonts w:cs="Courier New"/>
                <w:spacing w:val="-2"/>
                <w:sz w:val="22"/>
              </w:rPr>
              <w:t>8-16-13</w:t>
            </w:r>
          </w:p>
        </w:tc>
        <w:tc>
          <w:tcPr>
            <w:tcW w:w="740" w:type="dxa"/>
          </w:tcPr>
          <w:p w:rsidR="006737F2" w:rsidRPr="004A09C6" w:rsidRDefault="006737F2" w:rsidP="009C6848">
            <w:pPr>
              <w:widowControl w:val="0"/>
              <w:tabs>
                <w:tab w:val="center" w:pos="480"/>
                <w:tab w:val="center" w:pos="2040"/>
                <w:tab w:val="center" w:pos="4080"/>
                <w:tab w:val="left" w:pos="5280"/>
                <w:tab w:val="center" w:pos="13440"/>
              </w:tabs>
              <w:spacing w:before="40" w:after="40"/>
              <w:jc w:val="center"/>
              <w:rPr>
                <w:spacing w:val="-2"/>
                <w:sz w:val="22"/>
              </w:rPr>
            </w:pPr>
            <w:r>
              <w:rPr>
                <w:spacing w:val="-2"/>
                <w:sz w:val="22"/>
              </w:rPr>
              <w:t>N</w:t>
            </w:r>
          </w:p>
        </w:tc>
        <w:tc>
          <w:tcPr>
            <w:tcW w:w="7344" w:type="dxa"/>
          </w:tcPr>
          <w:p w:rsidR="006737F2" w:rsidRPr="00D84BC7" w:rsidRDefault="006737F2" w:rsidP="00FF76ED">
            <w:pPr>
              <w:widowControl w:val="0"/>
              <w:tabs>
                <w:tab w:val="center" w:pos="480"/>
                <w:tab w:val="center" w:pos="2040"/>
                <w:tab w:val="center" w:pos="4080"/>
                <w:tab w:val="left" w:pos="5280"/>
                <w:tab w:val="center" w:pos="13440"/>
              </w:tabs>
              <w:ind w:left="241"/>
              <w:jc w:val="both"/>
              <w:rPr>
                <w:rFonts w:cs="Courier New"/>
                <w:spacing w:val="-2"/>
                <w:sz w:val="22"/>
              </w:rPr>
            </w:pPr>
            <w:r w:rsidRPr="00D84BC7">
              <w:rPr>
                <w:rFonts w:cs="Courier New"/>
                <w:spacing w:val="-2"/>
                <w:sz w:val="22"/>
              </w:rPr>
              <w:t xml:space="preserve">By email this date Tri-State Generation and Transmission Association, Inc. (TSGT) desires to expedite the Rating Process for re-defining a WECC Path 36 element. TSGT is undertaking a project to sectionalize the Laramie River Station (LRS)- Story 345 kV line for a radial load serving connection, at a point approximately 60-65 miles north of Story along the line. This line is an element of WECC Path 36, also known as TOT 3. The definition of TOT 3 for this line will need to be updated, with no change to the metered locations. The attached report details the change needed to the path definition and an analysis showing no negative impacts to the existing and future ratings of TOT 3. The projected in-service date is December 2015. The comprehensive progress report was distributed with the aforementioned email. </w:t>
            </w:r>
          </w:p>
        </w:tc>
        <w:tc>
          <w:tcPr>
            <w:tcW w:w="1872" w:type="dxa"/>
          </w:tcPr>
          <w:p w:rsidR="006737F2" w:rsidRDefault="006737F2" w:rsidP="009C6848">
            <w:pPr>
              <w:widowControl w:val="0"/>
              <w:spacing w:before="20"/>
              <w:ind w:left="251" w:hanging="243"/>
              <w:jc w:val="center"/>
              <w:rPr>
                <w:kern w:val="2"/>
                <w:sz w:val="22"/>
              </w:rPr>
            </w:pPr>
          </w:p>
        </w:tc>
      </w:tr>
      <w:tr w:rsidR="006737F2" w:rsidTr="009C6848">
        <w:trPr>
          <w:jc w:val="center"/>
        </w:trPr>
        <w:tc>
          <w:tcPr>
            <w:tcW w:w="1152" w:type="dxa"/>
          </w:tcPr>
          <w:p w:rsidR="006737F2" w:rsidRPr="004A09C6" w:rsidRDefault="006737F2" w:rsidP="009C6848">
            <w:pPr>
              <w:widowControl w:val="0"/>
              <w:tabs>
                <w:tab w:val="center" w:pos="480"/>
                <w:tab w:val="center" w:pos="2040"/>
                <w:tab w:val="center" w:pos="4080"/>
                <w:tab w:val="left" w:pos="5280"/>
                <w:tab w:val="center" w:pos="13440"/>
              </w:tabs>
              <w:spacing w:before="40" w:after="40"/>
              <w:jc w:val="both"/>
              <w:rPr>
                <w:spacing w:val="-2"/>
                <w:sz w:val="22"/>
              </w:rPr>
            </w:pPr>
          </w:p>
        </w:tc>
        <w:tc>
          <w:tcPr>
            <w:tcW w:w="1872" w:type="dxa"/>
          </w:tcPr>
          <w:p w:rsidR="006737F2" w:rsidRPr="004A09C6" w:rsidRDefault="006737F2" w:rsidP="009C6848">
            <w:pPr>
              <w:widowControl w:val="0"/>
              <w:tabs>
                <w:tab w:val="center" w:pos="480"/>
                <w:tab w:val="center" w:pos="2040"/>
                <w:tab w:val="center" w:pos="4080"/>
                <w:tab w:val="left" w:pos="5280"/>
                <w:tab w:val="center" w:pos="13440"/>
              </w:tabs>
              <w:spacing w:before="40" w:after="40"/>
              <w:jc w:val="center"/>
              <w:rPr>
                <w:spacing w:val="-2"/>
                <w:sz w:val="22"/>
              </w:rPr>
            </w:pPr>
            <w:r w:rsidRPr="00D84BC7">
              <w:rPr>
                <w:rFonts w:cs="Courier New"/>
                <w:spacing w:val="-2"/>
                <w:sz w:val="22"/>
              </w:rPr>
              <w:t>11-12-13</w:t>
            </w:r>
          </w:p>
        </w:tc>
        <w:tc>
          <w:tcPr>
            <w:tcW w:w="740" w:type="dxa"/>
          </w:tcPr>
          <w:p w:rsidR="006737F2" w:rsidRPr="004A09C6" w:rsidRDefault="006737F2" w:rsidP="009C6848">
            <w:pPr>
              <w:widowControl w:val="0"/>
              <w:tabs>
                <w:tab w:val="center" w:pos="480"/>
                <w:tab w:val="center" w:pos="2040"/>
                <w:tab w:val="center" w:pos="4080"/>
                <w:tab w:val="left" w:pos="5280"/>
                <w:tab w:val="center" w:pos="13440"/>
              </w:tabs>
              <w:spacing w:before="40" w:after="40"/>
              <w:jc w:val="center"/>
              <w:rPr>
                <w:spacing w:val="-2"/>
                <w:sz w:val="22"/>
              </w:rPr>
            </w:pPr>
            <w:r>
              <w:rPr>
                <w:spacing w:val="-2"/>
                <w:sz w:val="22"/>
              </w:rPr>
              <w:t>S</w:t>
            </w:r>
          </w:p>
        </w:tc>
        <w:tc>
          <w:tcPr>
            <w:tcW w:w="7344" w:type="dxa"/>
          </w:tcPr>
          <w:p w:rsidR="006737F2" w:rsidRPr="00D84BC7" w:rsidRDefault="006737F2" w:rsidP="00FF76ED">
            <w:pPr>
              <w:widowControl w:val="0"/>
              <w:tabs>
                <w:tab w:val="center" w:pos="480"/>
                <w:tab w:val="center" w:pos="2040"/>
                <w:tab w:val="center" w:pos="4080"/>
                <w:tab w:val="left" w:pos="5280"/>
                <w:tab w:val="center" w:pos="13440"/>
              </w:tabs>
              <w:ind w:left="241"/>
              <w:jc w:val="both"/>
              <w:rPr>
                <w:rFonts w:cs="Courier New"/>
                <w:spacing w:val="-2"/>
                <w:sz w:val="22"/>
              </w:rPr>
            </w:pPr>
            <w:r w:rsidRPr="00D84BC7">
              <w:rPr>
                <w:rFonts w:cs="Courier New"/>
                <w:spacing w:val="-2"/>
                <w:sz w:val="22"/>
              </w:rPr>
              <w:t xml:space="preserve">By email this date a letter from the PCC chair, </w:t>
            </w:r>
            <w:r w:rsidRPr="00D84BC7">
              <w:rPr>
                <w:sz w:val="22"/>
              </w:rPr>
              <w:t>in accordance with the WECC Project Coordination and Path Rating Processes, Path 36 was hereby granted an Accepted Rating, the effective date to coincide with the completion of the Keota Project. There is no change to the existing accepted rating of Path 36 which remains 1680 MW North to South (Maximum).</w:t>
            </w:r>
          </w:p>
        </w:tc>
        <w:tc>
          <w:tcPr>
            <w:tcW w:w="1872" w:type="dxa"/>
          </w:tcPr>
          <w:p w:rsidR="006737F2" w:rsidRDefault="006737F2" w:rsidP="009C6848">
            <w:pPr>
              <w:widowControl w:val="0"/>
              <w:spacing w:before="20"/>
              <w:ind w:left="251" w:hanging="243"/>
              <w:jc w:val="center"/>
              <w:rPr>
                <w:kern w:val="2"/>
                <w:sz w:val="22"/>
              </w:rPr>
            </w:pPr>
          </w:p>
        </w:tc>
      </w:tr>
      <w:tr w:rsidR="006737F2" w:rsidTr="009C6848">
        <w:trPr>
          <w:jc w:val="center"/>
        </w:trPr>
        <w:tc>
          <w:tcPr>
            <w:tcW w:w="1152" w:type="dxa"/>
          </w:tcPr>
          <w:p w:rsidR="006737F2" w:rsidRPr="004A09C6" w:rsidRDefault="006737F2" w:rsidP="009C6848">
            <w:pPr>
              <w:widowControl w:val="0"/>
              <w:tabs>
                <w:tab w:val="center" w:pos="480"/>
                <w:tab w:val="center" w:pos="2040"/>
                <w:tab w:val="center" w:pos="4080"/>
                <w:tab w:val="left" w:pos="5280"/>
                <w:tab w:val="center" w:pos="13440"/>
              </w:tabs>
              <w:spacing w:before="40" w:after="40"/>
              <w:jc w:val="both"/>
              <w:rPr>
                <w:spacing w:val="-2"/>
                <w:sz w:val="22"/>
              </w:rPr>
            </w:pPr>
          </w:p>
        </w:tc>
        <w:tc>
          <w:tcPr>
            <w:tcW w:w="1872" w:type="dxa"/>
          </w:tcPr>
          <w:p w:rsidR="006737F2" w:rsidRPr="00D84BC7" w:rsidRDefault="006737F2" w:rsidP="009C6848">
            <w:pPr>
              <w:widowControl w:val="0"/>
              <w:tabs>
                <w:tab w:val="center" w:pos="480"/>
                <w:tab w:val="center" w:pos="2040"/>
                <w:tab w:val="center" w:pos="4080"/>
                <w:tab w:val="left" w:pos="5280"/>
                <w:tab w:val="center" w:pos="13440"/>
              </w:tabs>
              <w:spacing w:before="40" w:after="40"/>
              <w:jc w:val="center"/>
              <w:rPr>
                <w:rFonts w:cs="Courier New"/>
                <w:spacing w:val="-2"/>
                <w:sz w:val="22"/>
              </w:rPr>
            </w:pPr>
            <w:r>
              <w:rPr>
                <w:rFonts w:cs="Courier New"/>
                <w:spacing w:val="-2"/>
                <w:sz w:val="22"/>
              </w:rPr>
              <w:t>08-24-2016</w:t>
            </w:r>
          </w:p>
        </w:tc>
        <w:tc>
          <w:tcPr>
            <w:tcW w:w="740" w:type="dxa"/>
          </w:tcPr>
          <w:p w:rsidR="006737F2" w:rsidRDefault="006737F2" w:rsidP="009C6848">
            <w:pPr>
              <w:widowControl w:val="0"/>
              <w:tabs>
                <w:tab w:val="center" w:pos="480"/>
                <w:tab w:val="center" w:pos="2040"/>
                <w:tab w:val="center" w:pos="4080"/>
                <w:tab w:val="left" w:pos="5280"/>
                <w:tab w:val="center" w:pos="13440"/>
              </w:tabs>
              <w:spacing w:before="40" w:after="40"/>
              <w:jc w:val="center"/>
              <w:rPr>
                <w:spacing w:val="-2"/>
                <w:sz w:val="22"/>
              </w:rPr>
            </w:pPr>
          </w:p>
        </w:tc>
        <w:tc>
          <w:tcPr>
            <w:tcW w:w="7344" w:type="dxa"/>
          </w:tcPr>
          <w:p w:rsidR="006737F2" w:rsidRPr="00D84BC7" w:rsidRDefault="006737F2" w:rsidP="00FF76ED">
            <w:pPr>
              <w:widowControl w:val="0"/>
              <w:tabs>
                <w:tab w:val="center" w:pos="480"/>
                <w:tab w:val="center" w:pos="2040"/>
                <w:tab w:val="center" w:pos="4080"/>
                <w:tab w:val="left" w:pos="5280"/>
                <w:tab w:val="center" w:pos="13440"/>
              </w:tabs>
              <w:ind w:left="241"/>
              <w:jc w:val="both"/>
              <w:rPr>
                <w:rFonts w:cs="Courier New"/>
                <w:spacing w:val="-2"/>
                <w:sz w:val="22"/>
              </w:rPr>
            </w:pPr>
            <w:r>
              <w:rPr>
                <w:rFonts w:cs="Courier New"/>
                <w:spacing w:val="-2"/>
                <w:sz w:val="22"/>
              </w:rPr>
              <w:t>Discussed in TSS this date.  Project is in service</w:t>
            </w:r>
          </w:p>
        </w:tc>
        <w:tc>
          <w:tcPr>
            <w:tcW w:w="1872" w:type="dxa"/>
          </w:tcPr>
          <w:p w:rsidR="006737F2" w:rsidRDefault="006737F2" w:rsidP="009C6848">
            <w:pPr>
              <w:widowControl w:val="0"/>
              <w:spacing w:before="20"/>
              <w:ind w:left="251" w:hanging="243"/>
              <w:jc w:val="center"/>
              <w:rPr>
                <w:kern w:val="2"/>
                <w:sz w:val="22"/>
              </w:rPr>
            </w:pPr>
          </w:p>
        </w:tc>
      </w:tr>
    </w:tbl>
    <w:p w:rsidR="006737F2" w:rsidRDefault="006737F2" w:rsidP="0048266F"/>
    <w:tbl>
      <w:tblPr>
        <w:tblW w:w="12960" w:type="dxa"/>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44" w:type="dxa"/>
          <w:right w:w="144" w:type="dxa"/>
        </w:tblCellMar>
        <w:tblLook w:val="0000" w:firstRow="0" w:lastRow="0" w:firstColumn="0" w:lastColumn="0" w:noHBand="0" w:noVBand="0"/>
      </w:tblPr>
      <w:tblGrid>
        <w:gridCol w:w="1152"/>
        <w:gridCol w:w="1872"/>
        <w:gridCol w:w="720"/>
        <w:gridCol w:w="7344"/>
        <w:gridCol w:w="1872"/>
      </w:tblGrid>
      <w:tr w:rsidR="00066E5F" w:rsidRPr="000D584C" w:rsidTr="009C6848">
        <w:trPr>
          <w:jc w:val="center"/>
        </w:trPr>
        <w:tc>
          <w:tcPr>
            <w:tcW w:w="1152" w:type="dxa"/>
            <w:shd w:val="clear" w:color="auto" w:fill="auto"/>
          </w:tcPr>
          <w:p w:rsidR="00066E5F" w:rsidRPr="000D584C" w:rsidRDefault="00066E5F" w:rsidP="009C6848">
            <w:pPr>
              <w:keepNext/>
              <w:tabs>
                <w:tab w:val="center" w:pos="480"/>
                <w:tab w:val="center" w:pos="2040"/>
                <w:tab w:val="center" w:pos="4080"/>
                <w:tab w:val="left" w:pos="5280"/>
                <w:tab w:val="center" w:pos="13440"/>
              </w:tabs>
              <w:spacing w:before="40" w:after="40"/>
              <w:jc w:val="center"/>
              <w:rPr>
                <w:b/>
                <w:spacing w:val="-2"/>
                <w:sz w:val="22"/>
              </w:rPr>
            </w:pPr>
            <w:r>
              <w:rPr>
                <w:b/>
                <w:spacing w:val="-2"/>
                <w:sz w:val="22"/>
              </w:rPr>
              <w:lastRenderedPageBreak/>
              <w:t>Date</w:t>
            </w:r>
          </w:p>
        </w:tc>
        <w:tc>
          <w:tcPr>
            <w:tcW w:w="1872" w:type="dxa"/>
            <w:shd w:val="clear" w:color="auto" w:fill="auto"/>
          </w:tcPr>
          <w:p w:rsidR="00066E5F" w:rsidRPr="000D584C" w:rsidRDefault="00066E5F" w:rsidP="009C6848">
            <w:pPr>
              <w:keepNext/>
              <w:tabs>
                <w:tab w:val="center" w:pos="480"/>
                <w:tab w:val="center" w:pos="2040"/>
                <w:tab w:val="center" w:pos="4080"/>
                <w:tab w:val="left" w:pos="5280"/>
                <w:tab w:val="center" w:pos="13440"/>
              </w:tabs>
              <w:spacing w:before="40" w:after="40"/>
              <w:jc w:val="center"/>
              <w:rPr>
                <w:b/>
                <w:spacing w:val="-2"/>
                <w:sz w:val="22"/>
              </w:rPr>
            </w:pPr>
            <w:r>
              <w:rPr>
                <w:b/>
                <w:spacing w:val="-2"/>
                <w:sz w:val="22"/>
              </w:rPr>
              <w:t>Entity</w:t>
            </w:r>
          </w:p>
        </w:tc>
        <w:tc>
          <w:tcPr>
            <w:tcW w:w="720" w:type="dxa"/>
            <w:shd w:val="clear" w:color="auto" w:fill="auto"/>
          </w:tcPr>
          <w:p w:rsidR="00066E5F" w:rsidRPr="00CB3F74" w:rsidRDefault="00066E5F" w:rsidP="009C6848">
            <w:pPr>
              <w:keepNext/>
              <w:tabs>
                <w:tab w:val="center" w:pos="480"/>
                <w:tab w:val="center" w:pos="2040"/>
                <w:tab w:val="center" w:pos="4080"/>
                <w:tab w:val="left" w:pos="5280"/>
                <w:tab w:val="center" w:pos="13440"/>
              </w:tabs>
              <w:spacing w:before="40" w:after="40"/>
              <w:jc w:val="center"/>
              <w:rPr>
                <w:b/>
                <w:spacing w:val="-2"/>
                <w:sz w:val="20"/>
              </w:rPr>
            </w:pPr>
            <w:r w:rsidRPr="00CB3F74">
              <w:rPr>
                <w:b/>
                <w:spacing w:val="-2"/>
                <w:sz w:val="20"/>
              </w:rPr>
              <w:t>Code</w:t>
            </w:r>
          </w:p>
        </w:tc>
        <w:tc>
          <w:tcPr>
            <w:tcW w:w="7344" w:type="dxa"/>
            <w:shd w:val="clear" w:color="auto" w:fill="auto"/>
          </w:tcPr>
          <w:p w:rsidR="00066E5F" w:rsidRPr="00CB3F74" w:rsidRDefault="00066E5F" w:rsidP="009C6848">
            <w:pPr>
              <w:spacing w:before="40" w:after="40"/>
              <w:jc w:val="center"/>
              <w:rPr>
                <w:b/>
                <w:sz w:val="22"/>
              </w:rPr>
            </w:pPr>
            <w:r w:rsidRPr="00CB3F74">
              <w:rPr>
                <w:b/>
                <w:sz w:val="22"/>
              </w:rPr>
              <w:t>Project Name</w:t>
            </w:r>
          </w:p>
        </w:tc>
        <w:tc>
          <w:tcPr>
            <w:tcW w:w="1872" w:type="dxa"/>
            <w:shd w:val="clear" w:color="auto" w:fill="auto"/>
          </w:tcPr>
          <w:p w:rsidR="00066E5F" w:rsidRPr="000D584C" w:rsidRDefault="00066E5F" w:rsidP="009C6848">
            <w:pPr>
              <w:keepNext/>
              <w:tabs>
                <w:tab w:val="center" w:pos="480"/>
                <w:tab w:val="center" w:pos="2040"/>
                <w:tab w:val="center" w:pos="4080"/>
                <w:tab w:val="left" w:pos="5280"/>
                <w:tab w:val="center" w:pos="13440"/>
              </w:tabs>
              <w:spacing w:before="40" w:after="40"/>
              <w:jc w:val="center"/>
              <w:rPr>
                <w:b/>
                <w:spacing w:val="-2"/>
                <w:sz w:val="22"/>
              </w:rPr>
            </w:pPr>
            <w:r>
              <w:rPr>
                <w:b/>
                <w:spacing w:val="-2"/>
                <w:sz w:val="22"/>
              </w:rPr>
              <w:t>Effective Date</w:t>
            </w:r>
          </w:p>
        </w:tc>
      </w:tr>
      <w:tr w:rsidR="00066E5F" w:rsidRPr="00E120EC" w:rsidTr="009C6848">
        <w:trPr>
          <w:jc w:val="center"/>
        </w:trPr>
        <w:tc>
          <w:tcPr>
            <w:tcW w:w="1152" w:type="dxa"/>
            <w:shd w:val="clear" w:color="auto" w:fill="auto"/>
          </w:tcPr>
          <w:p w:rsidR="00066E5F" w:rsidRPr="00E120EC" w:rsidRDefault="00066E5F" w:rsidP="009C6848">
            <w:pPr>
              <w:keepNext/>
              <w:tabs>
                <w:tab w:val="center" w:pos="480"/>
                <w:tab w:val="center" w:pos="2040"/>
                <w:tab w:val="center" w:pos="4080"/>
                <w:tab w:val="left" w:pos="5280"/>
                <w:tab w:val="center" w:pos="13440"/>
              </w:tabs>
              <w:spacing w:before="40" w:after="40"/>
              <w:jc w:val="center"/>
              <w:rPr>
                <w:spacing w:val="-2"/>
                <w:sz w:val="22"/>
              </w:rPr>
            </w:pPr>
            <w:r w:rsidRPr="00E120EC">
              <w:rPr>
                <w:spacing w:val="-2"/>
                <w:sz w:val="22"/>
              </w:rPr>
              <w:t>10-01-14</w:t>
            </w:r>
          </w:p>
        </w:tc>
        <w:tc>
          <w:tcPr>
            <w:tcW w:w="1872" w:type="dxa"/>
            <w:shd w:val="clear" w:color="auto" w:fill="auto"/>
          </w:tcPr>
          <w:p w:rsidR="00066E5F" w:rsidRPr="00E120EC" w:rsidRDefault="00066E5F" w:rsidP="009C6848">
            <w:pPr>
              <w:keepNext/>
              <w:tabs>
                <w:tab w:val="center" w:pos="480"/>
                <w:tab w:val="center" w:pos="2040"/>
                <w:tab w:val="center" w:pos="4080"/>
                <w:tab w:val="left" w:pos="5280"/>
                <w:tab w:val="center" w:pos="13440"/>
              </w:tabs>
              <w:spacing w:before="40" w:after="40"/>
              <w:jc w:val="center"/>
              <w:rPr>
                <w:spacing w:val="-2"/>
                <w:sz w:val="22"/>
              </w:rPr>
            </w:pPr>
            <w:r w:rsidRPr="00E120EC">
              <w:rPr>
                <w:spacing w:val="-2"/>
                <w:sz w:val="22"/>
              </w:rPr>
              <w:t>Bonneville Power Administration (BPA)</w:t>
            </w:r>
          </w:p>
        </w:tc>
        <w:tc>
          <w:tcPr>
            <w:tcW w:w="720" w:type="dxa"/>
            <w:shd w:val="clear" w:color="auto" w:fill="auto"/>
          </w:tcPr>
          <w:p w:rsidR="00066E5F" w:rsidRPr="00E120EC" w:rsidRDefault="00066E5F" w:rsidP="009C6848">
            <w:pPr>
              <w:keepNext/>
              <w:tabs>
                <w:tab w:val="center" w:pos="480"/>
                <w:tab w:val="center" w:pos="2040"/>
                <w:tab w:val="center" w:pos="4080"/>
                <w:tab w:val="left" w:pos="5280"/>
                <w:tab w:val="center" w:pos="13440"/>
              </w:tabs>
              <w:spacing w:before="40" w:after="40"/>
              <w:jc w:val="center"/>
              <w:rPr>
                <w:spacing w:val="-2"/>
                <w:sz w:val="22"/>
              </w:rPr>
            </w:pPr>
            <w:r w:rsidRPr="00E120EC">
              <w:rPr>
                <w:spacing w:val="-2"/>
                <w:sz w:val="22"/>
              </w:rPr>
              <w:t>N</w:t>
            </w:r>
          </w:p>
        </w:tc>
        <w:tc>
          <w:tcPr>
            <w:tcW w:w="7344" w:type="dxa"/>
            <w:shd w:val="clear" w:color="auto" w:fill="auto"/>
          </w:tcPr>
          <w:p w:rsidR="00066E5F" w:rsidRPr="000D31A8" w:rsidRDefault="00066E5F" w:rsidP="005E07FF">
            <w:pPr>
              <w:pStyle w:val="Heading3"/>
            </w:pPr>
            <w:bookmarkStart w:id="5" w:name="_Toc498417560"/>
            <w:bookmarkStart w:id="6" w:name="_Toc498438017"/>
            <w:r w:rsidRPr="000D31A8">
              <w:t>Pacific DC Intertie (PDCI) Upgrade Project</w:t>
            </w:r>
            <w:bookmarkEnd w:id="5"/>
            <w:bookmarkEnd w:id="6"/>
          </w:p>
        </w:tc>
        <w:tc>
          <w:tcPr>
            <w:tcW w:w="1872" w:type="dxa"/>
            <w:shd w:val="clear" w:color="auto" w:fill="auto"/>
          </w:tcPr>
          <w:p w:rsidR="00066E5F" w:rsidRPr="00E120EC" w:rsidRDefault="00066E5F" w:rsidP="009C6848">
            <w:pPr>
              <w:keepNext/>
              <w:tabs>
                <w:tab w:val="center" w:pos="480"/>
                <w:tab w:val="center" w:pos="2040"/>
                <w:tab w:val="center" w:pos="4080"/>
                <w:tab w:val="left" w:pos="5280"/>
                <w:tab w:val="center" w:pos="13440"/>
              </w:tabs>
              <w:spacing w:before="40" w:after="40"/>
              <w:jc w:val="center"/>
              <w:rPr>
                <w:spacing w:val="-2"/>
                <w:sz w:val="22"/>
              </w:rPr>
            </w:pPr>
            <w:r w:rsidRPr="00E120EC">
              <w:rPr>
                <w:spacing w:val="-2"/>
                <w:sz w:val="22"/>
              </w:rPr>
              <w:t>01-15-2016</w:t>
            </w:r>
          </w:p>
          <w:p w:rsidR="00066E5F" w:rsidRPr="00E120EC" w:rsidRDefault="00066E5F" w:rsidP="009C6848">
            <w:pPr>
              <w:keepNext/>
              <w:tabs>
                <w:tab w:val="center" w:pos="480"/>
                <w:tab w:val="center" w:pos="2040"/>
                <w:tab w:val="center" w:pos="4080"/>
                <w:tab w:val="left" w:pos="5280"/>
                <w:tab w:val="center" w:pos="13440"/>
              </w:tabs>
              <w:spacing w:before="40" w:after="40"/>
              <w:jc w:val="center"/>
              <w:rPr>
                <w:spacing w:val="-2"/>
                <w:sz w:val="22"/>
              </w:rPr>
            </w:pPr>
          </w:p>
        </w:tc>
      </w:tr>
      <w:tr w:rsidR="00066E5F" w:rsidRPr="00253518" w:rsidTr="009C6848">
        <w:trPr>
          <w:jc w:val="center"/>
        </w:trPr>
        <w:tc>
          <w:tcPr>
            <w:tcW w:w="1152" w:type="dxa"/>
          </w:tcPr>
          <w:p w:rsidR="00066E5F" w:rsidRPr="00253518" w:rsidRDefault="00066E5F" w:rsidP="009C6848">
            <w:pPr>
              <w:keepNext/>
              <w:tabs>
                <w:tab w:val="center" w:pos="480"/>
                <w:tab w:val="center" w:pos="2040"/>
                <w:tab w:val="center" w:pos="4080"/>
                <w:tab w:val="left" w:pos="5280"/>
                <w:tab w:val="center" w:pos="13440"/>
              </w:tabs>
              <w:jc w:val="both"/>
              <w:rPr>
                <w:spacing w:val="-2"/>
                <w:sz w:val="22"/>
              </w:rPr>
            </w:pPr>
          </w:p>
        </w:tc>
        <w:tc>
          <w:tcPr>
            <w:tcW w:w="1872" w:type="dxa"/>
          </w:tcPr>
          <w:p w:rsidR="00066E5F" w:rsidRPr="00253518" w:rsidRDefault="00066E5F" w:rsidP="009C6848">
            <w:pPr>
              <w:keepNext/>
              <w:tabs>
                <w:tab w:val="center" w:pos="480"/>
                <w:tab w:val="center" w:pos="2040"/>
                <w:tab w:val="center" w:pos="4080"/>
                <w:tab w:val="left" w:pos="5280"/>
                <w:tab w:val="center" w:pos="13440"/>
              </w:tabs>
              <w:jc w:val="center"/>
              <w:rPr>
                <w:spacing w:val="-2"/>
                <w:sz w:val="22"/>
              </w:rPr>
            </w:pPr>
            <w:r w:rsidRPr="00E120EC">
              <w:rPr>
                <w:rFonts w:cs="Courier New"/>
                <w:spacing w:val="-2"/>
                <w:sz w:val="22"/>
              </w:rPr>
              <w:t>09-30-14</w:t>
            </w:r>
          </w:p>
        </w:tc>
        <w:tc>
          <w:tcPr>
            <w:tcW w:w="720" w:type="dxa"/>
          </w:tcPr>
          <w:p w:rsidR="00066E5F" w:rsidRPr="00E120EC" w:rsidRDefault="00066E5F" w:rsidP="009C6848">
            <w:pPr>
              <w:keepNext/>
              <w:tabs>
                <w:tab w:val="center" w:pos="480"/>
                <w:tab w:val="center" w:pos="2040"/>
                <w:tab w:val="center" w:pos="4080"/>
                <w:tab w:val="left" w:pos="5280"/>
                <w:tab w:val="center" w:pos="13440"/>
              </w:tabs>
              <w:jc w:val="center"/>
              <w:rPr>
                <w:spacing w:val="-2"/>
                <w:sz w:val="22"/>
              </w:rPr>
            </w:pPr>
            <w:r w:rsidRPr="00E120EC">
              <w:rPr>
                <w:spacing w:val="-2"/>
                <w:sz w:val="22"/>
              </w:rPr>
              <w:t>N</w:t>
            </w:r>
          </w:p>
        </w:tc>
        <w:tc>
          <w:tcPr>
            <w:tcW w:w="7344" w:type="dxa"/>
          </w:tcPr>
          <w:p w:rsidR="00066E5F" w:rsidRPr="00E120EC" w:rsidRDefault="00066E5F" w:rsidP="00FF76ED">
            <w:pPr>
              <w:keepNext/>
              <w:tabs>
                <w:tab w:val="center" w:pos="480"/>
                <w:tab w:val="center" w:pos="2040"/>
                <w:tab w:val="center" w:pos="4080"/>
                <w:tab w:val="left" w:pos="5280"/>
                <w:tab w:val="center" w:pos="13440"/>
              </w:tabs>
              <w:ind w:left="256"/>
              <w:jc w:val="both"/>
              <w:rPr>
                <w:rFonts w:cs="Courier New"/>
                <w:spacing w:val="-2"/>
                <w:sz w:val="22"/>
              </w:rPr>
            </w:pPr>
            <w:r w:rsidRPr="00E120EC">
              <w:rPr>
                <w:rFonts w:cs="Courier New"/>
                <w:spacing w:val="-2"/>
                <w:sz w:val="22"/>
              </w:rPr>
              <w:t>By email this date BPA announc</w:t>
            </w:r>
            <w:r>
              <w:rPr>
                <w:rFonts w:cs="Courier New"/>
                <w:spacing w:val="-2"/>
                <w:sz w:val="22"/>
              </w:rPr>
              <w:t>ed their desire to initiate</w:t>
            </w:r>
            <w:r w:rsidRPr="00E120EC">
              <w:rPr>
                <w:rFonts w:cs="Courier New"/>
                <w:spacing w:val="-2"/>
                <w:sz w:val="22"/>
              </w:rPr>
              <w:t xml:space="preserve"> Phase 1 of the Path Rating Process for the PDCI Upgrade Project and invites interested members to submit a participate form by Oct 10, 2014.</w:t>
            </w:r>
          </w:p>
          <w:p w:rsidR="00066E5F" w:rsidRPr="00E120EC" w:rsidRDefault="00066E5F" w:rsidP="00FF76ED">
            <w:pPr>
              <w:keepNext/>
              <w:tabs>
                <w:tab w:val="center" w:pos="480"/>
                <w:tab w:val="center" w:pos="2040"/>
                <w:tab w:val="center" w:pos="4080"/>
                <w:tab w:val="left" w:pos="5280"/>
                <w:tab w:val="center" w:pos="13440"/>
              </w:tabs>
              <w:ind w:left="256"/>
              <w:jc w:val="both"/>
              <w:rPr>
                <w:rFonts w:cs="Courier New"/>
                <w:spacing w:val="-2"/>
                <w:sz w:val="22"/>
              </w:rPr>
            </w:pPr>
            <w:r w:rsidRPr="00E120EC">
              <w:rPr>
                <w:rFonts w:cs="Courier New"/>
                <w:spacing w:val="-2"/>
                <w:sz w:val="22"/>
              </w:rPr>
              <w:t>The existing rated capability of the PDCI is 3100 MW, at ±500 kV de, ±31 00 Amps de. Celilo will require extensive and co tly refurbishment to maintain reliable operation at 3100 MW. BPA has determined the best approach is a complete rebuild of the Celilo system as a two-converter HVDC station, served directly by 500 kV AC. It is planned that the north to south rating will be increased from 3100 MW to 3220 MW in the north to south direction. The south to north rating will remain unchanged at 3100 MW.</w:t>
            </w:r>
          </w:p>
        </w:tc>
        <w:tc>
          <w:tcPr>
            <w:tcW w:w="1872" w:type="dxa"/>
          </w:tcPr>
          <w:p w:rsidR="00066E5F" w:rsidRPr="00253518" w:rsidRDefault="00066E5F" w:rsidP="009C6848">
            <w:pPr>
              <w:keepNext/>
              <w:tabs>
                <w:tab w:val="center" w:pos="480"/>
                <w:tab w:val="center" w:pos="2040"/>
                <w:tab w:val="center" w:pos="4080"/>
                <w:tab w:val="left" w:pos="5280"/>
                <w:tab w:val="center" w:pos="13440"/>
              </w:tabs>
              <w:jc w:val="center"/>
              <w:rPr>
                <w:spacing w:val="-2"/>
                <w:sz w:val="22"/>
              </w:rPr>
            </w:pPr>
          </w:p>
        </w:tc>
      </w:tr>
      <w:tr w:rsidR="00066E5F" w:rsidRPr="00253518" w:rsidTr="009C6848">
        <w:trPr>
          <w:jc w:val="center"/>
        </w:trPr>
        <w:tc>
          <w:tcPr>
            <w:tcW w:w="1152" w:type="dxa"/>
          </w:tcPr>
          <w:p w:rsidR="00066E5F" w:rsidRPr="00253518" w:rsidRDefault="00066E5F" w:rsidP="009C6848">
            <w:pPr>
              <w:keepNext/>
              <w:tabs>
                <w:tab w:val="center" w:pos="480"/>
                <w:tab w:val="center" w:pos="2040"/>
                <w:tab w:val="center" w:pos="4080"/>
                <w:tab w:val="left" w:pos="5280"/>
                <w:tab w:val="center" w:pos="13440"/>
              </w:tabs>
              <w:jc w:val="both"/>
              <w:rPr>
                <w:spacing w:val="-2"/>
                <w:sz w:val="22"/>
              </w:rPr>
            </w:pPr>
          </w:p>
        </w:tc>
        <w:tc>
          <w:tcPr>
            <w:tcW w:w="1872" w:type="dxa"/>
          </w:tcPr>
          <w:p w:rsidR="00066E5F" w:rsidRPr="00E120EC" w:rsidRDefault="00066E5F" w:rsidP="009C6848">
            <w:pPr>
              <w:keepNext/>
              <w:tabs>
                <w:tab w:val="center" w:pos="480"/>
                <w:tab w:val="center" w:pos="2040"/>
                <w:tab w:val="center" w:pos="4080"/>
                <w:tab w:val="left" w:pos="5280"/>
                <w:tab w:val="center" w:pos="13440"/>
              </w:tabs>
              <w:jc w:val="center"/>
              <w:rPr>
                <w:rFonts w:cs="Courier New"/>
                <w:spacing w:val="-2"/>
                <w:sz w:val="22"/>
              </w:rPr>
            </w:pPr>
            <w:r>
              <w:rPr>
                <w:rFonts w:cs="Courier New"/>
                <w:spacing w:val="-2"/>
                <w:sz w:val="22"/>
              </w:rPr>
              <w:t>05-08-2015</w:t>
            </w:r>
          </w:p>
        </w:tc>
        <w:tc>
          <w:tcPr>
            <w:tcW w:w="720" w:type="dxa"/>
          </w:tcPr>
          <w:p w:rsidR="00066E5F" w:rsidRPr="00E120EC" w:rsidRDefault="00066E5F" w:rsidP="009C6848">
            <w:pPr>
              <w:keepNext/>
              <w:tabs>
                <w:tab w:val="center" w:pos="480"/>
                <w:tab w:val="center" w:pos="2040"/>
                <w:tab w:val="center" w:pos="4080"/>
                <w:tab w:val="left" w:pos="5280"/>
                <w:tab w:val="center" w:pos="13440"/>
              </w:tabs>
              <w:jc w:val="center"/>
              <w:rPr>
                <w:spacing w:val="-2"/>
                <w:sz w:val="22"/>
              </w:rPr>
            </w:pPr>
            <w:r>
              <w:rPr>
                <w:spacing w:val="-2"/>
                <w:sz w:val="22"/>
              </w:rPr>
              <w:t>S</w:t>
            </w:r>
          </w:p>
        </w:tc>
        <w:tc>
          <w:tcPr>
            <w:tcW w:w="7344" w:type="dxa"/>
          </w:tcPr>
          <w:p w:rsidR="00066E5F" w:rsidRPr="00E120EC" w:rsidRDefault="00066E5F" w:rsidP="00FF76ED">
            <w:pPr>
              <w:keepNext/>
              <w:tabs>
                <w:tab w:val="center" w:pos="480"/>
                <w:tab w:val="center" w:pos="2040"/>
                <w:tab w:val="center" w:pos="4080"/>
                <w:tab w:val="left" w:pos="5280"/>
                <w:tab w:val="center" w:pos="13440"/>
              </w:tabs>
              <w:ind w:left="256"/>
              <w:jc w:val="both"/>
              <w:rPr>
                <w:rFonts w:cs="Courier New"/>
                <w:spacing w:val="-2"/>
                <w:sz w:val="22"/>
              </w:rPr>
            </w:pPr>
            <w:r>
              <w:rPr>
                <w:rFonts w:cs="Courier New"/>
                <w:spacing w:val="-2"/>
                <w:sz w:val="22"/>
              </w:rPr>
              <w:t xml:space="preserve">By email this date </w:t>
            </w:r>
            <w:r w:rsidRPr="004A0158">
              <w:rPr>
                <w:rFonts w:cs="Courier New"/>
                <w:spacing w:val="-2"/>
                <w:sz w:val="22"/>
              </w:rPr>
              <w:t xml:space="preserve">BPA’s PDCI Upgrade Project, Phase 1, Comprehensive Progress Report (CPR) </w:t>
            </w:r>
            <w:r>
              <w:rPr>
                <w:rFonts w:cs="Courier New"/>
                <w:spacing w:val="-2"/>
                <w:sz w:val="22"/>
              </w:rPr>
              <w:t>was</w:t>
            </w:r>
            <w:r w:rsidRPr="004A0158">
              <w:rPr>
                <w:rFonts w:cs="Courier New"/>
                <w:spacing w:val="-2"/>
                <w:sz w:val="22"/>
              </w:rPr>
              <w:t xml:space="preserve"> provided for distribution to TSS and PCC members</w:t>
            </w:r>
            <w:r>
              <w:rPr>
                <w:rFonts w:cs="Courier New"/>
                <w:spacing w:val="-2"/>
                <w:sz w:val="22"/>
              </w:rPr>
              <w:t xml:space="preserve">. </w:t>
            </w:r>
            <w:r w:rsidRPr="004A0158">
              <w:rPr>
                <w:rFonts w:cs="Courier New"/>
                <w:spacing w:val="-2"/>
                <w:sz w:val="22"/>
              </w:rPr>
              <w:t>BPA requests that WECC members and project stakeholders review the report within the 60 day review period and submit any questions or comments to Eric Heredia at emheredia@bpa.gov.</w:t>
            </w:r>
          </w:p>
        </w:tc>
        <w:tc>
          <w:tcPr>
            <w:tcW w:w="1872" w:type="dxa"/>
          </w:tcPr>
          <w:p w:rsidR="00066E5F" w:rsidRPr="00253518" w:rsidRDefault="00066E5F" w:rsidP="009C6848">
            <w:pPr>
              <w:keepNext/>
              <w:tabs>
                <w:tab w:val="center" w:pos="480"/>
                <w:tab w:val="center" w:pos="2040"/>
                <w:tab w:val="center" w:pos="4080"/>
                <w:tab w:val="left" w:pos="5280"/>
                <w:tab w:val="center" w:pos="13440"/>
              </w:tabs>
              <w:jc w:val="center"/>
              <w:rPr>
                <w:spacing w:val="-2"/>
                <w:sz w:val="22"/>
              </w:rPr>
            </w:pPr>
          </w:p>
        </w:tc>
      </w:tr>
      <w:tr w:rsidR="00066E5F" w:rsidRPr="00253518" w:rsidTr="009C6848">
        <w:trPr>
          <w:jc w:val="center"/>
        </w:trPr>
        <w:tc>
          <w:tcPr>
            <w:tcW w:w="1152" w:type="dxa"/>
          </w:tcPr>
          <w:p w:rsidR="00066E5F" w:rsidRPr="00253518" w:rsidRDefault="00066E5F" w:rsidP="009C6848">
            <w:pPr>
              <w:keepNext/>
              <w:tabs>
                <w:tab w:val="center" w:pos="480"/>
                <w:tab w:val="center" w:pos="2040"/>
                <w:tab w:val="center" w:pos="4080"/>
                <w:tab w:val="left" w:pos="5280"/>
                <w:tab w:val="center" w:pos="13440"/>
              </w:tabs>
              <w:jc w:val="both"/>
              <w:rPr>
                <w:spacing w:val="-2"/>
                <w:sz w:val="22"/>
              </w:rPr>
            </w:pPr>
          </w:p>
        </w:tc>
        <w:tc>
          <w:tcPr>
            <w:tcW w:w="1872" w:type="dxa"/>
          </w:tcPr>
          <w:p w:rsidR="00066E5F" w:rsidRDefault="00066E5F" w:rsidP="009C6848">
            <w:pPr>
              <w:keepNext/>
              <w:tabs>
                <w:tab w:val="center" w:pos="480"/>
                <w:tab w:val="center" w:pos="2040"/>
                <w:tab w:val="center" w:pos="4080"/>
                <w:tab w:val="left" w:pos="5280"/>
                <w:tab w:val="center" w:pos="13440"/>
              </w:tabs>
              <w:jc w:val="center"/>
              <w:rPr>
                <w:rFonts w:cs="Courier New"/>
                <w:spacing w:val="-2"/>
                <w:sz w:val="22"/>
              </w:rPr>
            </w:pPr>
            <w:r>
              <w:rPr>
                <w:rFonts w:cs="Courier New"/>
                <w:spacing w:val="-2"/>
                <w:sz w:val="22"/>
              </w:rPr>
              <w:t>05-05-2016</w:t>
            </w:r>
          </w:p>
        </w:tc>
        <w:tc>
          <w:tcPr>
            <w:tcW w:w="720" w:type="dxa"/>
          </w:tcPr>
          <w:p w:rsidR="00066E5F" w:rsidRDefault="00066E5F" w:rsidP="009C6848">
            <w:pPr>
              <w:keepNext/>
              <w:tabs>
                <w:tab w:val="center" w:pos="480"/>
                <w:tab w:val="center" w:pos="2040"/>
                <w:tab w:val="center" w:pos="4080"/>
                <w:tab w:val="left" w:pos="5280"/>
                <w:tab w:val="center" w:pos="13440"/>
              </w:tabs>
              <w:jc w:val="center"/>
              <w:rPr>
                <w:spacing w:val="-2"/>
                <w:sz w:val="22"/>
              </w:rPr>
            </w:pPr>
            <w:r>
              <w:rPr>
                <w:spacing w:val="-2"/>
                <w:sz w:val="22"/>
              </w:rPr>
              <w:t>N</w:t>
            </w:r>
          </w:p>
        </w:tc>
        <w:tc>
          <w:tcPr>
            <w:tcW w:w="7344" w:type="dxa"/>
          </w:tcPr>
          <w:p w:rsidR="00066E5F" w:rsidRDefault="00066E5F" w:rsidP="00FF76ED">
            <w:pPr>
              <w:keepNext/>
              <w:tabs>
                <w:tab w:val="center" w:pos="480"/>
                <w:tab w:val="center" w:pos="2040"/>
                <w:tab w:val="center" w:pos="4080"/>
                <w:tab w:val="left" w:pos="5280"/>
                <w:tab w:val="center" w:pos="13440"/>
              </w:tabs>
              <w:ind w:left="256"/>
              <w:jc w:val="both"/>
              <w:rPr>
                <w:rFonts w:cs="Courier New"/>
                <w:spacing w:val="-2"/>
                <w:sz w:val="22"/>
              </w:rPr>
            </w:pPr>
            <w:r>
              <w:rPr>
                <w:rFonts w:cs="Courier New"/>
                <w:spacing w:val="-2"/>
                <w:sz w:val="22"/>
              </w:rPr>
              <w:t>By email this data project entered Phase 2B</w:t>
            </w:r>
          </w:p>
        </w:tc>
        <w:tc>
          <w:tcPr>
            <w:tcW w:w="1872" w:type="dxa"/>
          </w:tcPr>
          <w:p w:rsidR="00066E5F" w:rsidRPr="00253518" w:rsidRDefault="00066E5F" w:rsidP="009C6848">
            <w:pPr>
              <w:keepNext/>
              <w:tabs>
                <w:tab w:val="center" w:pos="480"/>
                <w:tab w:val="center" w:pos="2040"/>
                <w:tab w:val="center" w:pos="4080"/>
                <w:tab w:val="left" w:pos="5280"/>
                <w:tab w:val="center" w:pos="13440"/>
              </w:tabs>
              <w:jc w:val="center"/>
              <w:rPr>
                <w:spacing w:val="-2"/>
                <w:sz w:val="22"/>
              </w:rPr>
            </w:pPr>
          </w:p>
        </w:tc>
      </w:tr>
      <w:tr w:rsidR="00066E5F" w:rsidRPr="00253518" w:rsidTr="009C6848">
        <w:trPr>
          <w:jc w:val="center"/>
        </w:trPr>
        <w:tc>
          <w:tcPr>
            <w:tcW w:w="1152" w:type="dxa"/>
          </w:tcPr>
          <w:p w:rsidR="00066E5F" w:rsidRPr="00253518" w:rsidRDefault="00066E5F" w:rsidP="009C6848">
            <w:pPr>
              <w:keepNext/>
              <w:tabs>
                <w:tab w:val="center" w:pos="480"/>
                <w:tab w:val="center" w:pos="2040"/>
                <w:tab w:val="center" w:pos="4080"/>
                <w:tab w:val="left" w:pos="5280"/>
                <w:tab w:val="center" w:pos="13440"/>
              </w:tabs>
              <w:jc w:val="both"/>
              <w:rPr>
                <w:spacing w:val="-2"/>
                <w:sz w:val="22"/>
              </w:rPr>
            </w:pPr>
          </w:p>
        </w:tc>
        <w:tc>
          <w:tcPr>
            <w:tcW w:w="1872" w:type="dxa"/>
          </w:tcPr>
          <w:p w:rsidR="00066E5F" w:rsidRDefault="00066E5F" w:rsidP="009C6848">
            <w:pPr>
              <w:keepNext/>
              <w:tabs>
                <w:tab w:val="center" w:pos="480"/>
                <w:tab w:val="center" w:pos="2040"/>
                <w:tab w:val="center" w:pos="4080"/>
                <w:tab w:val="left" w:pos="5280"/>
                <w:tab w:val="center" w:pos="13440"/>
              </w:tabs>
              <w:jc w:val="center"/>
              <w:rPr>
                <w:rFonts w:cs="Courier New"/>
                <w:spacing w:val="-2"/>
                <w:sz w:val="22"/>
              </w:rPr>
            </w:pPr>
            <w:r>
              <w:rPr>
                <w:rFonts w:cs="Courier New"/>
                <w:spacing w:val="-2"/>
                <w:sz w:val="22"/>
              </w:rPr>
              <w:t>12-19-2016</w:t>
            </w:r>
          </w:p>
        </w:tc>
        <w:tc>
          <w:tcPr>
            <w:tcW w:w="720" w:type="dxa"/>
          </w:tcPr>
          <w:p w:rsidR="00066E5F" w:rsidRDefault="00066E5F" w:rsidP="009C6848">
            <w:pPr>
              <w:keepNext/>
              <w:tabs>
                <w:tab w:val="center" w:pos="480"/>
                <w:tab w:val="center" w:pos="2040"/>
                <w:tab w:val="center" w:pos="4080"/>
                <w:tab w:val="left" w:pos="5280"/>
                <w:tab w:val="center" w:pos="13440"/>
              </w:tabs>
              <w:jc w:val="center"/>
              <w:rPr>
                <w:spacing w:val="-2"/>
                <w:sz w:val="22"/>
              </w:rPr>
            </w:pPr>
            <w:r>
              <w:rPr>
                <w:spacing w:val="-2"/>
                <w:sz w:val="22"/>
              </w:rPr>
              <w:t>N</w:t>
            </w:r>
          </w:p>
        </w:tc>
        <w:tc>
          <w:tcPr>
            <w:tcW w:w="7344" w:type="dxa"/>
          </w:tcPr>
          <w:p w:rsidR="00066E5F" w:rsidRDefault="00066E5F" w:rsidP="00FF76ED">
            <w:pPr>
              <w:keepNext/>
              <w:tabs>
                <w:tab w:val="center" w:pos="480"/>
                <w:tab w:val="center" w:pos="2040"/>
                <w:tab w:val="center" w:pos="4080"/>
                <w:tab w:val="left" w:pos="5280"/>
                <w:tab w:val="center" w:pos="13440"/>
              </w:tabs>
              <w:ind w:left="256"/>
              <w:jc w:val="both"/>
              <w:rPr>
                <w:rFonts w:cs="Courier New"/>
                <w:spacing w:val="-2"/>
                <w:sz w:val="22"/>
              </w:rPr>
            </w:pPr>
            <w:r>
              <w:rPr>
                <w:rFonts w:cs="Courier New"/>
                <w:spacing w:val="-2"/>
                <w:sz w:val="22"/>
              </w:rPr>
              <w:t>By email this date this project completed the steps to achieve Phase 3 status and, after review was granted Phase 3 status – close file as this is in service ?</w:t>
            </w:r>
          </w:p>
        </w:tc>
        <w:tc>
          <w:tcPr>
            <w:tcW w:w="1872" w:type="dxa"/>
          </w:tcPr>
          <w:p w:rsidR="00066E5F" w:rsidRPr="00253518" w:rsidRDefault="00066E5F" w:rsidP="009C6848">
            <w:pPr>
              <w:keepNext/>
              <w:tabs>
                <w:tab w:val="center" w:pos="480"/>
                <w:tab w:val="center" w:pos="2040"/>
                <w:tab w:val="center" w:pos="4080"/>
                <w:tab w:val="left" w:pos="5280"/>
                <w:tab w:val="center" w:pos="13440"/>
              </w:tabs>
              <w:jc w:val="center"/>
              <w:rPr>
                <w:spacing w:val="-2"/>
                <w:sz w:val="22"/>
              </w:rPr>
            </w:pPr>
          </w:p>
        </w:tc>
      </w:tr>
    </w:tbl>
    <w:p w:rsidR="006737F2" w:rsidRDefault="006737F2" w:rsidP="0048266F"/>
    <w:tbl>
      <w:tblPr>
        <w:tblW w:w="12960" w:type="dxa"/>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44" w:type="dxa"/>
          <w:right w:w="144" w:type="dxa"/>
        </w:tblCellMar>
        <w:tblLook w:val="0000" w:firstRow="0" w:lastRow="0" w:firstColumn="0" w:lastColumn="0" w:noHBand="0" w:noVBand="0"/>
      </w:tblPr>
      <w:tblGrid>
        <w:gridCol w:w="1152"/>
        <w:gridCol w:w="1872"/>
        <w:gridCol w:w="720"/>
        <w:gridCol w:w="7344"/>
        <w:gridCol w:w="1872"/>
      </w:tblGrid>
      <w:tr w:rsidR="00A6467D" w:rsidRPr="004A09C6" w:rsidTr="00663273">
        <w:trPr>
          <w:jc w:val="center"/>
        </w:trPr>
        <w:tc>
          <w:tcPr>
            <w:tcW w:w="115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6467D" w:rsidRPr="009313A4" w:rsidRDefault="00A6467D" w:rsidP="00663273">
            <w:pPr>
              <w:keepNext/>
              <w:tabs>
                <w:tab w:val="center" w:pos="480"/>
                <w:tab w:val="center" w:pos="2040"/>
                <w:tab w:val="center" w:pos="4080"/>
                <w:tab w:val="left" w:pos="5280"/>
                <w:tab w:val="center" w:pos="13440"/>
              </w:tabs>
              <w:jc w:val="both"/>
              <w:rPr>
                <w:spacing w:val="-2"/>
                <w:sz w:val="22"/>
              </w:rPr>
            </w:pPr>
            <w:r>
              <w:rPr>
                <w:spacing w:val="-2"/>
                <w:sz w:val="22"/>
              </w:rPr>
              <w:lastRenderedPageBreak/>
              <w:t>12-30-05</w:t>
            </w: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6467D" w:rsidRPr="00C80831" w:rsidRDefault="00A6467D" w:rsidP="00663273">
            <w:pPr>
              <w:keepNext/>
              <w:tabs>
                <w:tab w:val="center" w:pos="480"/>
                <w:tab w:val="center" w:pos="2040"/>
                <w:tab w:val="center" w:pos="4080"/>
                <w:tab w:val="left" w:pos="5280"/>
                <w:tab w:val="center" w:pos="13440"/>
              </w:tabs>
              <w:jc w:val="center"/>
              <w:rPr>
                <w:rFonts w:cs="Courier New"/>
                <w:spacing w:val="-2"/>
                <w:sz w:val="22"/>
              </w:rPr>
            </w:pPr>
            <w:r w:rsidRPr="00C80831">
              <w:rPr>
                <w:rFonts w:cs="Courier New"/>
                <w:spacing w:val="-2"/>
                <w:sz w:val="22"/>
              </w:rPr>
              <w:t>SCE</w:t>
            </w: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6467D" w:rsidRPr="004A09C6" w:rsidRDefault="00A6467D" w:rsidP="00663273">
            <w:pPr>
              <w:keepNext/>
              <w:tabs>
                <w:tab w:val="center" w:pos="480"/>
                <w:tab w:val="center" w:pos="2040"/>
                <w:tab w:val="center" w:pos="4080"/>
                <w:tab w:val="left" w:pos="5280"/>
                <w:tab w:val="center" w:pos="13440"/>
              </w:tabs>
              <w:jc w:val="center"/>
              <w:rPr>
                <w:spacing w:val="-2"/>
                <w:sz w:val="22"/>
              </w:rPr>
            </w:pPr>
            <w:r w:rsidRPr="004A09C6">
              <w:rPr>
                <w:spacing w:val="-2"/>
                <w:sz w:val="22"/>
              </w:rPr>
              <w:t>N</w:t>
            </w:r>
          </w:p>
        </w:tc>
        <w:tc>
          <w:tcPr>
            <w:tcW w:w="734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6467D" w:rsidRPr="00C80831" w:rsidRDefault="00A6467D" w:rsidP="00A6467D">
            <w:pPr>
              <w:pStyle w:val="Heading3"/>
            </w:pPr>
            <w:bookmarkStart w:id="7" w:name="_Toc498417564"/>
            <w:r w:rsidRPr="00C80831">
              <w:t>Devers-Colorado River (DCR) Path 49 Rating</w:t>
            </w:r>
            <w:bookmarkEnd w:id="7"/>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6467D" w:rsidRPr="004A09C6" w:rsidRDefault="00A6467D" w:rsidP="00663273">
            <w:pPr>
              <w:keepNext/>
              <w:tabs>
                <w:tab w:val="center" w:pos="480"/>
                <w:tab w:val="center" w:pos="2040"/>
                <w:tab w:val="center" w:pos="4080"/>
                <w:tab w:val="left" w:pos="5280"/>
                <w:tab w:val="center" w:pos="13440"/>
              </w:tabs>
              <w:jc w:val="center"/>
              <w:rPr>
                <w:spacing w:val="-2"/>
                <w:sz w:val="22"/>
              </w:rPr>
            </w:pPr>
          </w:p>
        </w:tc>
      </w:tr>
      <w:tr w:rsidR="00A6467D" w:rsidRPr="004A09C6" w:rsidTr="00663273">
        <w:trPr>
          <w:jc w:val="center"/>
        </w:trPr>
        <w:tc>
          <w:tcPr>
            <w:tcW w:w="115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6467D" w:rsidRPr="004A09C6" w:rsidRDefault="00A6467D" w:rsidP="00663273">
            <w:pPr>
              <w:keepNext/>
              <w:tabs>
                <w:tab w:val="center" w:pos="480"/>
                <w:tab w:val="center" w:pos="2040"/>
                <w:tab w:val="center" w:pos="4080"/>
                <w:tab w:val="left" w:pos="5280"/>
                <w:tab w:val="center" w:pos="13440"/>
              </w:tabs>
              <w:jc w:val="both"/>
              <w:rPr>
                <w:spacing w:val="-2"/>
                <w:sz w:val="22"/>
              </w:rPr>
            </w:pP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6467D" w:rsidRPr="00C80831" w:rsidRDefault="00A6467D" w:rsidP="00663273">
            <w:pPr>
              <w:keepNext/>
              <w:tabs>
                <w:tab w:val="center" w:pos="480"/>
                <w:tab w:val="center" w:pos="2040"/>
                <w:tab w:val="center" w:pos="4080"/>
                <w:tab w:val="left" w:pos="5280"/>
                <w:tab w:val="center" w:pos="13440"/>
              </w:tabs>
              <w:jc w:val="center"/>
              <w:rPr>
                <w:rFonts w:cs="Courier New"/>
                <w:spacing w:val="-2"/>
                <w:sz w:val="22"/>
              </w:rPr>
            </w:pP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6467D" w:rsidRPr="004A09C6" w:rsidRDefault="00A6467D" w:rsidP="00663273">
            <w:pPr>
              <w:keepNext/>
              <w:tabs>
                <w:tab w:val="center" w:pos="480"/>
                <w:tab w:val="center" w:pos="2040"/>
                <w:tab w:val="center" w:pos="4080"/>
                <w:tab w:val="left" w:pos="5280"/>
                <w:tab w:val="center" w:pos="13440"/>
              </w:tabs>
              <w:jc w:val="center"/>
              <w:rPr>
                <w:spacing w:val="-2"/>
                <w:sz w:val="22"/>
              </w:rPr>
            </w:pPr>
            <w:r w:rsidRPr="004A09C6">
              <w:rPr>
                <w:spacing w:val="-2"/>
                <w:sz w:val="22"/>
              </w:rPr>
              <w:t>N</w:t>
            </w:r>
          </w:p>
        </w:tc>
        <w:tc>
          <w:tcPr>
            <w:tcW w:w="734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6467D" w:rsidRPr="004A09C6" w:rsidRDefault="00A6467D" w:rsidP="00663273">
            <w:pPr>
              <w:keepNext/>
              <w:tabs>
                <w:tab w:val="center" w:pos="480"/>
                <w:tab w:val="center" w:pos="2040"/>
                <w:tab w:val="center" w:pos="4080"/>
                <w:tab w:val="left" w:pos="5280"/>
                <w:tab w:val="center" w:pos="13440"/>
              </w:tabs>
              <w:ind w:left="256"/>
              <w:jc w:val="both"/>
              <w:rPr>
                <w:rFonts w:cs="Courier New"/>
                <w:spacing w:val="-2"/>
                <w:sz w:val="22"/>
              </w:rPr>
            </w:pPr>
            <w:r w:rsidRPr="00C80831">
              <w:rPr>
                <w:rFonts w:cs="Courier New"/>
                <w:spacing w:val="-2"/>
                <w:sz w:val="22"/>
              </w:rPr>
              <w:t>12-30-05 By e-mail this date a Comprehensive Progress Report was distributed for a rating of 10500 MW on the combined projects of EOR 9300 MW upgrade and Devers-Palo Verde No.2 with Path 49 EOR.  Phase 2 status is requested once the 60 day comment period is completed.</w:t>
            </w: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6467D" w:rsidRPr="004A09C6" w:rsidRDefault="00A6467D" w:rsidP="00663273">
            <w:pPr>
              <w:keepNext/>
              <w:tabs>
                <w:tab w:val="center" w:pos="480"/>
                <w:tab w:val="center" w:pos="2040"/>
                <w:tab w:val="center" w:pos="4080"/>
                <w:tab w:val="left" w:pos="5280"/>
                <w:tab w:val="center" w:pos="13440"/>
              </w:tabs>
              <w:jc w:val="center"/>
              <w:rPr>
                <w:spacing w:val="-2"/>
                <w:sz w:val="22"/>
              </w:rPr>
            </w:pPr>
          </w:p>
        </w:tc>
      </w:tr>
      <w:tr w:rsidR="00A6467D" w:rsidRPr="00C80831" w:rsidTr="00663273">
        <w:trPr>
          <w:jc w:val="center"/>
        </w:trPr>
        <w:tc>
          <w:tcPr>
            <w:tcW w:w="115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6467D" w:rsidRPr="00C80831" w:rsidRDefault="00A6467D" w:rsidP="00663273">
            <w:pPr>
              <w:keepNext/>
              <w:tabs>
                <w:tab w:val="center" w:pos="480"/>
                <w:tab w:val="center" w:pos="2040"/>
                <w:tab w:val="center" w:pos="4080"/>
                <w:tab w:val="left" w:pos="5280"/>
                <w:tab w:val="center" w:pos="13440"/>
              </w:tabs>
              <w:jc w:val="both"/>
              <w:rPr>
                <w:spacing w:val="-2"/>
                <w:sz w:val="22"/>
              </w:rPr>
            </w:pP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6467D" w:rsidRPr="004A09C6" w:rsidRDefault="00A6467D" w:rsidP="00663273">
            <w:pPr>
              <w:keepNext/>
              <w:tabs>
                <w:tab w:val="center" w:pos="480"/>
                <w:tab w:val="center" w:pos="2040"/>
                <w:tab w:val="center" w:pos="4080"/>
                <w:tab w:val="left" w:pos="5280"/>
                <w:tab w:val="center" w:pos="13440"/>
              </w:tabs>
              <w:jc w:val="center"/>
              <w:rPr>
                <w:rFonts w:cs="Courier New"/>
                <w:spacing w:val="-2"/>
                <w:sz w:val="22"/>
              </w:rPr>
            </w:pP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6467D" w:rsidRPr="00C80831" w:rsidRDefault="00A6467D" w:rsidP="00663273">
            <w:pPr>
              <w:keepNext/>
              <w:tabs>
                <w:tab w:val="center" w:pos="480"/>
                <w:tab w:val="center" w:pos="2040"/>
                <w:tab w:val="center" w:pos="4080"/>
                <w:tab w:val="left" w:pos="5280"/>
                <w:tab w:val="center" w:pos="13440"/>
              </w:tabs>
              <w:jc w:val="center"/>
              <w:rPr>
                <w:spacing w:val="-2"/>
                <w:sz w:val="22"/>
              </w:rPr>
            </w:pPr>
            <w:r w:rsidRPr="00C80831">
              <w:rPr>
                <w:spacing w:val="-2"/>
                <w:sz w:val="22"/>
              </w:rPr>
              <w:t>S</w:t>
            </w:r>
          </w:p>
        </w:tc>
        <w:tc>
          <w:tcPr>
            <w:tcW w:w="734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6467D" w:rsidRPr="00C80831" w:rsidRDefault="00A6467D" w:rsidP="00663273">
            <w:pPr>
              <w:keepNext/>
              <w:tabs>
                <w:tab w:val="center" w:pos="480"/>
                <w:tab w:val="center" w:pos="2040"/>
                <w:tab w:val="center" w:pos="4080"/>
                <w:tab w:val="left" w:pos="5280"/>
                <w:tab w:val="center" w:pos="13440"/>
              </w:tabs>
              <w:ind w:left="256"/>
              <w:jc w:val="both"/>
              <w:rPr>
                <w:rFonts w:cs="Courier New"/>
                <w:spacing w:val="-2"/>
                <w:sz w:val="22"/>
              </w:rPr>
            </w:pPr>
            <w:r w:rsidRPr="00C80831">
              <w:rPr>
                <w:rFonts w:cs="Courier New"/>
                <w:spacing w:val="-2"/>
                <w:sz w:val="22"/>
              </w:rPr>
              <w:t>03-01-07  By e-mail this date the PCC Chair distributed a letter confirming that Path 49 (East of Colorado River) has achieved an accepted rating of 10,500 MW in the east to west direction pending completion of the identified upgrades.</w:t>
            </w: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6467D" w:rsidRPr="00C80831" w:rsidRDefault="00A6467D" w:rsidP="00663273">
            <w:pPr>
              <w:keepNext/>
              <w:tabs>
                <w:tab w:val="center" w:pos="480"/>
                <w:tab w:val="center" w:pos="2040"/>
                <w:tab w:val="center" w:pos="4080"/>
                <w:tab w:val="left" w:pos="5280"/>
                <w:tab w:val="center" w:pos="13440"/>
              </w:tabs>
              <w:jc w:val="center"/>
              <w:rPr>
                <w:spacing w:val="-2"/>
                <w:sz w:val="22"/>
              </w:rPr>
            </w:pPr>
          </w:p>
        </w:tc>
      </w:tr>
      <w:tr w:rsidR="00A6467D" w:rsidRPr="00C80831" w:rsidTr="00663273">
        <w:trPr>
          <w:jc w:val="center"/>
        </w:trPr>
        <w:tc>
          <w:tcPr>
            <w:tcW w:w="115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6467D" w:rsidRPr="00C80831" w:rsidRDefault="00A6467D" w:rsidP="00663273">
            <w:pPr>
              <w:keepNext/>
              <w:tabs>
                <w:tab w:val="center" w:pos="480"/>
                <w:tab w:val="center" w:pos="2040"/>
                <w:tab w:val="center" w:pos="4080"/>
                <w:tab w:val="left" w:pos="5280"/>
                <w:tab w:val="center" w:pos="13440"/>
              </w:tabs>
              <w:jc w:val="both"/>
              <w:rPr>
                <w:spacing w:val="-2"/>
                <w:sz w:val="22"/>
              </w:rPr>
            </w:pP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6467D" w:rsidRPr="004A09C6" w:rsidRDefault="00A6467D" w:rsidP="00663273">
            <w:pPr>
              <w:keepNext/>
              <w:tabs>
                <w:tab w:val="center" w:pos="480"/>
                <w:tab w:val="center" w:pos="2040"/>
                <w:tab w:val="center" w:pos="4080"/>
                <w:tab w:val="left" w:pos="5280"/>
                <w:tab w:val="center" w:pos="13440"/>
              </w:tabs>
              <w:jc w:val="center"/>
              <w:rPr>
                <w:rFonts w:cs="Courier New"/>
                <w:spacing w:val="-2"/>
                <w:sz w:val="22"/>
              </w:rPr>
            </w:pP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6467D" w:rsidRPr="00C80831" w:rsidRDefault="00A6467D" w:rsidP="00663273">
            <w:pPr>
              <w:keepNext/>
              <w:tabs>
                <w:tab w:val="center" w:pos="480"/>
                <w:tab w:val="center" w:pos="2040"/>
                <w:tab w:val="center" w:pos="4080"/>
                <w:tab w:val="left" w:pos="5280"/>
                <w:tab w:val="center" w:pos="13440"/>
              </w:tabs>
              <w:jc w:val="center"/>
              <w:rPr>
                <w:spacing w:val="-2"/>
                <w:sz w:val="22"/>
              </w:rPr>
            </w:pPr>
            <w:r w:rsidRPr="00C80831">
              <w:rPr>
                <w:spacing w:val="-2"/>
                <w:sz w:val="22"/>
              </w:rPr>
              <w:t>S</w:t>
            </w:r>
          </w:p>
        </w:tc>
        <w:tc>
          <w:tcPr>
            <w:tcW w:w="734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6467D" w:rsidRPr="00C80831" w:rsidRDefault="00A6467D" w:rsidP="00663273">
            <w:pPr>
              <w:keepNext/>
              <w:tabs>
                <w:tab w:val="center" w:pos="480"/>
                <w:tab w:val="center" w:pos="2040"/>
                <w:tab w:val="center" w:pos="4080"/>
                <w:tab w:val="left" w:pos="5280"/>
                <w:tab w:val="center" w:pos="13440"/>
              </w:tabs>
              <w:ind w:left="256"/>
              <w:jc w:val="both"/>
              <w:rPr>
                <w:rFonts w:cs="Courier New"/>
                <w:spacing w:val="-2"/>
                <w:sz w:val="22"/>
              </w:rPr>
            </w:pPr>
            <w:r w:rsidRPr="00C80831">
              <w:rPr>
                <w:rFonts w:cs="Courier New"/>
                <w:spacing w:val="-2"/>
                <w:sz w:val="22"/>
              </w:rPr>
              <w:t>12-22-11  By e-mail this date SCE indicated that since this project achieved Phase III status, the proposed DPV2 Project has been modified and the Plan of Service accordingly updated.  As a result, SCE plans to perform additional studies to determine a revised DPV2 Accepted Path 49 rating.  In addition, the PRG for this project is reconvened and interest in participation on it is solicited.</w:t>
            </w: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6467D" w:rsidRPr="00C80831" w:rsidRDefault="00A6467D" w:rsidP="00663273">
            <w:pPr>
              <w:keepNext/>
              <w:tabs>
                <w:tab w:val="center" w:pos="480"/>
                <w:tab w:val="center" w:pos="2040"/>
                <w:tab w:val="center" w:pos="4080"/>
                <w:tab w:val="left" w:pos="5280"/>
                <w:tab w:val="center" w:pos="13440"/>
              </w:tabs>
              <w:jc w:val="center"/>
              <w:rPr>
                <w:spacing w:val="-2"/>
                <w:sz w:val="22"/>
              </w:rPr>
            </w:pPr>
          </w:p>
        </w:tc>
      </w:tr>
      <w:tr w:rsidR="00A6467D" w:rsidRPr="00C80831" w:rsidTr="00663273">
        <w:trPr>
          <w:jc w:val="center"/>
        </w:trPr>
        <w:tc>
          <w:tcPr>
            <w:tcW w:w="115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6467D" w:rsidRPr="00C80831" w:rsidRDefault="00A6467D" w:rsidP="00663273">
            <w:pPr>
              <w:keepNext/>
              <w:tabs>
                <w:tab w:val="center" w:pos="480"/>
                <w:tab w:val="center" w:pos="2040"/>
                <w:tab w:val="center" w:pos="4080"/>
                <w:tab w:val="left" w:pos="5280"/>
                <w:tab w:val="center" w:pos="13440"/>
              </w:tabs>
              <w:jc w:val="both"/>
              <w:rPr>
                <w:spacing w:val="-2"/>
                <w:sz w:val="22"/>
              </w:rPr>
            </w:pP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6467D" w:rsidRPr="004A09C6" w:rsidRDefault="00A6467D" w:rsidP="00663273">
            <w:pPr>
              <w:keepNext/>
              <w:tabs>
                <w:tab w:val="center" w:pos="480"/>
                <w:tab w:val="center" w:pos="2040"/>
                <w:tab w:val="center" w:pos="4080"/>
                <w:tab w:val="left" w:pos="5280"/>
                <w:tab w:val="center" w:pos="13440"/>
              </w:tabs>
              <w:jc w:val="center"/>
              <w:rPr>
                <w:rFonts w:cs="Courier New"/>
                <w:spacing w:val="-2"/>
                <w:sz w:val="22"/>
              </w:rPr>
            </w:pP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6467D" w:rsidRPr="00C80831" w:rsidRDefault="00A6467D" w:rsidP="00663273">
            <w:pPr>
              <w:keepNext/>
              <w:tabs>
                <w:tab w:val="center" w:pos="480"/>
                <w:tab w:val="center" w:pos="2040"/>
                <w:tab w:val="center" w:pos="4080"/>
                <w:tab w:val="left" w:pos="5280"/>
                <w:tab w:val="center" w:pos="13440"/>
              </w:tabs>
              <w:jc w:val="center"/>
              <w:rPr>
                <w:spacing w:val="-2"/>
                <w:sz w:val="22"/>
              </w:rPr>
            </w:pPr>
          </w:p>
        </w:tc>
        <w:tc>
          <w:tcPr>
            <w:tcW w:w="734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6467D" w:rsidRPr="00C80831" w:rsidRDefault="00A6467D" w:rsidP="00663273">
            <w:pPr>
              <w:keepNext/>
              <w:tabs>
                <w:tab w:val="center" w:pos="480"/>
                <w:tab w:val="center" w:pos="2040"/>
                <w:tab w:val="center" w:pos="4080"/>
                <w:tab w:val="left" w:pos="5280"/>
                <w:tab w:val="center" w:pos="13440"/>
              </w:tabs>
              <w:ind w:left="256"/>
              <w:jc w:val="both"/>
              <w:rPr>
                <w:rFonts w:cs="Courier New"/>
                <w:spacing w:val="-2"/>
                <w:sz w:val="22"/>
              </w:rPr>
            </w:pPr>
            <w:r w:rsidRPr="00C80831">
              <w:rPr>
                <w:rFonts w:cs="Courier New"/>
                <w:spacing w:val="-2"/>
                <w:sz w:val="22"/>
              </w:rPr>
              <w:t>9-9-13 By this e-mail this date SCE invited the PRG to the DCR Path 49 (EOR) and Path 46 (WOR) Re-studies Project Review Group Meeting #4. In cooperation with NV Energy (NVE), this meeting will also include NVE's SNTI Expedited Path Rating Study in the interest of reducing your travel and time commitments. The meeting is scheduled on September 27, 2013 between 9:00 am - 5:00 pm at NV Energy Beltway Complex  in Las Vegas, Nevada.</w:t>
            </w: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6467D" w:rsidRPr="00C80831" w:rsidRDefault="00A6467D" w:rsidP="00663273">
            <w:pPr>
              <w:keepNext/>
              <w:tabs>
                <w:tab w:val="center" w:pos="480"/>
                <w:tab w:val="center" w:pos="2040"/>
                <w:tab w:val="center" w:pos="4080"/>
                <w:tab w:val="left" w:pos="5280"/>
                <w:tab w:val="center" w:pos="13440"/>
              </w:tabs>
              <w:jc w:val="center"/>
              <w:rPr>
                <w:spacing w:val="-2"/>
                <w:sz w:val="22"/>
              </w:rPr>
            </w:pPr>
          </w:p>
        </w:tc>
      </w:tr>
      <w:tr w:rsidR="00A6467D" w:rsidRPr="00C80831" w:rsidTr="00663273">
        <w:trPr>
          <w:jc w:val="center"/>
        </w:trPr>
        <w:tc>
          <w:tcPr>
            <w:tcW w:w="115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6467D" w:rsidRPr="00C80831" w:rsidRDefault="00A6467D" w:rsidP="00663273">
            <w:pPr>
              <w:keepNext/>
              <w:tabs>
                <w:tab w:val="center" w:pos="480"/>
                <w:tab w:val="center" w:pos="2040"/>
                <w:tab w:val="center" w:pos="4080"/>
                <w:tab w:val="left" w:pos="5280"/>
                <w:tab w:val="center" w:pos="13440"/>
              </w:tabs>
              <w:jc w:val="both"/>
              <w:rPr>
                <w:spacing w:val="-2"/>
                <w:sz w:val="22"/>
              </w:rPr>
            </w:pP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6467D" w:rsidRPr="004A09C6" w:rsidRDefault="00A6467D" w:rsidP="00663273">
            <w:pPr>
              <w:keepNext/>
              <w:tabs>
                <w:tab w:val="center" w:pos="480"/>
                <w:tab w:val="center" w:pos="2040"/>
                <w:tab w:val="center" w:pos="4080"/>
                <w:tab w:val="left" w:pos="5280"/>
                <w:tab w:val="center" w:pos="13440"/>
              </w:tabs>
              <w:jc w:val="center"/>
              <w:rPr>
                <w:rFonts w:cs="Courier New"/>
                <w:spacing w:val="-2"/>
                <w:sz w:val="22"/>
              </w:rPr>
            </w:pP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6467D" w:rsidRPr="00C80831" w:rsidRDefault="00A6467D" w:rsidP="00663273">
            <w:pPr>
              <w:keepNext/>
              <w:tabs>
                <w:tab w:val="center" w:pos="480"/>
                <w:tab w:val="center" w:pos="2040"/>
                <w:tab w:val="center" w:pos="4080"/>
                <w:tab w:val="left" w:pos="5280"/>
                <w:tab w:val="center" w:pos="13440"/>
              </w:tabs>
              <w:jc w:val="center"/>
              <w:rPr>
                <w:spacing w:val="-2"/>
                <w:sz w:val="22"/>
              </w:rPr>
            </w:pPr>
            <w:r w:rsidRPr="00C80831">
              <w:rPr>
                <w:spacing w:val="-2"/>
                <w:sz w:val="22"/>
              </w:rPr>
              <w:t>S</w:t>
            </w:r>
          </w:p>
        </w:tc>
        <w:tc>
          <w:tcPr>
            <w:tcW w:w="734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6467D" w:rsidRPr="00C80831" w:rsidRDefault="00A6467D" w:rsidP="00663273">
            <w:pPr>
              <w:keepNext/>
              <w:tabs>
                <w:tab w:val="center" w:pos="480"/>
                <w:tab w:val="center" w:pos="2040"/>
                <w:tab w:val="center" w:pos="4080"/>
                <w:tab w:val="left" w:pos="5280"/>
                <w:tab w:val="center" w:pos="13440"/>
              </w:tabs>
              <w:ind w:left="256"/>
              <w:jc w:val="both"/>
              <w:rPr>
                <w:rFonts w:cs="Courier New"/>
                <w:spacing w:val="-2"/>
                <w:sz w:val="22"/>
              </w:rPr>
            </w:pPr>
            <w:r w:rsidRPr="00C80831">
              <w:rPr>
                <w:rFonts w:cs="Courier New"/>
                <w:spacing w:val="-2"/>
                <w:sz w:val="22"/>
              </w:rPr>
              <w:t xml:space="preserve">10-11-13 By email this date SCE distributed the final reports for Path 46 and 49 restudy. SCE revised the DPV2 POS by replacing the Devers – San Bernardino 230 kV lines # 1 and # 2 and Devers – Vista 230 kV lines # 1 and # 2 upgrades with a new Devers – Valley 500 kV # 2 line. For the DPV2 rating </w:t>
            </w:r>
            <w:r w:rsidRPr="00C80831">
              <w:rPr>
                <w:rFonts w:cs="Courier New"/>
                <w:spacing w:val="-2"/>
                <w:sz w:val="22"/>
              </w:rPr>
              <w:lastRenderedPageBreak/>
              <w:t>studies, the Devers – San Bernardino 230 kV lines # 1 and # 2 and the Devers – Vista 230 kV lines # 1 and # 2 would be represented as originally constructed.</w:t>
            </w:r>
          </w:p>
          <w:p w:rsidR="00A6467D" w:rsidRPr="00C80831" w:rsidRDefault="00A6467D" w:rsidP="00663273">
            <w:pPr>
              <w:keepNext/>
              <w:tabs>
                <w:tab w:val="center" w:pos="480"/>
                <w:tab w:val="center" w:pos="2040"/>
                <w:tab w:val="center" w:pos="4080"/>
                <w:tab w:val="left" w:pos="5280"/>
                <w:tab w:val="center" w:pos="13440"/>
              </w:tabs>
              <w:ind w:left="256"/>
              <w:jc w:val="both"/>
              <w:rPr>
                <w:rFonts w:cs="Courier New"/>
                <w:spacing w:val="-2"/>
                <w:sz w:val="22"/>
              </w:rPr>
            </w:pPr>
            <w:r w:rsidRPr="00C80831">
              <w:rPr>
                <w:rFonts w:cs="Courier New"/>
                <w:spacing w:val="-2"/>
                <w:sz w:val="22"/>
              </w:rPr>
              <w:t>The SCE PRG determined that the change to the plan of service did not require being moved back to phase 2 but did require studies to verify that the transfer limit for the path.</w:t>
            </w: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6467D" w:rsidRPr="00C80831" w:rsidRDefault="00A6467D" w:rsidP="00663273">
            <w:pPr>
              <w:keepNext/>
              <w:tabs>
                <w:tab w:val="center" w:pos="480"/>
                <w:tab w:val="center" w:pos="2040"/>
                <w:tab w:val="center" w:pos="4080"/>
                <w:tab w:val="left" w:pos="5280"/>
                <w:tab w:val="center" w:pos="13440"/>
              </w:tabs>
              <w:jc w:val="center"/>
              <w:rPr>
                <w:spacing w:val="-2"/>
                <w:sz w:val="22"/>
              </w:rPr>
            </w:pPr>
          </w:p>
        </w:tc>
      </w:tr>
      <w:tr w:rsidR="00A6467D" w:rsidRPr="00C80831" w:rsidTr="00663273">
        <w:trPr>
          <w:jc w:val="center"/>
        </w:trPr>
        <w:tc>
          <w:tcPr>
            <w:tcW w:w="115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6467D" w:rsidRPr="00C80831" w:rsidRDefault="00A6467D" w:rsidP="00663273">
            <w:pPr>
              <w:keepNext/>
              <w:tabs>
                <w:tab w:val="center" w:pos="480"/>
                <w:tab w:val="center" w:pos="2040"/>
                <w:tab w:val="center" w:pos="4080"/>
                <w:tab w:val="left" w:pos="5280"/>
                <w:tab w:val="center" w:pos="13440"/>
              </w:tabs>
              <w:jc w:val="both"/>
              <w:rPr>
                <w:spacing w:val="-2"/>
                <w:sz w:val="22"/>
              </w:rPr>
            </w:pP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6467D" w:rsidRPr="004A09C6" w:rsidRDefault="00A6467D" w:rsidP="00663273">
            <w:pPr>
              <w:keepNext/>
              <w:tabs>
                <w:tab w:val="center" w:pos="480"/>
                <w:tab w:val="center" w:pos="2040"/>
                <w:tab w:val="center" w:pos="4080"/>
                <w:tab w:val="left" w:pos="5280"/>
                <w:tab w:val="center" w:pos="13440"/>
              </w:tabs>
              <w:jc w:val="center"/>
              <w:rPr>
                <w:rFonts w:cs="Courier New"/>
                <w:spacing w:val="-2"/>
                <w:sz w:val="22"/>
              </w:rPr>
            </w:pP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6467D" w:rsidRPr="00C80831" w:rsidRDefault="00A6467D" w:rsidP="00663273">
            <w:pPr>
              <w:keepNext/>
              <w:tabs>
                <w:tab w:val="center" w:pos="480"/>
                <w:tab w:val="center" w:pos="2040"/>
                <w:tab w:val="center" w:pos="4080"/>
                <w:tab w:val="left" w:pos="5280"/>
                <w:tab w:val="center" w:pos="13440"/>
              </w:tabs>
              <w:jc w:val="center"/>
              <w:rPr>
                <w:spacing w:val="-2"/>
                <w:sz w:val="22"/>
              </w:rPr>
            </w:pPr>
            <w:r w:rsidRPr="00C80831">
              <w:rPr>
                <w:spacing w:val="-2"/>
                <w:sz w:val="22"/>
              </w:rPr>
              <w:t>N</w:t>
            </w:r>
          </w:p>
        </w:tc>
        <w:tc>
          <w:tcPr>
            <w:tcW w:w="734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6467D" w:rsidRPr="00C80831" w:rsidRDefault="00A6467D" w:rsidP="00663273">
            <w:pPr>
              <w:keepNext/>
              <w:tabs>
                <w:tab w:val="center" w:pos="480"/>
                <w:tab w:val="center" w:pos="2040"/>
                <w:tab w:val="center" w:pos="4080"/>
                <w:tab w:val="left" w:pos="5280"/>
                <w:tab w:val="center" w:pos="13440"/>
              </w:tabs>
              <w:ind w:left="256"/>
              <w:jc w:val="both"/>
              <w:rPr>
                <w:rFonts w:cs="Courier New"/>
                <w:spacing w:val="-2"/>
                <w:sz w:val="22"/>
              </w:rPr>
            </w:pPr>
            <w:r w:rsidRPr="00C80831">
              <w:rPr>
                <w:rFonts w:cs="Courier New"/>
                <w:spacing w:val="-2"/>
                <w:sz w:val="22"/>
              </w:rPr>
              <w:t>11-21-13 By email this date the PCC chair distributed a letter describing this project retaining phase 3 status. The phase 3 rating is 9,600 MW for path 49 and 11,200 on path 46.</w:t>
            </w: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6467D" w:rsidRPr="00C80831" w:rsidRDefault="00A6467D" w:rsidP="00663273">
            <w:pPr>
              <w:keepNext/>
              <w:tabs>
                <w:tab w:val="center" w:pos="480"/>
                <w:tab w:val="center" w:pos="2040"/>
                <w:tab w:val="center" w:pos="4080"/>
                <w:tab w:val="left" w:pos="5280"/>
                <w:tab w:val="center" w:pos="13440"/>
              </w:tabs>
              <w:jc w:val="center"/>
              <w:rPr>
                <w:spacing w:val="-2"/>
                <w:sz w:val="22"/>
              </w:rPr>
            </w:pPr>
          </w:p>
        </w:tc>
      </w:tr>
      <w:tr w:rsidR="00A6467D" w:rsidRPr="00C80831" w:rsidTr="00663273">
        <w:trPr>
          <w:jc w:val="center"/>
        </w:trPr>
        <w:tc>
          <w:tcPr>
            <w:tcW w:w="115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6467D" w:rsidRPr="00C80831" w:rsidRDefault="00A6467D" w:rsidP="00663273">
            <w:pPr>
              <w:keepNext/>
              <w:tabs>
                <w:tab w:val="center" w:pos="480"/>
                <w:tab w:val="center" w:pos="2040"/>
                <w:tab w:val="center" w:pos="4080"/>
                <w:tab w:val="left" w:pos="5280"/>
                <w:tab w:val="center" w:pos="13440"/>
              </w:tabs>
              <w:jc w:val="both"/>
              <w:rPr>
                <w:spacing w:val="-2"/>
                <w:sz w:val="22"/>
              </w:rPr>
            </w:pP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6467D" w:rsidRPr="004A09C6" w:rsidRDefault="00A6467D" w:rsidP="00663273">
            <w:pPr>
              <w:keepNext/>
              <w:tabs>
                <w:tab w:val="center" w:pos="480"/>
                <w:tab w:val="center" w:pos="2040"/>
                <w:tab w:val="center" w:pos="4080"/>
                <w:tab w:val="left" w:pos="5280"/>
                <w:tab w:val="center" w:pos="13440"/>
              </w:tabs>
              <w:jc w:val="center"/>
              <w:rPr>
                <w:rFonts w:cs="Courier New"/>
                <w:spacing w:val="-2"/>
                <w:sz w:val="22"/>
              </w:rPr>
            </w:pPr>
            <w:r>
              <w:rPr>
                <w:rFonts w:cs="Courier New"/>
                <w:spacing w:val="-2"/>
                <w:sz w:val="22"/>
              </w:rPr>
              <w:t>08-24-2016</w:t>
            </w: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6467D" w:rsidRPr="00C80831" w:rsidRDefault="00A6467D" w:rsidP="00663273">
            <w:pPr>
              <w:keepNext/>
              <w:tabs>
                <w:tab w:val="center" w:pos="480"/>
                <w:tab w:val="center" w:pos="2040"/>
                <w:tab w:val="center" w:pos="4080"/>
                <w:tab w:val="left" w:pos="5280"/>
                <w:tab w:val="center" w:pos="13440"/>
              </w:tabs>
              <w:jc w:val="center"/>
              <w:rPr>
                <w:spacing w:val="-2"/>
                <w:sz w:val="22"/>
              </w:rPr>
            </w:pPr>
            <w:r w:rsidRPr="00C80831">
              <w:rPr>
                <w:spacing w:val="-2"/>
                <w:sz w:val="22"/>
              </w:rPr>
              <w:t>N</w:t>
            </w:r>
          </w:p>
        </w:tc>
        <w:tc>
          <w:tcPr>
            <w:tcW w:w="734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6467D" w:rsidRPr="00C80831" w:rsidRDefault="00A6467D" w:rsidP="00663273">
            <w:pPr>
              <w:keepNext/>
              <w:tabs>
                <w:tab w:val="center" w:pos="480"/>
                <w:tab w:val="center" w:pos="2040"/>
                <w:tab w:val="center" w:pos="4080"/>
                <w:tab w:val="left" w:pos="5280"/>
                <w:tab w:val="center" w:pos="13440"/>
              </w:tabs>
              <w:ind w:left="256"/>
              <w:jc w:val="both"/>
              <w:rPr>
                <w:rFonts w:cs="Courier New"/>
                <w:spacing w:val="-2"/>
                <w:sz w:val="22"/>
              </w:rPr>
            </w:pPr>
            <w:r w:rsidRPr="00C80831">
              <w:rPr>
                <w:rFonts w:cs="Courier New"/>
                <w:spacing w:val="-2"/>
                <w:sz w:val="22"/>
              </w:rPr>
              <w:t xml:space="preserve">In TSS this was updated to reflect that the California side is complete and in service, Colorado-Delany Project has not begun the Path Rating Process yet – Listed as in service and </w:t>
            </w:r>
            <w:r>
              <w:rPr>
                <w:rFonts w:cs="Courier New"/>
                <w:spacing w:val="-2"/>
                <w:sz w:val="22"/>
              </w:rPr>
              <w:t>part of Path 49 in 2017 Path Rating Catalog</w:t>
            </w: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6467D" w:rsidRPr="00C80831" w:rsidRDefault="00A6467D" w:rsidP="00663273">
            <w:pPr>
              <w:keepNext/>
              <w:tabs>
                <w:tab w:val="center" w:pos="480"/>
                <w:tab w:val="center" w:pos="2040"/>
                <w:tab w:val="center" w:pos="4080"/>
                <w:tab w:val="left" w:pos="5280"/>
                <w:tab w:val="center" w:pos="13440"/>
              </w:tabs>
              <w:jc w:val="center"/>
              <w:rPr>
                <w:spacing w:val="-2"/>
                <w:sz w:val="22"/>
              </w:rPr>
            </w:pPr>
          </w:p>
        </w:tc>
      </w:tr>
    </w:tbl>
    <w:p w:rsidR="00A6467D" w:rsidRDefault="00A6467D" w:rsidP="0048266F"/>
    <w:p w:rsidR="00A6467D" w:rsidRDefault="00A6467D" w:rsidP="0048266F"/>
    <w:tbl>
      <w:tblPr>
        <w:tblStyle w:val="TableGrid"/>
        <w:tblW w:w="12980"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000" w:firstRow="0" w:lastRow="0" w:firstColumn="0" w:lastColumn="0" w:noHBand="0" w:noVBand="0"/>
      </w:tblPr>
      <w:tblGrid>
        <w:gridCol w:w="1152"/>
        <w:gridCol w:w="1872"/>
        <w:gridCol w:w="740"/>
        <w:gridCol w:w="7344"/>
        <w:gridCol w:w="1872"/>
      </w:tblGrid>
      <w:tr w:rsidR="00066E5F" w:rsidRPr="004A09C6" w:rsidTr="009C6848">
        <w:trPr>
          <w:jc w:val="center"/>
        </w:trPr>
        <w:tc>
          <w:tcPr>
            <w:tcW w:w="1152" w:type="dxa"/>
          </w:tcPr>
          <w:p w:rsidR="00066E5F" w:rsidRPr="004A09C6" w:rsidRDefault="00066E5F" w:rsidP="009C6848">
            <w:pPr>
              <w:keepNext/>
              <w:keepLines/>
              <w:tabs>
                <w:tab w:val="center" w:pos="480"/>
                <w:tab w:val="center" w:pos="2040"/>
                <w:tab w:val="center" w:pos="4080"/>
                <w:tab w:val="left" w:pos="5280"/>
                <w:tab w:val="center" w:pos="13440"/>
              </w:tabs>
              <w:jc w:val="both"/>
              <w:rPr>
                <w:spacing w:val="-2"/>
                <w:sz w:val="22"/>
              </w:rPr>
            </w:pPr>
            <w:r>
              <w:rPr>
                <w:spacing w:val="-2"/>
                <w:sz w:val="22"/>
              </w:rPr>
              <w:lastRenderedPageBreak/>
              <w:t>12-12-13</w:t>
            </w:r>
          </w:p>
        </w:tc>
        <w:tc>
          <w:tcPr>
            <w:tcW w:w="1872" w:type="dxa"/>
          </w:tcPr>
          <w:p w:rsidR="00066E5F" w:rsidRPr="004A09C6" w:rsidRDefault="00066E5F" w:rsidP="009C6848">
            <w:pPr>
              <w:keepNext/>
              <w:keepLines/>
              <w:tabs>
                <w:tab w:val="center" w:pos="480"/>
                <w:tab w:val="center" w:pos="2040"/>
                <w:tab w:val="center" w:pos="4080"/>
                <w:tab w:val="left" w:pos="5280"/>
                <w:tab w:val="center" w:pos="13440"/>
              </w:tabs>
              <w:jc w:val="center"/>
              <w:rPr>
                <w:spacing w:val="-2"/>
                <w:sz w:val="22"/>
              </w:rPr>
            </w:pPr>
            <w:r>
              <w:rPr>
                <w:spacing w:val="-2"/>
                <w:sz w:val="22"/>
              </w:rPr>
              <w:t>BPA</w:t>
            </w:r>
          </w:p>
        </w:tc>
        <w:tc>
          <w:tcPr>
            <w:tcW w:w="740" w:type="dxa"/>
          </w:tcPr>
          <w:p w:rsidR="00066E5F" w:rsidRPr="004A09C6" w:rsidRDefault="00066E5F" w:rsidP="009C6848">
            <w:pPr>
              <w:keepNext/>
              <w:keepLines/>
              <w:tabs>
                <w:tab w:val="center" w:pos="480"/>
                <w:tab w:val="center" w:pos="2040"/>
                <w:tab w:val="center" w:pos="4080"/>
                <w:tab w:val="left" w:pos="5280"/>
                <w:tab w:val="center" w:pos="13440"/>
              </w:tabs>
              <w:jc w:val="center"/>
              <w:rPr>
                <w:spacing w:val="-2"/>
                <w:sz w:val="22"/>
              </w:rPr>
            </w:pPr>
            <w:r w:rsidRPr="004A09C6">
              <w:rPr>
                <w:spacing w:val="-2"/>
                <w:sz w:val="22"/>
              </w:rPr>
              <w:t>N</w:t>
            </w:r>
          </w:p>
        </w:tc>
        <w:tc>
          <w:tcPr>
            <w:tcW w:w="7344" w:type="dxa"/>
          </w:tcPr>
          <w:p w:rsidR="00066E5F" w:rsidRPr="000D31A8" w:rsidRDefault="00066E5F" w:rsidP="005E07FF">
            <w:pPr>
              <w:pStyle w:val="Heading3"/>
              <w:outlineLvl w:val="2"/>
            </w:pPr>
            <w:bookmarkStart w:id="8" w:name="_Toc498417574"/>
            <w:bookmarkStart w:id="9" w:name="_Toc498438018"/>
            <w:r w:rsidRPr="000D31A8">
              <w:t>Central Ferry to Lower Monumental Project</w:t>
            </w:r>
            <w:bookmarkEnd w:id="8"/>
            <w:bookmarkEnd w:id="9"/>
          </w:p>
          <w:p w:rsidR="00066E5F" w:rsidRPr="004A09C6" w:rsidRDefault="00066E5F" w:rsidP="005E07FF">
            <w:pPr>
              <w:pStyle w:val="Heading3"/>
              <w:outlineLvl w:val="2"/>
            </w:pPr>
          </w:p>
        </w:tc>
        <w:tc>
          <w:tcPr>
            <w:tcW w:w="1872" w:type="dxa"/>
          </w:tcPr>
          <w:p w:rsidR="00066E5F" w:rsidRPr="004A09C6" w:rsidRDefault="00066E5F" w:rsidP="009C6848">
            <w:pPr>
              <w:keepNext/>
              <w:keepLines/>
              <w:tabs>
                <w:tab w:val="center" w:pos="480"/>
                <w:tab w:val="center" w:pos="2040"/>
                <w:tab w:val="center" w:pos="4080"/>
                <w:tab w:val="left" w:pos="5280"/>
                <w:tab w:val="center" w:pos="13440"/>
              </w:tabs>
              <w:jc w:val="center"/>
              <w:rPr>
                <w:spacing w:val="-2"/>
                <w:sz w:val="22"/>
              </w:rPr>
            </w:pPr>
            <w:r>
              <w:rPr>
                <w:spacing w:val="-2"/>
                <w:sz w:val="22"/>
              </w:rPr>
              <w:t>December 31, 2015</w:t>
            </w:r>
          </w:p>
        </w:tc>
      </w:tr>
      <w:tr w:rsidR="00066E5F" w:rsidRPr="004A09C6" w:rsidTr="009C6848">
        <w:trPr>
          <w:jc w:val="center"/>
        </w:trPr>
        <w:tc>
          <w:tcPr>
            <w:tcW w:w="1152" w:type="dxa"/>
          </w:tcPr>
          <w:p w:rsidR="00066E5F" w:rsidRDefault="00066E5F" w:rsidP="009C6848">
            <w:pPr>
              <w:keepNext/>
              <w:keepLines/>
              <w:tabs>
                <w:tab w:val="center" w:pos="480"/>
                <w:tab w:val="center" w:pos="2040"/>
                <w:tab w:val="center" w:pos="4080"/>
                <w:tab w:val="left" w:pos="5280"/>
                <w:tab w:val="center" w:pos="13440"/>
              </w:tabs>
              <w:jc w:val="both"/>
              <w:rPr>
                <w:spacing w:val="-2"/>
                <w:sz w:val="22"/>
              </w:rPr>
            </w:pPr>
          </w:p>
        </w:tc>
        <w:tc>
          <w:tcPr>
            <w:tcW w:w="1872" w:type="dxa"/>
          </w:tcPr>
          <w:p w:rsidR="00066E5F" w:rsidRDefault="00066E5F" w:rsidP="009C6848">
            <w:pPr>
              <w:keepNext/>
              <w:keepLines/>
              <w:tabs>
                <w:tab w:val="center" w:pos="480"/>
                <w:tab w:val="center" w:pos="2040"/>
                <w:tab w:val="center" w:pos="4080"/>
                <w:tab w:val="left" w:pos="5280"/>
                <w:tab w:val="center" w:pos="13440"/>
              </w:tabs>
              <w:jc w:val="center"/>
              <w:rPr>
                <w:spacing w:val="-2"/>
                <w:sz w:val="22"/>
              </w:rPr>
            </w:pPr>
          </w:p>
        </w:tc>
        <w:tc>
          <w:tcPr>
            <w:tcW w:w="740" w:type="dxa"/>
          </w:tcPr>
          <w:p w:rsidR="00066E5F" w:rsidRPr="004A09C6" w:rsidRDefault="00066E5F" w:rsidP="009C6848">
            <w:pPr>
              <w:keepNext/>
              <w:keepLines/>
              <w:tabs>
                <w:tab w:val="center" w:pos="480"/>
                <w:tab w:val="center" w:pos="2040"/>
                <w:tab w:val="center" w:pos="4080"/>
                <w:tab w:val="left" w:pos="5280"/>
                <w:tab w:val="center" w:pos="13440"/>
              </w:tabs>
              <w:jc w:val="center"/>
              <w:rPr>
                <w:spacing w:val="-2"/>
                <w:sz w:val="22"/>
              </w:rPr>
            </w:pPr>
            <w:r>
              <w:rPr>
                <w:spacing w:val="-2"/>
                <w:sz w:val="22"/>
              </w:rPr>
              <w:t>N</w:t>
            </w:r>
          </w:p>
        </w:tc>
        <w:tc>
          <w:tcPr>
            <w:tcW w:w="7344" w:type="dxa"/>
          </w:tcPr>
          <w:p w:rsidR="00066E5F" w:rsidRDefault="00066E5F" w:rsidP="00FF76ED">
            <w:pPr>
              <w:ind w:left="286"/>
              <w:rPr>
                <w:sz w:val="22"/>
              </w:rPr>
            </w:pPr>
            <w:r>
              <w:rPr>
                <w:rFonts w:cs="Courier New"/>
                <w:sz w:val="22"/>
              </w:rPr>
              <w:t>12-12-2013  By email this date</w:t>
            </w:r>
            <w:r>
              <w:t xml:space="preserve"> Jeffrey Miller of ColumbiaGrid announced establishment of the Central Ferry to Lower Monumental Project Coordination Review Group. Bonneville Power Administration Transmission Services (BPA-TS) has requested that ColumbiaGrid initiate and facilitate the WECC Project Coordination Review Process for their Central Ferry to Lower Monumental 500 kV Transmission Line Project. BPA-TS has proposed this project to accommodate new generation additions in the Southeastern Washington area.</w:t>
            </w:r>
          </w:p>
          <w:p w:rsidR="00066E5F" w:rsidRDefault="00066E5F" w:rsidP="00FF76ED">
            <w:pPr>
              <w:keepNext/>
              <w:keepLines/>
              <w:tabs>
                <w:tab w:val="center" w:pos="480"/>
                <w:tab w:val="center" w:pos="2040"/>
                <w:tab w:val="center" w:pos="4080"/>
                <w:tab w:val="left" w:pos="5280"/>
                <w:tab w:val="center" w:pos="13440"/>
              </w:tabs>
              <w:ind w:left="286"/>
              <w:jc w:val="both"/>
              <w:rPr>
                <w:rFonts w:cs="Courier New"/>
                <w:sz w:val="22"/>
              </w:rPr>
            </w:pPr>
          </w:p>
        </w:tc>
        <w:tc>
          <w:tcPr>
            <w:tcW w:w="1872" w:type="dxa"/>
          </w:tcPr>
          <w:p w:rsidR="00066E5F" w:rsidRPr="004A09C6" w:rsidRDefault="00066E5F" w:rsidP="009C6848">
            <w:pPr>
              <w:keepNext/>
              <w:keepLines/>
              <w:tabs>
                <w:tab w:val="center" w:pos="480"/>
                <w:tab w:val="center" w:pos="2040"/>
                <w:tab w:val="center" w:pos="4080"/>
                <w:tab w:val="left" w:pos="5280"/>
                <w:tab w:val="center" w:pos="13440"/>
              </w:tabs>
              <w:jc w:val="center"/>
              <w:rPr>
                <w:spacing w:val="-2"/>
                <w:sz w:val="22"/>
              </w:rPr>
            </w:pPr>
          </w:p>
        </w:tc>
      </w:tr>
      <w:tr w:rsidR="00066E5F" w:rsidRPr="004A09C6" w:rsidTr="009C6848">
        <w:trPr>
          <w:jc w:val="center"/>
        </w:trPr>
        <w:tc>
          <w:tcPr>
            <w:tcW w:w="1152" w:type="dxa"/>
          </w:tcPr>
          <w:p w:rsidR="00066E5F" w:rsidRDefault="00066E5F" w:rsidP="009C6848">
            <w:pPr>
              <w:keepNext/>
              <w:keepLines/>
              <w:tabs>
                <w:tab w:val="center" w:pos="480"/>
                <w:tab w:val="center" w:pos="2040"/>
                <w:tab w:val="center" w:pos="4080"/>
                <w:tab w:val="left" w:pos="5280"/>
                <w:tab w:val="center" w:pos="13440"/>
              </w:tabs>
              <w:jc w:val="both"/>
              <w:rPr>
                <w:spacing w:val="-2"/>
                <w:sz w:val="22"/>
              </w:rPr>
            </w:pPr>
          </w:p>
        </w:tc>
        <w:tc>
          <w:tcPr>
            <w:tcW w:w="1872" w:type="dxa"/>
          </w:tcPr>
          <w:p w:rsidR="00066E5F" w:rsidRDefault="00066E5F" w:rsidP="009C6848">
            <w:pPr>
              <w:keepNext/>
              <w:keepLines/>
              <w:tabs>
                <w:tab w:val="center" w:pos="480"/>
                <w:tab w:val="center" w:pos="2040"/>
                <w:tab w:val="center" w:pos="4080"/>
                <w:tab w:val="left" w:pos="5280"/>
                <w:tab w:val="center" w:pos="13440"/>
              </w:tabs>
              <w:jc w:val="center"/>
              <w:rPr>
                <w:spacing w:val="-2"/>
                <w:sz w:val="22"/>
              </w:rPr>
            </w:pPr>
          </w:p>
        </w:tc>
        <w:tc>
          <w:tcPr>
            <w:tcW w:w="740" w:type="dxa"/>
          </w:tcPr>
          <w:p w:rsidR="00066E5F" w:rsidRPr="004A09C6" w:rsidRDefault="00066E5F" w:rsidP="009C6848">
            <w:pPr>
              <w:keepNext/>
              <w:keepLines/>
              <w:tabs>
                <w:tab w:val="center" w:pos="480"/>
                <w:tab w:val="center" w:pos="2040"/>
                <w:tab w:val="center" w:pos="4080"/>
                <w:tab w:val="left" w:pos="5280"/>
                <w:tab w:val="center" w:pos="13440"/>
              </w:tabs>
              <w:jc w:val="center"/>
              <w:rPr>
                <w:spacing w:val="-2"/>
                <w:sz w:val="22"/>
              </w:rPr>
            </w:pPr>
            <w:r>
              <w:rPr>
                <w:spacing w:val="-2"/>
                <w:sz w:val="22"/>
              </w:rPr>
              <w:t>S</w:t>
            </w:r>
          </w:p>
        </w:tc>
        <w:tc>
          <w:tcPr>
            <w:tcW w:w="7344" w:type="dxa"/>
          </w:tcPr>
          <w:p w:rsidR="00066E5F" w:rsidRDefault="00066E5F" w:rsidP="00FF76ED">
            <w:pPr>
              <w:ind w:left="286"/>
              <w:rPr>
                <w:szCs w:val="24"/>
              </w:rPr>
            </w:pPr>
            <w:r>
              <w:rPr>
                <w:rFonts w:cs="Courier New"/>
                <w:sz w:val="22"/>
              </w:rPr>
              <w:t xml:space="preserve">12-5-2014  By email this date </w:t>
            </w:r>
            <w:r>
              <w:rPr>
                <w:szCs w:val="24"/>
              </w:rPr>
              <w:t>Charles E. Matthews of BPA Transmission Planning distributed the Project Coordination Review Group Report for the Central Ferry-Lower Monumental 500 kV Transmission Line Project</w:t>
            </w:r>
          </w:p>
          <w:p w:rsidR="00066E5F" w:rsidRDefault="00066E5F" w:rsidP="00FF76ED">
            <w:pPr>
              <w:ind w:left="286"/>
              <w:rPr>
                <w:szCs w:val="24"/>
              </w:rPr>
            </w:pPr>
            <w:r>
              <w:rPr>
                <w:szCs w:val="24"/>
              </w:rPr>
              <w:t xml:space="preserve">Attached was the Project Coordination report that has been accepted by the Project Coordination Review Group (PCRG) titled “CF-LoMo PCR Report.pdf”. This report was provided for a 30 day comment period in accordance with the WECC Project Coordination Process. </w:t>
            </w:r>
          </w:p>
          <w:p w:rsidR="00066E5F" w:rsidRDefault="00066E5F" w:rsidP="00FF76ED">
            <w:pPr>
              <w:ind w:left="286"/>
              <w:rPr>
                <w:rFonts w:cs="Courier New"/>
                <w:sz w:val="22"/>
              </w:rPr>
            </w:pPr>
          </w:p>
        </w:tc>
        <w:tc>
          <w:tcPr>
            <w:tcW w:w="1872" w:type="dxa"/>
          </w:tcPr>
          <w:p w:rsidR="00066E5F" w:rsidRPr="004A09C6" w:rsidRDefault="00066E5F" w:rsidP="009C6848">
            <w:pPr>
              <w:keepNext/>
              <w:keepLines/>
              <w:tabs>
                <w:tab w:val="center" w:pos="480"/>
                <w:tab w:val="center" w:pos="2040"/>
                <w:tab w:val="center" w:pos="4080"/>
                <w:tab w:val="left" w:pos="5280"/>
                <w:tab w:val="center" w:pos="13440"/>
              </w:tabs>
              <w:jc w:val="center"/>
              <w:rPr>
                <w:spacing w:val="-2"/>
                <w:sz w:val="22"/>
              </w:rPr>
            </w:pPr>
          </w:p>
        </w:tc>
      </w:tr>
      <w:tr w:rsidR="00066E5F" w:rsidRPr="004A09C6" w:rsidTr="009C6848">
        <w:trPr>
          <w:jc w:val="center"/>
        </w:trPr>
        <w:tc>
          <w:tcPr>
            <w:tcW w:w="1152" w:type="dxa"/>
          </w:tcPr>
          <w:p w:rsidR="00066E5F" w:rsidRDefault="00066E5F" w:rsidP="009C6848">
            <w:pPr>
              <w:keepNext/>
              <w:keepLines/>
              <w:tabs>
                <w:tab w:val="center" w:pos="480"/>
                <w:tab w:val="center" w:pos="2040"/>
                <w:tab w:val="center" w:pos="4080"/>
                <w:tab w:val="left" w:pos="5280"/>
                <w:tab w:val="center" w:pos="13440"/>
              </w:tabs>
              <w:jc w:val="both"/>
              <w:rPr>
                <w:spacing w:val="-2"/>
                <w:sz w:val="22"/>
              </w:rPr>
            </w:pPr>
          </w:p>
        </w:tc>
        <w:tc>
          <w:tcPr>
            <w:tcW w:w="1872" w:type="dxa"/>
          </w:tcPr>
          <w:p w:rsidR="00066E5F" w:rsidRDefault="00066E5F" w:rsidP="009C6848">
            <w:pPr>
              <w:keepNext/>
              <w:keepLines/>
              <w:tabs>
                <w:tab w:val="center" w:pos="480"/>
                <w:tab w:val="center" w:pos="2040"/>
                <w:tab w:val="center" w:pos="4080"/>
                <w:tab w:val="left" w:pos="5280"/>
                <w:tab w:val="center" w:pos="13440"/>
              </w:tabs>
              <w:jc w:val="center"/>
              <w:rPr>
                <w:spacing w:val="-2"/>
                <w:sz w:val="22"/>
              </w:rPr>
            </w:pPr>
          </w:p>
        </w:tc>
        <w:tc>
          <w:tcPr>
            <w:tcW w:w="740" w:type="dxa"/>
          </w:tcPr>
          <w:p w:rsidR="00066E5F" w:rsidRDefault="00066E5F" w:rsidP="009C6848">
            <w:pPr>
              <w:keepNext/>
              <w:keepLines/>
              <w:tabs>
                <w:tab w:val="center" w:pos="480"/>
                <w:tab w:val="center" w:pos="2040"/>
                <w:tab w:val="center" w:pos="4080"/>
                <w:tab w:val="left" w:pos="5280"/>
                <w:tab w:val="center" w:pos="13440"/>
              </w:tabs>
              <w:jc w:val="center"/>
              <w:rPr>
                <w:spacing w:val="-2"/>
                <w:sz w:val="22"/>
              </w:rPr>
            </w:pPr>
          </w:p>
        </w:tc>
        <w:tc>
          <w:tcPr>
            <w:tcW w:w="7344" w:type="dxa"/>
          </w:tcPr>
          <w:p w:rsidR="00066E5F" w:rsidRDefault="00066E5F" w:rsidP="00FF76ED">
            <w:pPr>
              <w:ind w:left="286"/>
              <w:rPr>
                <w:rFonts w:cs="Courier New"/>
                <w:sz w:val="22"/>
              </w:rPr>
            </w:pPr>
            <w:r>
              <w:rPr>
                <w:rFonts w:cs="Courier New"/>
                <w:sz w:val="22"/>
              </w:rPr>
              <w:t>8-1-17 By this date Projects appears to be in service and in cases</w:t>
            </w:r>
          </w:p>
        </w:tc>
        <w:tc>
          <w:tcPr>
            <w:tcW w:w="1872" w:type="dxa"/>
          </w:tcPr>
          <w:p w:rsidR="00066E5F" w:rsidRPr="004A09C6" w:rsidRDefault="00066E5F" w:rsidP="009C6848">
            <w:pPr>
              <w:keepNext/>
              <w:keepLines/>
              <w:tabs>
                <w:tab w:val="center" w:pos="480"/>
                <w:tab w:val="center" w:pos="2040"/>
                <w:tab w:val="center" w:pos="4080"/>
                <w:tab w:val="left" w:pos="5280"/>
                <w:tab w:val="center" w:pos="13440"/>
              </w:tabs>
              <w:jc w:val="center"/>
              <w:rPr>
                <w:spacing w:val="-2"/>
                <w:sz w:val="22"/>
              </w:rPr>
            </w:pPr>
          </w:p>
        </w:tc>
      </w:tr>
    </w:tbl>
    <w:p w:rsidR="00066E5F" w:rsidRDefault="00066E5F" w:rsidP="0048266F"/>
    <w:tbl>
      <w:tblPr>
        <w:tblStyle w:val="TableGrid"/>
        <w:tblW w:w="12980"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000" w:firstRow="0" w:lastRow="0" w:firstColumn="0" w:lastColumn="0" w:noHBand="0" w:noVBand="0"/>
      </w:tblPr>
      <w:tblGrid>
        <w:gridCol w:w="1152"/>
        <w:gridCol w:w="1872"/>
        <w:gridCol w:w="740"/>
        <w:gridCol w:w="7344"/>
        <w:gridCol w:w="1872"/>
      </w:tblGrid>
      <w:tr w:rsidR="005D73D4" w:rsidRPr="004A09C6" w:rsidTr="00663273">
        <w:trPr>
          <w:jc w:val="center"/>
        </w:trPr>
        <w:tc>
          <w:tcPr>
            <w:tcW w:w="1152" w:type="dxa"/>
          </w:tcPr>
          <w:p w:rsidR="005D73D4" w:rsidRPr="004A09C6" w:rsidRDefault="005D73D4" w:rsidP="00663273">
            <w:pPr>
              <w:keepNext/>
              <w:keepLines/>
              <w:tabs>
                <w:tab w:val="center" w:pos="480"/>
                <w:tab w:val="center" w:pos="2040"/>
                <w:tab w:val="center" w:pos="4080"/>
                <w:tab w:val="left" w:pos="5280"/>
                <w:tab w:val="center" w:pos="13440"/>
              </w:tabs>
              <w:jc w:val="both"/>
              <w:rPr>
                <w:spacing w:val="-2"/>
                <w:sz w:val="22"/>
              </w:rPr>
            </w:pPr>
            <w:r>
              <w:rPr>
                <w:spacing w:val="-2"/>
                <w:sz w:val="22"/>
              </w:rPr>
              <w:lastRenderedPageBreak/>
              <w:t>05-12-12</w:t>
            </w:r>
          </w:p>
        </w:tc>
        <w:tc>
          <w:tcPr>
            <w:tcW w:w="1872" w:type="dxa"/>
          </w:tcPr>
          <w:p w:rsidR="005D73D4" w:rsidRPr="004A09C6" w:rsidRDefault="005D73D4" w:rsidP="00663273">
            <w:pPr>
              <w:keepNext/>
              <w:keepLines/>
              <w:tabs>
                <w:tab w:val="center" w:pos="480"/>
                <w:tab w:val="center" w:pos="2040"/>
                <w:tab w:val="center" w:pos="4080"/>
                <w:tab w:val="left" w:pos="5280"/>
                <w:tab w:val="center" w:pos="13440"/>
              </w:tabs>
              <w:jc w:val="center"/>
              <w:rPr>
                <w:spacing w:val="-2"/>
                <w:sz w:val="22"/>
              </w:rPr>
            </w:pPr>
            <w:r>
              <w:rPr>
                <w:spacing w:val="-2"/>
                <w:sz w:val="22"/>
              </w:rPr>
              <w:t>Tri-State</w:t>
            </w:r>
          </w:p>
        </w:tc>
        <w:tc>
          <w:tcPr>
            <w:tcW w:w="740" w:type="dxa"/>
          </w:tcPr>
          <w:p w:rsidR="005D73D4" w:rsidRPr="004A09C6" w:rsidRDefault="005D73D4" w:rsidP="00663273">
            <w:pPr>
              <w:keepNext/>
              <w:keepLines/>
              <w:tabs>
                <w:tab w:val="center" w:pos="480"/>
                <w:tab w:val="center" w:pos="2040"/>
                <w:tab w:val="center" w:pos="4080"/>
                <w:tab w:val="left" w:pos="5280"/>
                <w:tab w:val="center" w:pos="13440"/>
              </w:tabs>
              <w:jc w:val="center"/>
              <w:rPr>
                <w:spacing w:val="-2"/>
                <w:sz w:val="22"/>
              </w:rPr>
            </w:pPr>
            <w:r w:rsidRPr="004A09C6">
              <w:rPr>
                <w:spacing w:val="-2"/>
                <w:sz w:val="22"/>
              </w:rPr>
              <w:t>N</w:t>
            </w:r>
          </w:p>
        </w:tc>
        <w:tc>
          <w:tcPr>
            <w:tcW w:w="7344" w:type="dxa"/>
          </w:tcPr>
          <w:p w:rsidR="005D73D4" w:rsidRPr="000D31A8" w:rsidRDefault="005D73D4" w:rsidP="00663273">
            <w:pPr>
              <w:pStyle w:val="Heading3"/>
              <w:outlineLvl w:val="2"/>
            </w:pPr>
            <w:r>
              <w:t>Gladstone 230 kV phase shifting transformer project</w:t>
            </w:r>
          </w:p>
          <w:p w:rsidR="005D73D4" w:rsidRPr="004A09C6" w:rsidRDefault="005D73D4" w:rsidP="00663273">
            <w:pPr>
              <w:pStyle w:val="Heading3"/>
              <w:outlineLvl w:val="2"/>
            </w:pPr>
          </w:p>
        </w:tc>
        <w:tc>
          <w:tcPr>
            <w:tcW w:w="1872" w:type="dxa"/>
          </w:tcPr>
          <w:p w:rsidR="005D73D4" w:rsidRPr="004A09C6" w:rsidRDefault="005D73D4" w:rsidP="00663273">
            <w:pPr>
              <w:keepNext/>
              <w:keepLines/>
              <w:tabs>
                <w:tab w:val="center" w:pos="480"/>
                <w:tab w:val="center" w:pos="2040"/>
                <w:tab w:val="center" w:pos="4080"/>
                <w:tab w:val="left" w:pos="5280"/>
                <w:tab w:val="center" w:pos="13440"/>
              </w:tabs>
              <w:jc w:val="center"/>
              <w:rPr>
                <w:spacing w:val="-2"/>
                <w:sz w:val="22"/>
              </w:rPr>
            </w:pPr>
            <w:r>
              <w:rPr>
                <w:spacing w:val="-2"/>
                <w:sz w:val="22"/>
              </w:rPr>
              <w:t>Q4, 2014</w:t>
            </w:r>
          </w:p>
        </w:tc>
      </w:tr>
      <w:tr w:rsidR="005D73D4" w:rsidRPr="004A09C6" w:rsidTr="00663273">
        <w:trPr>
          <w:jc w:val="center"/>
        </w:trPr>
        <w:tc>
          <w:tcPr>
            <w:tcW w:w="1152" w:type="dxa"/>
          </w:tcPr>
          <w:p w:rsidR="005D73D4" w:rsidRDefault="005D73D4" w:rsidP="00663273">
            <w:pPr>
              <w:keepNext/>
              <w:keepLines/>
              <w:tabs>
                <w:tab w:val="center" w:pos="480"/>
                <w:tab w:val="center" w:pos="2040"/>
                <w:tab w:val="center" w:pos="4080"/>
                <w:tab w:val="left" w:pos="5280"/>
                <w:tab w:val="center" w:pos="13440"/>
              </w:tabs>
              <w:jc w:val="both"/>
              <w:rPr>
                <w:spacing w:val="-2"/>
                <w:sz w:val="22"/>
              </w:rPr>
            </w:pPr>
          </w:p>
        </w:tc>
        <w:tc>
          <w:tcPr>
            <w:tcW w:w="1872" w:type="dxa"/>
          </w:tcPr>
          <w:p w:rsidR="005D73D4" w:rsidRDefault="005D73D4" w:rsidP="00663273">
            <w:pPr>
              <w:keepNext/>
              <w:keepLines/>
              <w:tabs>
                <w:tab w:val="center" w:pos="480"/>
                <w:tab w:val="center" w:pos="2040"/>
                <w:tab w:val="center" w:pos="4080"/>
                <w:tab w:val="left" w:pos="5280"/>
                <w:tab w:val="center" w:pos="13440"/>
              </w:tabs>
              <w:jc w:val="center"/>
              <w:rPr>
                <w:spacing w:val="-2"/>
                <w:sz w:val="22"/>
              </w:rPr>
            </w:pPr>
          </w:p>
        </w:tc>
        <w:tc>
          <w:tcPr>
            <w:tcW w:w="740" w:type="dxa"/>
          </w:tcPr>
          <w:p w:rsidR="005D73D4" w:rsidRPr="004A09C6" w:rsidRDefault="005D73D4" w:rsidP="00663273">
            <w:pPr>
              <w:keepNext/>
              <w:keepLines/>
              <w:tabs>
                <w:tab w:val="center" w:pos="480"/>
                <w:tab w:val="center" w:pos="2040"/>
                <w:tab w:val="center" w:pos="4080"/>
                <w:tab w:val="left" w:pos="5280"/>
                <w:tab w:val="center" w:pos="13440"/>
              </w:tabs>
              <w:jc w:val="center"/>
              <w:rPr>
                <w:spacing w:val="-2"/>
                <w:sz w:val="22"/>
              </w:rPr>
            </w:pPr>
            <w:r>
              <w:rPr>
                <w:spacing w:val="-2"/>
                <w:sz w:val="22"/>
              </w:rPr>
              <w:t>N</w:t>
            </w:r>
          </w:p>
        </w:tc>
        <w:tc>
          <w:tcPr>
            <w:tcW w:w="7344" w:type="dxa"/>
          </w:tcPr>
          <w:p w:rsidR="005D73D4" w:rsidRPr="007F0AAB" w:rsidRDefault="007F0AAB" w:rsidP="007F0AAB">
            <w:pPr>
              <w:ind w:left="286"/>
              <w:rPr>
                <w:rFonts w:cstheme="minorHAnsi"/>
                <w:sz w:val="22"/>
              </w:rPr>
            </w:pPr>
            <w:r w:rsidRPr="007F0AAB">
              <w:rPr>
                <w:rFonts w:cstheme="minorHAnsi"/>
                <w:sz w:val="22"/>
              </w:rPr>
              <w:t xml:space="preserve">05-12-2012 By email this date </w:t>
            </w:r>
            <w:r w:rsidR="005D73D4" w:rsidRPr="007F0AAB">
              <w:rPr>
                <w:rFonts w:cstheme="minorHAnsi"/>
                <w:sz w:val="22"/>
              </w:rPr>
              <w:t xml:space="preserve"> </w:t>
            </w:r>
            <w:r w:rsidRPr="007F0AAB">
              <w:rPr>
                <w:rFonts w:cstheme="minorHAnsi"/>
                <w:sz w:val="22"/>
              </w:rPr>
              <w:t>a waiver of the Project Coordination Process for the Gladstone 230 kV Phase Shifting Transformer Project was requested. Pursuant to the approved process, the attached Waiver Request was distributed to PCC, TEPPC, and TSS for 30-day review. </w:t>
            </w:r>
          </w:p>
        </w:tc>
        <w:tc>
          <w:tcPr>
            <w:tcW w:w="1872" w:type="dxa"/>
          </w:tcPr>
          <w:p w:rsidR="005D73D4" w:rsidRPr="004A09C6" w:rsidRDefault="005D73D4" w:rsidP="00663273">
            <w:pPr>
              <w:keepNext/>
              <w:keepLines/>
              <w:tabs>
                <w:tab w:val="center" w:pos="480"/>
                <w:tab w:val="center" w:pos="2040"/>
                <w:tab w:val="center" w:pos="4080"/>
                <w:tab w:val="left" w:pos="5280"/>
                <w:tab w:val="center" w:pos="13440"/>
              </w:tabs>
              <w:jc w:val="center"/>
              <w:rPr>
                <w:spacing w:val="-2"/>
                <w:sz w:val="22"/>
              </w:rPr>
            </w:pPr>
          </w:p>
        </w:tc>
      </w:tr>
      <w:tr w:rsidR="005D73D4" w:rsidRPr="004A09C6" w:rsidTr="00663273">
        <w:trPr>
          <w:jc w:val="center"/>
        </w:trPr>
        <w:tc>
          <w:tcPr>
            <w:tcW w:w="1152" w:type="dxa"/>
          </w:tcPr>
          <w:p w:rsidR="005D73D4" w:rsidRDefault="005D73D4" w:rsidP="00663273">
            <w:pPr>
              <w:keepNext/>
              <w:keepLines/>
              <w:tabs>
                <w:tab w:val="center" w:pos="480"/>
                <w:tab w:val="center" w:pos="2040"/>
                <w:tab w:val="center" w:pos="4080"/>
                <w:tab w:val="left" w:pos="5280"/>
                <w:tab w:val="center" w:pos="13440"/>
              </w:tabs>
              <w:jc w:val="both"/>
              <w:rPr>
                <w:spacing w:val="-2"/>
                <w:sz w:val="22"/>
              </w:rPr>
            </w:pPr>
          </w:p>
        </w:tc>
        <w:tc>
          <w:tcPr>
            <w:tcW w:w="1872" w:type="dxa"/>
          </w:tcPr>
          <w:p w:rsidR="005D73D4" w:rsidRDefault="005D73D4" w:rsidP="00663273">
            <w:pPr>
              <w:keepNext/>
              <w:keepLines/>
              <w:tabs>
                <w:tab w:val="center" w:pos="480"/>
                <w:tab w:val="center" w:pos="2040"/>
                <w:tab w:val="center" w:pos="4080"/>
                <w:tab w:val="left" w:pos="5280"/>
                <w:tab w:val="center" w:pos="13440"/>
              </w:tabs>
              <w:jc w:val="center"/>
              <w:rPr>
                <w:spacing w:val="-2"/>
                <w:sz w:val="22"/>
              </w:rPr>
            </w:pPr>
          </w:p>
        </w:tc>
        <w:tc>
          <w:tcPr>
            <w:tcW w:w="740" w:type="dxa"/>
          </w:tcPr>
          <w:p w:rsidR="005D73D4" w:rsidRPr="004A09C6" w:rsidRDefault="007F0AAB" w:rsidP="00663273">
            <w:pPr>
              <w:keepNext/>
              <w:keepLines/>
              <w:tabs>
                <w:tab w:val="center" w:pos="480"/>
                <w:tab w:val="center" w:pos="2040"/>
                <w:tab w:val="center" w:pos="4080"/>
                <w:tab w:val="left" w:pos="5280"/>
                <w:tab w:val="center" w:pos="13440"/>
              </w:tabs>
              <w:jc w:val="center"/>
              <w:rPr>
                <w:spacing w:val="-2"/>
                <w:sz w:val="22"/>
              </w:rPr>
            </w:pPr>
            <w:r>
              <w:rPr>
                <w:spacing w:val="-2"/>
                <w:sz w:val="22"/>
              </w:rPr>
              <w:t>C</w:t>
            </w:r>
          </w:p>
        </w:tc>
        <w:tc>
          <w:tcPr>
            <w:tcW w:w="7344" w:type="dxa"/>
          </w:tcPr>
          <w:p w:rsidR="007F0AAB" w:rsidRDefault="007F0AAB" w:rsidP="007F0AAB">
            <w:pPr>
              <w:ind w:left="286"/>
              <w:rPr>
                <w:szCs w:val="24"/>
              </w:rPr>
            </w:pPr>
            <w:r>
              <w:rPr>
                <w:rFonts w:cs="Courier New"/>
                <w:sz w:val="22"/>
              </w:rPr>
              <w:t>August 24-2016 This project is complete and in the operations cases as of this date</w:t>
            </w:r>
          </w:p>
          <w:p w:rsidR="005D73D4" w:rsidRDefault="005D73D4" w:rsidP="00663273">
            <w:pPr>
              <w:ind w:left="286"/>
              <w:rPr>
                <w:szCs w:val="24"/>
              </w:rPr>
            </w:pPr>
            <w:r>
              <w:rPr>
                <w:szCs w:val="24"/>
              </w:rPr>
              <w:t xml:space="preserve"> </w:t>
            </w:r>
          </w:p>
          <w:p w:rsidR="005D73D4" w:rsidRDefault="005D73D4" w:rsidP="00663273">
            <w:pPr>
              <w:ind w:left="286"/>
              <w:rPr>
                <w:rFonts w:cs="Courier New"/>
                <w:sz w:val="22"/>
              </w:rPr>
            </w:pPr>
          </w:p>
        </w:tc>
        <w:tc>
          <w:tcPr>
            <w:tcW w:w="1872" w:type="dxa"/>
          </w:tcPr>
          <w:p w:rsidR="005D73D4" w:rsidRPr="004A09C6" w:rsidRDefault="005D73D4" w:rsidP="00663273">
            <w:pPr>
              <w:keepNext/>
              <w:keepLines/>
              <w:tabs>
                <w:tab w:val="center" w:pos="480"/>
                <w:tab w:val="center" w:pos="2040"/>
                <w:tab w:val="center" w:pos="4080"/>
                <w:tab w:val="left" w:pos="5280"/>
                <w:tab w:val="center" w:pos="13440"/>
              </w:tabs>
              <w:jc w:val="center"/>
              <w:rPr>
                <w:spacing w:val="-2"/>
                <w:sz w:val="22"/>
              </w:rPr>
            </w:pPr>
          </w:p>
        </w:tc>
      </w:tr>
    </w:tbl>
    <w:p w:rsidR="005D73D4" w:rsidRDefault="005D73D4" w:rsidP="0048266F"/>
    <w:p w:rsidR="00066E5F" w:rsidRDefault="00066E5F" w:rsidP="0048266F"/>
    <w:tbl>
      <w:tblPr>
        <w:tblW w:w="12960" w:type="dxa"/>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44" w:type="dxa"/>
          <w:right w:w="144" w:type="dxa"/>
        </w:tblCellMar>
        <w:tblLook w:val="0000" w:firstRow="0" w:lastRow="0" w:firstColumn="0" w:lastColumn="0" w:noHBand="0" w:noVBand="0"/>
      </w:tblPr>
      <w:tblGrid>
        <w:gridCol w:w="1152"/>
        <w:gridCol w:w="1872"/>
        <w:gridCol w:w="720"/>
        <w:gridCol w:w="7344"/>
        <w:gridCol w:w="1872"/>
      </w:tblGrid>
      <w:tr w:rsidR="003329BD" w:rsidRPr="004A09C6" w:rsidTr="00663273">
        <w:trPr>
          <w:jc w:val="center"/>
        </w:trPr>
        <w:tc>
          <w:tcPr>
            <w:tcW w:w="115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329BD" w:rsidRPr="009313A4" w:rsidRDefault="003329BD" w:rsidP="00663273">
            <w:pPr>
              <w:keepNext/>
              <w:tabs>
                <w:tab w:val="center" w:pos="480"/>
                <w:tab w:val="center" w:pos="2040"/>
                <w:tab w:val="center" w:pos="4080"/>
                <w:tab w:val="left" w:pos="5280"/>
                <w:tab w:val="center" w:pos="13440"/>
              </w:tabs>
              <w:jc w:val="both"/>
              <w:rPr>
                <w:spacing w:val="-2"/>
                <w:sz w:val="22"/>
              </w:rPr>
            </w:pP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329BD" w:rsidRPr="00C80831" w:rsidRDefault="003329BD" w:rsidP="00663273">
            <w:pPr>
              <w:keepNext/>
              <w:tabs>
                <w:tab w:val="center" w:pos="480"/>
                <w:tab w:val="center" w:pos="2040"/>
                <w:tab w:val="center" w:pos="4080"/>
                <w:tab w:val="left" w:pos="5280"/>
                <w:tab w:val="center" w:pos="13440"/>
              </w:tabs>
              <w:jc w:val="center"/>
              <w:rPr>
                <w:rFonts w:cs="Courier New"/>
                <w:spacing w:val="-2"/>
                <w:sz w:val="22"/>
              </w:rPr>
            </w:pPr>
            <w:r w:rsidRPr="00C80831">
              <w:rPr>
                <w:rFonts w:cs="Courier New"/>
                <w:spacing w:val="-2"/>
                <w:sz w:val="22"/>
              </w:rPr>
              <w:t>SCE</w:t>
            </w: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329BD" w:rsidRPr="004A09C6" w:rsidRDefault="003329BD" w:rsidP="00663273">
            <w:pPr>
              <w:keepNext/>
              <w:tabs>
                <w:tab w:val="center" w:pos="480"/>
                <w:tab w:val="center" w:pos="2040"/>
                <w:tab w:val="center" w:pos="4080"/>
                <w:tab w:val="left" w:pos="5280"/>
                <w:tab w:val="center" w:pos="13440"/>
              </w:tabs>
              <w:jc w:val="center"/>
              <w:rPr>
                <w:spacing w:val="-2"/>
                <w:sz w:val="22"/>
              </w:rPr>
            </w:pPr>
            <w:r w:rsidRPr="004A09C6">
              <w:rPr>
                <w:spacing w:val="-2"/>
                <w:sz w:val="22"/>
              </w:rPr>
              <w:t>N</w:t>
            </w:r>
          </w:p>
        </w:tc>
        <w:tc>
          <w:tcPr>
            <w:tcW w:w="734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329BD" w:rsidRPr="00C80831" w:rsidRDefault="003329BD" w:rsidP="00663273">
            <w:pPr>
              <w:pStyle w:val="Heading3"/>
            </w:pPr>
            <w:r>
              <w:rPr>
                <w:rFonts w:ascii="Times New Roman" w:hAnsi="Times New Roman" w:cs="Times New Roman"/>
                <w:color w:val="000000"/>
              </w:rPr>
              <w:t>Path 46 Re-Definition and Rating</w:t>
            </w: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329BD" w:rsidRPr="004A09C6" w:rsidRDefault="003329BD" w:rsidP="00663273">
            <w:pPr>
              <w:keepNext/>
              <w:tabs>
                <w:tab w:val="center" w:pos="480"/>
                <w:tab w:val="center" w:pos="2040"/>
                <w:tab w:val="center" w:pos="4080"/>
                <w:tab w:val="left" w:pos="5280"/>
                <w:tab w:val="center" w:pos="13440"/>
              </w:tabs>
              <w:jc w:val="center"/>
              <w:rPr>
                <w:spacing w:val="-2"/>
                <w:sz w:val="22"/>
              </w:rPr>
            </w:pPr>
          </w:p>
        </w:tc>
      </w:tr>
      <w:tr w:rsidR="003329BD" w:rsidRPr="004A09C6" w:rsidTr="00663273">
        <w:trPr>
          <w:jc w:val="center"/>
        </w:trPr>
        <w:tc>
          <w:tcPr>
            <w:tcW w:w="115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329BD" w:rsidRPr="004A09C6" w:rsidRDefault="003329BD" w:rsidP="00663273">
            <w:pPr>
              <w:keepNext/>
              <w:tabs>
                <w:tab w:val="center" w:pos="480"/>
                <w:tab w:val="center" w:pos="2040"/>
                <w:tab w:val="center" w:pos="4080"/>
                <w:tab w:val="left" w:pos="5280"/>
                <w:tab w:val="center" w:pos="13440"/>
              </w:tabs>
              <w:jc w:val="both"/>
              <w:rPr>
                <w:spacing w:val="-2"/>
                <w:sz w:val="22"/>
              </w:rPr>
            </w:pP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329BD" w:rsidRPr="00C80831" w:rsidRDefault="003329BD" w:rsidP="00663273">
            <w:pPr>
              <w:keepNext/>
              <w:tabs>
                <w:tab w:val="center" w:pos="480"/>
                <w:tab w:val="center" w:pos="2040"/>
                <w:tab w:val="center" w:pos="4080"/>
                <w:tab w:val="left" w:pos="5280"/>
                <w:tab w:val="center" w:pos="13440"/>
              </w:tabs>
              <w:jc w:val="center"/>
              <w:rPr>
                <w:rFonts w:cs="Courier New"/>
                <w:spacing w:val="-2"/>
                <w:sz w:val="22"/>
              </w:rPr>
            </w:pP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329BD" w:rsidRPr="004A09C6" w:rsidRDefault="003329BD" w:rsidP="00663273">
            <w:pPr>
              <w:keepNext/>
              <w:tabs>
                <w:tab w:val="center" w:pos="480"/>
                <w:tab w:val="center" w:pos="2040"/>
                <w:tab w:val="center" w:pos="4080"/>
                <w:tab w:val="left" w:pos="5280"/>
                <w:tab w:val="center" w:pos="13440"/>
              </w:tabs>
              <w:jc w:val="center"/>
              <w:rPr>
                <w:spacing w:val="-2"/>
                <w:sz w:val="22"/>
              </w:rPr>
            </w:pPr>
            <w:r w:rsidRPr="004A09C6">
              <w:rPr>
                <w:spacing w:val="-2"/>
                <w:sz w:val="22"/>
              </w:rPr>
              <w:t>N</w:t>
            </w:r>
          </w:p>
        </w:tc>
        <w:tc>
          <w:tcPr>
            <w:tcW w:w="734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329BD" w:rsidRPr="003329BD" w:rsidRDefault="003329BD" w:rsidP="003329BD">
            <w:pPr>
              <w:autoSpaceDE w:val="0"/>
              <w:autoSpaceDN w:val="0"/>
              <w:adjustRightInd w:val="0"/>
              <w:spacing w:after="0" w:line="240" w:lineRule="auto"/>
              <w:ind w:right="-120"/>
              <w:rPr>
                <w:rFonts w:cstheme="minorHAnsi"/>
                <w:color w:val="000000"/>
                <w:sz w:val="22"/>
              </w:rPr>
            </w:pPr>
            <w:r w:rsidRPr="003329BD">
              <w:rPr>
                <w:rFonts w:cstheme="minorHAnsi"/>
                <w:spacing w:val="-2"/>
                <w:sz w:val="22"/>
              </w:rPr>
              <w:t xml:space="preserve">10-11-2013 </w:t>
            </w:r>
            <w:r>
              <w:rPr>
                <w:rFonts w:cstheme="minorHAnsi"/>
                <w:spacing w:val="-2"/>
                <w:sz w:val="22"/>
              </w:rPr>
              <w:t>A</w:t>
            </w:r>
            <w:r w:rsidRPr="003329BD">
              <w:rPr>
                <w:rFonts w:cstheme="minorHAnsi"/>
                <w:color w:val="000000"/>
                <w:sz w:val="22"/>
              </w:rPr>
              <w:t xml:space="preserve"> Path 46 Re-Defini</w:t>
            </w:r>
            <w:r>
              <w:rPr>
                <w:rFonts w:cstheme="minorHAnsi"/>
                <w:color w:val="000000"/>
                <w:sz w:val="22"/>
              </w:rPr>
              <w:t xml:space="preserve">tion and Rating Re-Study Report </w:t>
            </w:r>
            <w:r w:rsidRPr="003329BD">
              <w:rPr>
                <w:rFonts w:cstheme="minorHAnsi"/>
                <w:color w:val="000000"/>
                <w:sz w:val="22"/>
              </w:rPr>
              <w:t>(Report) was sent to the Planning Coordination Committee, Technical Studies Subcommittee, and Operating Committee that supports a revised West of Colorado River (Path 46) definition and rating.  The Report identified a Plan of Service (POS) that includes a new Devers – Colorado River 500 kV Project (DCR) that would support lowering the WECC approved DPV2 Phase 3 Accepted Path 46 rating from 11,823 MW to 11,200 MW.</w:t>
            </w:r>
          </w:p>
          <w:p w:rsidR="003329BD" w:rsidRPr="003329BD" w:rsidRDefault="003329BD" w:rsidP="00663273">
            <w:pPr>
              <w:keepNext/>
              <w:tabs>
                <w:tab w:val="center" w:pos="480"/>
                <w:tab w:val="center" w:pos="2040"/>
                <w:tab w:val="center" w:pos="4080"/>
                <w:tab w:val="left" w:pos="5280"/>
                <w:tab w:val="center" w:pos="13440"/>
              </w:tabs>
              <w:ind w:left="256"/>
              <w:jc w:val="both"/>
              <w:rPr>
                <w:rFonts w:cstheme="minorHAnsi"/>
                <w:spacing w:val="-2"/>
                <w:sz w:val="22"/>
              </w:rPr>
            </w:pP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329BD" w:rsidRPr="004A09C6" w:rsidRDefault="003329BD" w:rsidP="00663273">
            <w:pPr>
              <w:keepNext/>
              <w:tabs>
                <w:tab w:val="center" w:pos="480"/>
                <w:tab w:val="center" w:pos="2040"/>
                <w:tab w:val="center" w:pos="4080"/>
                <w:tab w:val="left" w:pos="5280"/>
                <w:tab w:val="center" w:pos="13440"/>
              </w:tabs>
              <w:jc w:val="center"/>
              <w:rPr>
                <w:spacing w:val="-2"/>
                <w:sz w:val="22"/>
              </w:rPr>
            </w:pPr>
          </w:p>
        </w:tc>
      </w:tr>
      <w:tr w:rsidR="003329BD" w:rsidRPr="004A09C6" w:rsidTr="00663273">
        <w:trPr>
          <w:jc w:val="center"/>
        </w:trPr>
        <w:tc>
          <w:tcPr>
            <w:tcW w:w="115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329BD" w:rsidRPr="004A09C6" w:rsidRDefault="003329BD" w:rsidP="00663273">
            <w:pPr>
              <w:keepNext/>
              <w:tabs>
                <w:tab w:val="center" w:pos="480"/>
                <w:tab w:val="center" w:pos="2040"/>
                <w:tab w:val="center" w:pos="4080"/>
                <w:tab w:val="left" w:pos="5280"/>
                <w:tab w:val="center" w:pos="13440"/>
              </w:tabs>
              <w:jc w:val="both"/>
              <w:rPr>
                <w:spacing w:val="-2"/>
                <w:sz w:val="22"/>
              </w:rPr>
            </w:pP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329BD" w:rsidRPr="00C80831" w:rsidRDefault="003329BD" w:rsidP="00663273">
            <w:pPr>
              <w:keepNext/>
              <w:tabs>
                <w:tab w:val="center" w:pos="480"/>
                <w:tab w:val="center" w:pos="2040"/>
                <w:tab w:val="center" w:pos="4080"/>
                <w:tab w:val="left" w:pos="5280"/>
                <w:tab w:val="center" w:pos="13440"/>
              </w:tabs>
              <w:jc w:val="center"/>
              <w:rPr>
                <w:rFonts w:cs="Courier New"/>
                <w:spacing w:val="-2"/>
                <w:sz w:val="22"/>
              </w:rPr>
            </w:pP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329BD" w:rsidRPr="004A09C6" w:rsidRDefault="003329BD" w:rsidP="00663273">
            <w:pPr>
              <w:keepNext/>
              <w:tabs>
                <w:tab w:val="center" w:pos="480"/>
                <w:tab w:val="center" w:pos="2040"/>
                <w:tab w:val="center" w:pos="4080"/>
                <w:tab w:val="left" w:pos="5280"/>
                <w:tab w:val="center" w:pos="13440"/>
              </w:tabs>
              <w:jc w:val="center"/>
              <w:rPr>
                <w:spacing w:val="-2"/>
                <w:sz w:val="22"/>
              </w:rPr>
            </w:pPr>
            <w:r>
              <w:rPr>
                <w:spacing w:val="-2"/>
                <w:sz w:val="22"/>
              </w:rPr>
              <w:t>S</w:t>
            </w:r>
          </w:p>
        </w:tc>
        <w:tc>
          <w:tcPr>
            <w:tcW w:w="734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329BD" w:rsidRPr="003329BD" w:rsidRDefault="003329BD" w:rsidP="003329BD">
            <w:pPr>
              <w:autoSpaceDE w:val="0"/>
              <w:autoSpaceDN w:val="0"/>
              <w:adjustRightInd w:val="0"/>
              <w:spacing w:after="240" w:line="240" w:lineRule="auto"/>
              <w:ind w:right="-120"/>
              <w:rPr>
                <w:rFonts w:cstheme="minorHAnsi"/>
                <w:color w:val="000000"/>
                <w:sz w:val="22"/>
              </w:rPr>
            </w:pPr>
            <w:r w:rsidRPr="003329BD">
              <w:rPr>
                <w:rFonts w:cstheme="minorHAnsi"/>
                <w:spacing w:val="-2"/>
                <w:sz w:val="22"/>
              </w:rPr>
              <w:t xml:space="preserve">7-18-14 by email this date notification was received that </w:t>
            </w:r>
            <w:r w:rsidRPr="003329BD">
              <w:rPr>
                <w:rFonts w:cstheme="minorHAnsi"/>
                <w:color w:val="000000"/>
                <w:sz w:val="22"/>
              </w:rPr>
              <w:t>the Path 46 Project Review Group (PRG) approved the Report on September 27, 2013. During the subsequent 30-day posting review period of the Report, no comments were received. All phases of the DCR project POS have been completed. Therefore, in accordance with the WECC “Project Coordination and Path Rating Processes”, the Path 46 Accepted Rating is granted 11,200 MW East-to-West.</w:t>
            </w:r>
          </w:p>
          <w:p w:rsidR="003329BD" w:rsidRPr="003329BD" w:rsidRDefault="003329BD" w:rsidP="003329BD">
            <w:pPr>
              <w:autoSpaceDE w:val="0"/>
              <w:autoSpaceDN w:val="0"/>
              <w:adjustRightInd w:val="0"/>
              <w:spacing w:after="240" w:line="240" w:lineRule="auto"/>
              <w:ind w:right="-378"/>
              <w:rPr>
                <w:rFonts w:cstheme="minorHAnsi"/>
                <w:spacing w:val="-2"/>
                <w:sz w:val="22"/>
              </w:rPr>
            </w:pP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329BD" w:rsidRPr="004A09C6" w:rsidRDefault="003329BD" w:rsidP="00663273">
            <w:pPr>
              <w:keepNext/>
              <w:tabs>
                <w:tab w:val="center" w:pos="480"/>
                <w:tab w:val="center" w:pos="2040"/>
                <w:tab w:val="center" w:pos="4080"/>
                <w:tab w:val="left" w:pos="5280"/>
                <w:tab w:val="center" w:pos="13440"/>
              </w:tabs>
              <w:jc w:val="center"/>
              <w:rPr>
                <w:spacing w:val="-2"/>
                <w:sz w:val="22"/>
              </w:rPr>
            </w:pPr>
          </w:p>
        </w:tc>
      </w:tr>
    </w:tbl>
    <w:p w:rsidR="003329BD" w:rsidRDefault="003329BD" w:rsidP="0048266F"/>
    <w:tbl>
      <w:tblPr>
        <w:tblW w:w="12960" w:type="dxa"/>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44" w:type="dxa"/>
          <w:right w:w="144" w:type="dxa"/>
        </w:tblCellMar>
        <w:tblLook w:val="0000" w:firstRow="0" w:lastRow="0" w:firstColumn="0" w:lastColumn="0" w:noHBand="0" w:noVBand="0"/>
      </w:tblPr>
      <w:tblGrid>
        <w:gridCol w:w="1152"/>
        <w:gridCol w:w="1872"/>
        <w:gridCol w:w="720"/>
        <w:gridCol w:w="7344"/>
        <w:gridCol w:w="1872"/>
      </w:tblGrid>
      <w:tr w:rsidR="00036B43" w:rsidRPr="004A09C6" w:rsidTr="00663273">
        <w:trPr>
          <w:jc w:val="center"/>
        </w:trPr>
        <w:tc>
          <w:tcPr>
            <w:tcW w:w="115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36B43" w:rsidRPr="009313A4" w:rsidRDefault="00036B43" w:rsidP="00663273">
            <w:pPr>
              <w:keepNext/>
              <w:tabs>
                <w:tab w:val="center" w:pos="480"/>
                <w:tab w:val="center" w:pos="2040"/>
                <w:tab w:val="center" w:pos="4080"/>
                <w:tab w:val="left" w:pos="5280"/>
                <w:tab w:val="center" w:pos="13440"/>
              </w:tabs>
              <w:jc w:val="both"/>
              <w:rPr>
                <w:spacing w:val="-2"/>
                <w:sz w:val="22"/>
              </w:rPr>
            </w:pPr>
            <w:r>
              <w:rPr>
                <w:spacing w:val="-2"/>
                <w:sz w:val="22"/>
              </w:rPr>
              <w:lastRenderedPageBreak/>
              <w:t>4-25-08</w:t>
            </w: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36B43" w:rsidRPr="00C80831" w:rsidRDefault="00036B43" w:rsidP="00663273">
            <w:pPr>
              <w:keepNext/>
              <w:tabs>
                <w:tab w:val="center" w:pos="480"/>
                <w:tab w:val="center" w:pos="2040"/>
                <w:tab w:val="center" w:pos="4080"/>
                <w:tab w:val="left" w:pos="5280"/>
                <w:tab w:val="center" w:pos="13440"/>
              </w:tabs>
              <w:jc w:val="center"/>
              <w:rPr>
                <w:rFonts w:cs="Courier New"/>
                <w:spacing w:val="-2"/>
                <w:sz w:val="22"/>
              </w:rPr>
            </w:pPr>
            <w:r>
              <w:rPr>
                <w:rFonts w:cs="Courier New"/>
                <w:spacing w:val="-2"/>
                <w:sz w:val="22"/>
              </w:rPr>
              <w:t>BC Transmission Corp. (BTC)</w:t>
            </w: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36B43" w:rsidRPr="004A09C6" w:rsidRDefault="00036B43" w:rsidP="00663273">
            <w:pPr>
              <w:keepNext/>
              <w:tabs>
                <w:tab w:val="center" w:pos="480"/>
                <w:tab w:val="center" w:pos="2040"/>
                <w:tab w:val="center" w:pos="4080"/>
                <w:tab w:val="left" w:pos="5280"/>
                <w:tab w:val="center" w:pos="13440"/>
              </w:tabs>
              <w:jc w:val="center"/>
              <w:rPr>
                <w:spacing w:val="-2"/>
                <w:sz w:val="22"/>
              </w:rPr>
            </w:pPr>
            <w:r w:rsidRPr="004A09C6">
              <w:rPr>
                <w:spacing w:val="-2"/>
                <w:sz w:val="22"/>
              </w:rPr>
              <w:t>N</w:t>
            </w:r>
          </w:p>
        </w:tc>
        <w:tc>
          <w:tcPr>
            <w:tcW w:w="734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36B43" w:rsidRPr="00C80831" w:rsidRDefault="00036B43" w:rsidP="00663273">
            <w:pPr>
              <w:pStyle w:val="Heading3"/>
            </w:pPr>
            <w:r>
              <w:rPr>
                <w:rFonts w:ascii="Times New Roman" w:hAnsi="Times New Roman" w:cs="Times New Roman"/>
                <w:color w:val="000000"/>
              </w:rPr>
              <w:t>Path 3 (Northwest-BC) S-N Rating Increase</w:t>
            </w: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36B43" w:rsidRPr="004A09C6" w:rsidRDefault="00036B43" w:rsidP="00663273">
            <w:pPr>
              <w:keepNext/>
              <w:tabs>
                <w:tab w:val="center" w:pos="480"/>
                <w:tab w:val="center" w:pos="2040"/>
                <w:tab w:val="center" w:pos="4080"/>
                <w:tab w:val="left" w:pos="5280"/>
                <w:tab w:val="center" w:pos="13440"/>
              </w:tabs>
              <w:jc w:val="center"/>
              <w:rPr>
                <w:spacing w:val="-2"/>
                <w:sz w:val="22"/>
              </w:rPr>
            </w:pPr>
          </w:p>
        </w:tc>
      </w:tr>
      <w:tr w:rsidR="00036B43" w:rsidRPr="004A09C6" w:rsidTr="00663273">
        <w:trPr>
          <w:jc w:val="center"/>
        </w:trPr>
        <w:tc>
          <w:tcPr>
            <w:tcW w:w="115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36B43" w:rsidRPr="004A09C6" w:rsidRDefault="00036B43" w:rsidP="00663273">
            <w:pPr>
              <w:keepNext/>
              <w:tabs>
                <w:tab w:val="center" w:pos="480"/>
                <w:tab w:val="center" w:pos="2040"/>
                <w:tab w:val="center" w:pos="4080"/>
                <w:tab w:val="left" w:pos="5280"/>
                <w:tab w:val="center" w:pos="13440"/>
              </w:tabs>
              <w:jc w:val="both"/>
              <w:rPr>
                <w:spacing w:val="-2"/>
                <w:sz w:val="22"/>
              </w:rPr>
            </w:pP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36B43" w:rsidRPr="00C80831" w:rsidRDefault="00036B43" w:rsidP="00663273">
            <w:pPr>
              <w:keepNext/>
              <w:tabs>
                <w:tab w:val="center" w:pos="480"/>
                <w:tab w:val="center" w:pos="2040"/>
                <w:tab w:val="center" w:pos="4080"/>
                <w:tab w:val="left" w:pos="5280"/>
                <w:tab w:val="center" w:pos="13440"/>
              </w:tabs>
              <w:jc w:val="center"/>
              <w:rPr>
                <w:rFonts w:cs="Courier New"/>
                <w:spacing w:val="-2"/>
                <w:sz w:val="22"/>
              </w:rPr>
            </w:pP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36B43" w:rsidRPr="004A09C6" w:rsidRDefault="00036B43" w:rsidP="00663273">
            <w:pPr>
              <w:keepNext/>
              <w:tabs>
                <w:tab w:val="center" w:pos="480"/>
                <w:tab w:val="center" w:pos="2040"/>
                <w:tab w:val="center" w:pos="4080"/>
                <w:tab w:val="left" w:pos="5280"/>
                <w:tab w:val="center" w:pos="13440"/>
              </w:tabs>
              <w:jc w:val="center"/>
              <w:rPr>
                <w:spacing w:val="-2"/>
                <w:sz w:val="22"/>
              </w:rPr>
            </w:pPr>
            <w:r w:rsidRPr="004A09C6">
              <w:rPr>
                <w:spacing w:val="-2"/>
                <w:sz w:val="22"/>
              </w:rPr>
              <w:t>N</w:t>
            </w:r>
          </w:p>
        </w:tc>
        <w:tc>
          <w:tcPr>
            <w:tcW w:w="734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36B43" w:rsidRPr="00357EFA" w:rsidRDefault="00036B43" w:rsidP="00663273">
            <w:pPr>
              <w:pStyle w:val="Default"/>
            </w:pPr>
            <w:r w:rsidRPr="003329BD">
              <w:rPr>
                <w:rFonts w:asciiTheme="minorHAnsi" w:hAnsiTheme="minorHAnsi" w:cstheme="minorHAnsi"/>
                <w:spacing w:val="-2"/>
                <w:sz w:val="22"/>
                <w:szCs w:val="22"/>
              </w:rPr>
              <w:t>1</w:t>
            </w:r>
            <w:r>
              <w:rPr>
                <w:rFonts w:cstheme="minorHAnsi"/>
                <w:spacing w:val="-2"/>
                <w:sz w:val="22"/>
              </w:rPr>
              <w:t>2</w:t>
            </w:r>
            <w:r w:rsidRPr="003329BD">
              <w:rPr>
                <w:rFonts w:asciiTheme="minorHAnsi" w:hAnsiTheme="minorHAnsi" w:cstheme="minorHAnsi"/>
                <w:spacing w:val="-2"/>
                <w:sz w:val="22"/>
                <w:szCs w:val="22"/>
              </w:rPr>
              <w:t>-</w:t>
            </w:r>
            <w:r>
              <w:rPr>
                <w:rFonts w:cstheme="minorHAnsi"/>
                <w:spacing w:val="-2"/>
                <w:sz w:val="22"/>
              </w:rPr>
              <w:t>16-14</w:t>
            </w:r>
            <w:r w:rsidRPr="003329BD">
              <w:rPr>
                <w:rFonts w:asciiTheme="minorHAnsi" w:hAnsiTheme="minorHAnsi" w:cstheme="minorHAnsi"/>
                <w:spacing w:val="-2"/>
                <w:sz w:val="22"/>
                <w:szCs w:val="22"/>
              </w:rPr>
              <w:t xml:space="preserve"> </w:t>
            </w:r>
            <w:r>
              <w:rPr>
                <w:rFonts w:cstheme="minorHAnsi"/>
                <w:spacing w:val="-2"/>
                <w:sz w:val="22"/>
              </w:rPr>
              <w:t xml:space="preserve">By email this date notification was received that </w:t>
            </w:r>
            <w:r w:rsidRPr="00357EFA">
              <w:rPr>
                <w:sz w:val="23"/>
                <w:szCs w:val="23"/>
              </w:rPr>
              <w:t xml:space="preserve">The Path 3 S-N Rerating Project was granted Phase 3 status with an Accepted Rating of 3000 MW in December 2012. </w:t>
            </w:r>
          </w:p>
          <w:p w:rsidR="00036B43" w:rsidRDefault="00036B43" w:rsidP="00663273">
            <w:pPr>
              <w:suppressAutoHyphens w:val="0"/>
              <w:autoSpaceDE w:val="0"/>
              <w:autoSpaceDN w:val="0"/>
              <w:adjustRightInd w:val="0"/>
              <w:spacing w:before="0" w:after="0" w:line="240" w:lineRule="auto"/>
              <w:rPr>
                <w:rFonts w:ascii="Calibri" w:hAnsi="Calibri" w:cs="Calibri"/>
                <w:color w:val="000000"/>
                <w:sz w:val="23"/>
                <w:szCs w:val="23"/>
              </w:rPr>
            </w:pPr>
          </w:p>
          <w:p w:rsidR="00036B43" w:rsidRPr="00357EFA" w:rsidRDefault="00036B43" w:rsidP="00663273">
            <w:pPr>
              <w:suppressAutoHyphens w:val="0"/>
              <w:autoSpaceDE w:val="0"/>
              <w:autoSpaceDN w:val="0"/>
              <w:adjustRightInd w:val="0"/>
              <w:spacing w:before="0" w:after="0" w:line="240" w:lineRule="auto"/>
              <w:rPr>
                <w:rFonts w:ascii="Calibri" w:hAnsi="Calibri" w:cs="Calibri"/>
                <w:color w:val="000000"/>
                <w:sz w:val="23"/>
                <w:szCs w:val="23"/>
              </w:rPr>
            </w:pPr>
            <w:r w:rsidRPr="00357EFA">
              <w:rPr>
                <w:rFonts w:ascii="Calibri" w:hAnsi="Calibri" w:cs="Calibri"/>
                <w:color w:val="000000"/>
                <w:sz w:val="23"/>
                <w:szCs w:val="23"/>
              </w:rPr>
              <w:t xml:space="preserve">BC Hydro has since completed studies for Spring System Operating Limit in Mach 2013, Summer System Operating Limit in April 2013, and Winter System Operating Limit in September 2013. Results from these studies have been presented at the NWPP Operational Planning Study Group for peer review, comments and acceptance. BC Hydro has also completed its operating order for operating Path 3 S-N at 3000 MW. </w:t>
            </w:r>
          </w:p>
          <w:p w:rsidR="00036B43" w:rsidRPr="003329BD" w:rsidRDefault="00036B43" w:rsidP="00663273">
            <w:pPr>
              <w:autoSpaceDE w:val="0"/>
              <w:autoSpaceDN w:val="0"/>
              <w:adjustRightInd w:val="0"/>
              <w:spacing w:after="0" w:line="240" w:lineRule="auto"/>
              <w:ind w:right="-120"/>
              <w:rPr>
                <w:rFonts w:cstheme="minorHAnsi"/>
                <w:color w:val="000000"/>
                <w:sz w:val="22"/>
              </w:rPr>
            </w:pPr>
            <w:r w:rsidRPr="00357EFA">
              <w:rPr>
                <w:rFonts w:ascii="Calibri" w:hAnsi="Calibri" w:cs="Calibri"/>
                <w:color w:val="000000"/>
                <w:sz w:val="23"/>
                <w:szCs w:val="23"/>
              </w:rPr>
              <w:t>On 15 December 2014, BC Hydro requested that the Path 3 S-N be granted an Accepted Rating status at 3000 MW. Therefore, in accordance with the WECC Three Phase Project Rating Process, the Path 3 S-N is hereby granted an Accepted Rating status at 3000 MW.</w:t>
            </w:r>
          </w:p>
          <w:p w:rsidR="00036B43" w:rsidRPr="003329BD" w:rsidRDefault="00036B43" w:rsidP="00663273">
            <w:pPr>
              <w:keepNext/>
              <w:tabs>
                <w:tab w:val="center" w:pos="480"/>
                <w:tab w:val="center" w:pos="2040"/>
                <w:tab w:val="center" w:pos="4080"/>
                <w:tab w:val="left" w:pos="5280"/>
                <w:tab w:val="center" w:pos="13440"/>
              </w:tabs>
              <w:ind w:left="256"/>
              <w:jc w:val="both"/>
              <w:rPr>
                <w:rFonts w:cstheme="minorHAnsi"/>
                <w:spacing w:val="-2"/>
                <w:sz w:val="22"/>
              </w:rPr>
            </w:pP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036B43" w:rsidRPr="004A09C6" w:rsidRDefault="00036B43" w:rsidP="00663273">
            <w:pPr>
              <w:keepNext/>
              <w:tabs>
                <w:tab w:val="center" w:pos="480"/>
                <w:tab w:val="center" w:pos="2040"/>
                <w:tab w:val="center" w:pos="4080"/>
                <w:tab w:val="left" w:pos="5280"/>
                <w:tab w:val="center" w:pos="13440"/>
              </w:tabs>
              <w:jc w:val="center"/>
              <w:rPr>
                <w:spacing w:val="-2"/>
                <w:sz w:val="22"/>
              </w:rPr>
            </w:pPr>
          </w:p>
        </w:tc>
      </w:tr>
    </w:tbl>
    <w:p w:rsidR="00036B43" w:rsidRDefault="00036B43" w:rsidP="0048266F"/>
    <w:p w:rsidR="00036B43" w:rsidRDefault="00036B43" w:rsidP="0048266F"/>
    <w:tbl>
      <w:tblPr>
        <w:tblW w:w="12960" w:type="dxa"/>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44" w:type="dxa"/>
          <w:right w:w="144" w:type="dxa"/>
        </w:tblCellMar>
        <w:tblLook w:val="0000" w:firstRow="0" w:lastRow="0" w:firstColumn="0" w:lastColumn="0" w:noHBand="0" w:noVBand="0"/>
      </w:tblPr>
      <w:tblGrid>
        <w:gridCol w:w="1152"/>
        <w:gridCol w:w="1872"/>
        <w:gridCol w:w="720"/>
        <w:gridCol w:w="7344"/>
        <w:gridCol w:w="1872"/>
      </w:tblGrid>
      <w:tr w:rsidR="00975E86" w:rsidRPr="004A09C6" w:rsidTr="00663273">
        <w:trPr>
          <w:jc w:val="center"/>
        </w:trPr>
        <w:tc>
          <w:tcPr>
            <w:tcW w:w="115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75E86" w:rsidRPr="009313A4" w:rsidRDefault="00975E86" w:rsidP="00663273">
            <w:pPr>
              <w:keepNext/>
              <w:tabs>
                <w:tab w:val="center" w:pos="480"/>
                <w:tab w:val="center" w:pos="2040"/>
                <w:tab w:val="center" w:pos="4080"/>
                <w:tab w:val="left" w:pos="5280"/>
                <w:tab w:val="center" w:pos="13440"/>
              </w:tabs>
              <w:jc w:val="both"/>
              <w:rPr>
                <w:spacing w:val="-2"/>
                <w:sz w:val="22"/>
              </w:rPr>
            </w:pPr>
            <w:r>
              <w:rPr>
                <w:spacing w:val="-2"/>
                <w:sz w:val="22"/>
              </w:rPr>
              <w:lastRenderedPageBreak/>
              <w:t>9-7-13</w:t>
            </w: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75E86" w:rsidRPr="00C80831" w:rsidRDefault="00975E86" w:rsidP="00663273">
            <w:pPr>
              <w:keepNext/>
              <w:tabs>
                <w:tab w:val="center" w:pos="480"/>
                <w:tab w:val="center" w:pos="2040"/>
                <w:tab w:val="center" w:pos="4080"/>
                <w:tab w:val="left" w:pos="5280"/>
                <w:tab w:val="center" w:pos="13440"/>
              </w:tabs>
              <w:jc w:val="center"/>
              <w:rPr>
                <w:rFonts w:cs="Courier New"/>
                <w:spacing w:val="-2"/>
                <w:sz w:val="22"/>
              </w:rPr>
            </w:pPr>
            <w:r>
              <w:rPr>
                <w:rFonts w:cs="Courier New"/>
                <w:spacing w:val="-2"/>
                <w:sz w:val="22"/>
              </w:rPr>
              <w:t>Alberta Electric System Operator</w:t>
            </w: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75E86" w:rsidRPr="004A09C6" w:rsidRDefault="00975E86" w:rsidP="00663273">
            <w:pPr>
              <w:keepNext/>
              <w:tabs>
                <w:tab w:val="center" w:pos="480"/>
                <w:tab w:val="center" w:pos="2040"/>
                <w:tab w:val="center" w:pos="4080"/>
                <w:tab w:val="left" w:pos="5280"/>
                <w:tab w:val="center" w:pos="13440"/>
              </w:tabs>
              <w:jc w:val="center"/>
              <w:rPr>
                <w:spacing w:val="-2"/>
                <w:sz w:val="22"/>
              </w:rPr>
            </w:pPr>
            <w:r w:rsidRPr="004A09C6">
              <w:rPr>
                <w:spacing w:val="-2"/>
                <w:sz w:val="22"/>
              </w:rPr>
              <w:t>N</w:t>
            </w:r>
          </w:p>
        </w:tc>
        <w:tc>
          <w:tcPr>
            <w:tcW w:w="734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75E86" w:rsidRPr="00C80831" w:rsidRDefault="00975E86" w:rsidP="00663273">
            <w:pPr>
              <w:pStyle w:val="Heading3"/>
            </w:pPr>
            <w:r>
              <w:rPr>
                <w:rFonts w:ascii="Times New Roman" w:hAnsi="Times New Roman" w:cs="Times New Roman"/>
                <w:color w:val="000000"/>
              </w:rPr>
              <w:t>Path 1 Definition Change Project</w:t>
            </w: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75E86" w:rsidRPr="004A09C6" w:rsidRDefault="00975E86" w:rsidP="00663273">
            <w:pPr>
              <w:keepNext/>
              <w:tabs>
                <w:tab w:val="center" w:pos="480"/>
                <w:tab w:val="center" w:pos="2040"/>
                <w:tab w:val="center" w:pos="4080"/>
                <w:tab w:val="left" w:pos="5280"/>
                <w:tab w:val="center" w:pos="13440"/>
              </w:tabs>
              <w:jc w:val="center"/>
              <w:rPr>
                <w:spacing w:val="-2"/>
                <w:sz w:val="22"/>
              </w:rPr>
            </w:pPr>
          </w:p>
        </w:tc>
      </w:tr>
      <w:tr w:rsidR="00975E86" w:rsidRPr="004A09C6" w:rsidTr="00663273">
        <w:trPr>
          <w:jc w:val="center"/>
        </w:trPr>
        <w:tc>
          <w:tcPr>
            <w:tcW w:w="115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75E86" w:rsidRPr="004A09C6" w:rsidRDefault="00975E86" w:rsidP="00663273">
            <w:pPr>
              <w:keepNext/>
              <w:tabs>
                <w:tab w:val="center" w:pos="480"/>
                <w:tab w:val="center" w:pos="2040"/>
                <w:tab w:val="center" w:pos="4080"/>
                <w:tab w:val="left" w:pos="5280"/>
                <w:tab w:val="center" w:pos="13440"/>
              </w:tabs>
              <w:jc w:val="both"/>
              <w:rPr>
                <w:spacing w:val="-2"/>
                <w:sz w:val="22"/>
              </w:rPr>
            </w:pP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75E86" w:rsidRPr="00C80831" w:rsidRDefault="00975E86" w:rsidP="00663273">
            <w:pPr>
              <w:keepNext/>
              <w:tabs>
                <w:tab w:val="center" w:pos="480"/>
                <w:tab w:val="center" w:pos="2040"/>
                <w:tab w:val="center" w:pos="4080"/>
                <w:tab w:val="left" w:pos="5280"/>
                <w:tab w:val="center" w:pos="13440"/>
              </w:tabs>
              <w:jc w:val="center"/>
              <w:rPr>
                <w:rFonts w:cs="Courier New"/>
                <w:spacing w:val="-2"/>
                <w:sz w:val="22"/>
              </w:rPr>
            </w:pP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75E86" w:rsidRPr="004A09C6" w:rsidRDefault="00975E86" w:rsidP="00663273">
            <w:pPr>
              <w:keepNext/>
              <w:tabs>
                <w:tab w:val="center" w:pos="480"/>
                <w:tab w:val="center" w:pos="2040"/>
                <w:tab w:val="center" w:pos="4080"/>
                <w:tab w:val="left" w:pos="5280"/>
                <w:tab w:val="center" w:pos="13440"/>
              </w:tabs>
              <w:jc w:val="center"/>
              <w:rPr>
                <w:spacing w:val="-2"/>
                <w:sz w:val="22"/>
              </w:rPr>
            </w:pPr>
            <w:r w:rsidRPr="004A09C6">
              <w:rPr>
                <w:spacing w:val="-2"/>
                <w:sz w:val="22"/>
              </w:rPr>
              <w:t>N</w:t>
            </w:r>
          </w:p>
        </w:tc>
        <w:tc>
          <w:tcPr>
            <w:tcW w:w="734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75E86" w:rsidRPr="00975E86" w:rsidRDefault="00975E86" w:rsidP="00663273">
            <w:pPr>
              <w:keepNext/>
              <w:tabs>
                <w:tab w:val="center" w:pos="480"/>
                <w:tab w:val="center" w:pos="2040"/>
                <w:tab w:val="center" w:pos="4080"/>
                <w:tab w:val="left" w:pos="5280"/>
                <w:tab w:val="center" w:pos="13440"/>
              </w:tabs>
              <w:ind w:left="256"/>
              <w:jc w:val="both"/>
              <w:rPr>
                <w:rFonts w:cstheme="minorHAnsi"/>
                <w:spacing w:val="-2"/>
                <w:sz w:val="22"/>
              </w:rPr>
            </w:pPr>
            <w:r>
              <w:rPr>
                <w:rFonts w:cstheme="minorHAnsi"/>
                <w:spacing w:val="-2"/>
                <w:sz w:val="22"/>
              </w:rPr>
              <w:t>5-30</w:t>
            </w:r>
            <w:r w:rsidRPr="00975E86">
              <w:rPr>
                <w:rFonts w:cstheme="minorHAnsi"/>
                <w:spacing w:val="-2"/>
                <w:sz w:val="22"/>
              </w:rPr>
              <w:t xml:space="preserve">-14 By email this date AESO announced their desire to expedite path rating process. The definition change includes defining the new Bennett 520S which includes only a 500/240 kV transformer. </w:t>
            </w:r>
            <w:r>
              <w:rPr>
                <w:rFonts w:cstheme="minorHAnsi"/>
                <w:spacing w:val="-2"/>
                <w:sz w:val="22"/>
              </w:rPr>
              <w:t xml:space="preserve">  This request would only change the name of the terminus.</w:t>
            </w: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75E86" w:rsidRPr="004A09C6" w:rsidRDefault="00975E86" w:rsidP="00663273">
            <w:pPr>
              <w:keepNext/>
              <w:tabs>
                <w:tab w:val="center" w:pos="480"/>
                <w:tab w:val="center" w:pos="2040"/>
                <w:tab w:val="center" w:pos="4080"/>
                <w:tab w:val="left" w:pos="5280"/>
                <w:tab w:val="center" w:pos="13440"/>
              </w:tabs>
              <w:jc w:val="center"/>
              <w:rPr>
                <w:spacing w:val="-2"/>
                <w:sz w:val="22"/>
              </w:rPr>
            </w:pPr>
          </w:p>
        </w:tc>
      </w:tr>
      <w:tr w:rsidR="002C2A8A" w:rsidRPr="004A09C6" w:rsidTr="00663273">
        <w:trPr>
          <w:jc w:val="center"/>
        </w:trPr>
        <w:tc>
          <w:tcPr>
            <w:tcW w:w="115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C2A8A" w:rsidRPr="004A09C6" w:rsidRDefault="002C2A8A" w:rsidP="00663273">
            <w:pPr>
              <w:keepNext/>
              <w:tabs>
                <w:tab w:val="center" w:pos="480"/>
                <w:tab w:val="center" w:pos="2040"/>
                <w:tab w:val="center" w:pos="4080"/>
                <w:tab w:val="left" w:pos="5280"/>
                <w:tab w:val="center" w:pos="13440"/>
              </w:tabs>
              <w:jc w:val="both"/>
              <w:rPr>
                <w:spacing w:val="-2"/>
                <w:sz w:val="22"/>
              </w:rPr>
            </w:pP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C2A8A" w:rsidRPr="00C80831" w:rsidRDefault="002C2A8A" w:rsidP="00663273">
            <w:pPr>
              <w:keepNext/>
              <w:tabs>
                <w:tab w:val="center" w:pos="480"/>
                <w:tab w:val="center" w:pos="2040"/>
                <w:tab w:val="center" w:pos="4080"/>
                <w:tab w:val="left" w:pos="5280"/>
                <w:tab w:val="center" w:pos="13440"/>
              </w:tabs>
              <w:jc w:val="center"/>
              <w:rPr>
                <w:rFonts w:cs="Courier New"/>
                <w:spacing w:val="-2"/>
                <w:sz w:val="22"/>
              </w:rPr>
            </w:pP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C2A8A" w:rsidRPr="004A09C6" w:rsidRDefault="002C2A8A" w:rsidP="00663273">
            <w:pPr>
              <w:keepNext/>
              <w:tabs>
                <w:tab w:val="center" w:pos="480"/>
                <w:tab w:val="center" w:pos="2040"/>
                <w:tab w:val="center" w:pos="4080"/>
                <w:tab w:val="left" w:pos="5280"/>
                <w:tab w:val="center" w:pos="13440"/>
              </w:tabs>
              <w:jc w:val="center"/>
              <w:rPr>
                <w:spacing w:val="-2"/>
                <w:sz w:val="22"/>
              </w:rPr>
            </w:pPr>
            <w:r>
              <w:rPr>
                <w:spacing w:val="-2"/>
                <w:sz w:val="22"/>
              </w:rPr>
              <w:t>C</w:t>
            </w:r>
          </w:p>
        </w:tc>
        <w:tc>
          <w:tcPr>
            <w:tcW w:w="734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C2A8A" w:rsidRDefault="002C2A8A" w:rsidP="00663273">
            <w:pPr>
              <w:keepNext/>
              <w:tabs>
                <w:tab w:val="center" w:pos="480"/>
                <w:tab w:val="center" w:pos="2040"/>
                <w:tab w:val="center" w:pos="4080"/>
                <w:tab w:val="left" w:pos="5280"/>
                <w:tab w:val="center" w:pos="13440"/>
              </w:tabs>
              <w:ind w:left="256"/>
              <w:jc w:val="both"/>
              <w:rPr>
                <w:rFonts w:cstheme="minorHAnsi"/>
                <w:spacing w:val="-2"/>
                <w:sz w:val="22"/>
              </w:rPr>
            </w:pPr>
            <w:r>
              <w:rPr>
                <w:rFonts w:cstheme="minorHAnsi"/>
                <w:spacing w:val="-2"/>
                <w:sz w:val="22"/>
              </w:rPr>
              <w:t>5-3014 By email this date AESO informed WECC that BC Hydro requested some changes to the original request documentation.  These changes were made and the request was resent.</w:t>
            </w: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C2A8A" w:rsidRPr="004A09C6" w:rsidRDefault="002C2A8A" w:rsidP="00663273">
            <w:pPr>
              <w:keepNext/>
              <w:tabs>
                <w:tab w:val="center" w:pos="480"/>
                <w:tab w:val="center" w:pos="2040"/>
                <w:tab w:val="center" w:pos="4080"/>
                <w:tab w:val="left" w:pos="5280"/>
                <w:tab w:val="center" w:pos="13440"/>
              </w:tabs>
              <w:jc w:val="center"/>
              <w:rPr>
                <w:spacing w:val="-2"/>
                <w:sz w:val="22"/>
              </w:rPr>
            </w:pPr>
          </w:p>
        </w:tc>
      </w:tr>
      <w:tr w:rsidR="002C2A8A" w:rsidRPr="004A09C6" w:rsidTr="00663273">
        <w:trPr>
          <w:jc w:val="center"/>
        </w:trPr>
        <w:tc>
          <w:tcPr>
            <w:tcW w:w="115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C2A8A" w:rsidRPr="004A09C6" w:rsidRDefault="002C2A8A" w:rsidP="00663273">
            <w:pPr>
              <w:keepNext/>
              <w:tabs>
                <w:tab w:val="center" w:pos="480"/>
                <w:tab w:val="center" w:pos="2040"/>
                <w:tab w:val="center" w:pos="4080"/>
                <w:tab w:val="left" w:pos="5280"/>
                <w:tab w:val="center" w:pos="13440"/>
              </w:tabs>
              <w:jc w:val="both"/>
              <w:rPr>
                <w:spacing w:val="-2"/>
                <w:sz w:val="22"/>
              </w:rPr>
            </w:pP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C2A8A" w:rsidRPr="00C80831" w:rsidRDefault="002C2A8A" w:rsidP="00663273">
            <w:pPr>
              <w:keepNext/>
              <w:tabs>
                <w:tab w:val="center" w:pos="480"/>
                <w:tab w:val="center" w:pos="2040"/>
                <w:tab w:val="center" w:pos="4080"/>
                <w:tab w:val="left" w:pos="5280"/>
                <w:tab w:val="center" w:pos="13440"/>
              </w:tabs>
              <w:jc w:val="center"/>
              <w:rPr>
                <w:rFonts w:cs="Courier New"/>
                <w:spacing w:val="-2"/>
                <w:sz w:val="22"/>
              </w:rPr>
            </w:pP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C2A8A" w:rsidRPr="004A09C6" w:rsidRDefault="002C2A8A" w:rsidP="00663273">
            <w:pPr>
              <w:keepNext/>
              <w:tabs>
                <w:tab w:val="center" w:pos="480"/>
                <w:tab w:val="center" w:pos="2040"/>
                <w:tab w:val="center" w:pos="4080"/>
                <w:tab w:val="left" w:pos="5280"/>
                <w:tab w:val="center" w:pos="13440"/>
              </w:tabs>
              <w:jc w:val="center"/>
              <w:rPr>
                <w:spacing w:val="-2"/>
                <w:sz w:val="22"/>
              </w:rPr>
            </w:pPr>
            <w:r>
              <w:rPr>
                <w:spacing w:val="-2"/>
                <w:sz w:val="22"/>
              </w:rPr>
              <w:t>C</w:t>
            </w:r>
          </w:p>
        </w:tc>
        <w:tc>
          <w:tcPr>
            <w:tcW w:w="734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C2A8A" w:rsidRDefault="002C2A8A" w:rsidP="00663273">
            <w:pPr>
              <w:keepNext/>
              <w:tabs>
                <w:tab w:val="center" w:pos="480"/>
                <w:tab w:val="center" w:pos="2040"/>
                <w:tab w:val="center" w:pos="4080"/>
                <w:tab w:val="left" w:pos="5280"/>
                <w:tab w:val="center" w:pos="13440"/>
              </w:tabs>
              <w:ind w:left="256"/>
              <w:jc w:val="both"/>
              <w:rPr>
                <w:rFonts w:cstheme="minorHAnsi"/>
                <w:spacing w:val="-2"/>
                <w:sz w:val="22"/>
              </w:rPr>
            </w:pPr>
            <w:r>
              <w:rPr>
                <w:rFonts w:cstheme="minorHAnsi"/>
                <w:spacing w:val="-2"/>
                <w:sz w:val="22"/>
              </w:rPr>
              <w:t>8-12-14 By email this date the project was granted Phase 3 status</w:t>
            </w: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C2A8A" w:rsidRPr="004A09C6" w:rsidRDefault="002C2A8A" w:rsidP="00663273">
            <w:pPr>
              <w:keepNext/>
              <w:tabs>
                <w:tab w:val="center" w:pos="480"/>
                <w:tab w:val="center" w:pos="2040"/>
                <w:tab w:val="center" w:pos="4080"/>
                <w:tab w:val="left" w:pos="5280"/>
                <w:tab w:val="center" w:pos="13440"/>
              </w:tabs>
              <w:jc w:val="center"/>
              <w:rPr>
                <w:spacing w:val="-2"/>
                <w:sz w:val="22"/>
              </w:rPr>
            </w:pPr>
          </w:p>
        </w:tc>
      </w:tr>
      <w:tr w:rsidR="002C2A8A" w:rsidRPr="004A09C6" w:rsidTr="00663273">
        <w:trPr>
          <w:jc w:val="center"/>
        </w:trPr>
        <w:tc>
          <w:tcPr>
            <w:tcW w:w="115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C2A8A" w:rsidRPr="004A09C6" w:rsidRDefault="002C2A8A" w:rsidP="00663273">
            <w:pPr>
              <w:keepNext/>
              <w:tabs>
                <w:tab w:val="center" w:pos="480"/>
                <w:tab w:val="center" w:pos="2040"/>
                <w:tab w:val="center" w:pos="4080"/>
                <w:tab w:val="left" w:pos="5280"/>
                <w:tab w:val="center" w:pos="13440"/>
              </w:tabs>
              <w:jc w:val="both"/>
              <w:rPr>
                <w:spacing w:val="-2"/>
                <w:sz w:val="22"/>
              </w:rPr>
            </w:pP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C2A8A" w:rsidRPr="00C80831" w:rsidRDefault="002C2A8A" w:rsidP="00663273">
            <w:pPr>
              <w:keepNext/>
              <w:tabs>
                <w:tab w:val="center" w:pos="480"/>
                <w:tab w:val="center" w:pos="2040"/>
                <w:tab w:val="center" w:pos="4080"/>
                <w:tab w:val="left" w:pos="5280"/>
                <w:tab w:val="center" w:pos="13440"/>
              </w:tabs>
              <w:jc w:val="center"/>
              <w:rPr>
                <w:rFonts w:cs="Courier New"/>
                <w:spacing w:val="-2"/>
                <w:sz w:val="22"/>
              </w:rPr>
            </w:pP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C2A8A" w:rsidRDefault="002C2A8A" w:rsidP="00663273">
            <w:pPr>
              <w:keepNext/>
              <w:tabs>
                <w:tab w:val="center" w:pos="480"/>
                <w:tab w:val="center" w:pos="2040"/>
                <w:tab w:val="center" w:pos="4080"/>
                <w:tab w:val="left" w:pos="5280"/>
                <w:tab w:val="center" w:pos="13440"/>
              </w:tabs>
              <w:jc w:val="center"/>
              <w:rPr>
                <w:spacing w:val="-2"/>
                <w:sz w:val="22"/>
              </w:rPr>
            </w:pPr>
            <w:r>
              <w:rPr>
                <w:spacing w:val="-2"/>
                <w:sz w:val="22"/>
              </w:rPr>
              <w:t>C</w:t>
            </w:r>
          </w:p>
        </w:tc>
        <w:tc>
          <w:tcPr>
            <w:tcW w:w="734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C2A8A" w:rsidRDefault="002C2A8A" w:rsidP="00663273">
            <w:pPr>
              <w:keepNext/>
              <w:tabs>
                <w:tab w:val="center" w:pos="480"/>
                <w:tab w:val="center" w:pos="2040"/>
                <w:tab w:val="center" w:pos="4080"/>
                <w:tab w:val="left" w:pos="5280"/>
                <w:tab w:val="center" w:pos="13440"/>
              </w:tabs>
              <w:ind w:left="256"/>
              <w:jc w:val="both"/>
              <w:rPr>
                <w:rFonts w:cstheme="minorHAnsi"/>
                <w:spacing w:val="-2"/>
                <w:sz w:val="22"/>
              </w:rPr>
            </w:pPr>
            <w:r>
              <w:rPr>
                <w:rFonts w:cstheme="minorHAnsi"/>
                <w:spacing w:val="-2"/>
                <w:sz w:val="22"/>
              </w:rPr>
              <w:t>As of 8-24-16 This name change is reflected in the Path Rating Catalog</w:t>
            </w: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2C2A8A" w:rsidRPr="004A09C6" w:rsidRDefault="002C2A8A" w:rsidP="00663273">
            <w:pPr>
              <w:keepNext/>
              <w:tabs>
                <w:tab w:val="center" w:pos="480"/>
                <w:tab w:val="center" w:pos="2040"/>
                <w:tab w:val="center" w:pos="4080"/>
                <w:tab w:val="left" w:pos="5280"/>
                <w:tab w:val="center" w:pos="13440"/>
              </w:tabs>
              <w:jc w:val="center"/>
              <w:rPr>
                <w:spacing w:val="-2"/>
                <w:sz w:val="22"/>
              </w:rPr>
            </w:pPr>
          </w:p>
        </w:tc>
      </w:tr>
    </w:tbl>
    <w:p w:rsidR="00036B43" w:rsidRDefault="00036B43" w:rsidP="0048266F"/>
    <w:tbl>
      <w:tblPr>
        <w:tblStyle w:val="TableGrid"/>
        <w:tblW w:w="12980"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000" w:firstRow="0" w:lastRow="0" w:firstColumn="0" w:lastColumn="0" w:noHBand="0" w:noVBand="0"/>
      </w:tblPr>
      <w:tblGrid>
        <w:gridCol w:w="1152"/>
        <w:gridCol w:w="1872"/>
        <w:gridCol w:w="740"/>
        <w:gridCol w:w="7344"/>
        <w:gridCol w:w="1872"/>
      </w:tblGrid>
      <w:tr w:rsidR="00DB0F19" w:rsidRPr="004A09C6" w:rsidTr="00663273">
        <w:trPr>
          <w:jc w:val="center"/>
        </w:trPr>
        <w:tc>
          <w:tcPr>
            <w:tcW w:w="1152" w:type="dxa"/>
          </w:tcPr>
          <w:p w:rsidR="00DB0F19" w:rsidRPr="004A09C6" w:rsidRDefault="00DB0F19" w:rsidP="00663273">
            <w:pPr>
              <w:keepNext/>
              <w:keepLines/>
              <w:tabs>
                <w:tab w:val="center" w:pos="480"/>
                <w:tab w:val="center" w:pos="2040"/>
                <w:tab w:val="center" w:pos="4080"/>
                <w:tab w:val="left" w:pos="5280"/>
                <w:tab w:val="center" w:pos="13440"/>
              </w:tabs>
              <w:jc w:val="both"/>
              <w:rPr>
                <w:spacing w:val="-2"/>
                <w:sz w:val="22"/>
              </w:rPr>
            </w:pPr>
            <w:r>
              <w:rPr>
                <w:spacing w:val="-2"/>
                <w:sz w:val="22"/>
              </w:rPr>
              <w:lastRenderedPageBreak/>
              <w:t>1-5-2015</w:t>
            </w:r>
          </w:p>
        </w:tc>
        <w:tc>
          <w:tcPr>
            <w:tcW w:w="1872" w:type="dxa"/>
          </w:tcPr>
          <w:p w:rsidR="00DB0F19" w:rsidRPr="004A09C6" w:rsidRDefault="00DB0F19" w:rsidP="00663273">
            <w:pPr>
              <w:keepNext/>
              <w:keepLines/>
              <w:tabs>
                <w:tab w:val="center" w:pos="480"/>
                <w:tab w:val="center" w:pos="2040"/>
                <w:tab w:val="center" w:pos="4080"/>
                <w:tab w:val="left" w:pos="5280"/>
                <w:tab w:val="center" w:pos="13440"/>
              </w:tabs>
              <w:jc w:val="center"/>
              <w:rPr>
                <w:spacing w:val="-2"/>
                <w:sz w:val="22"/>
              </w:rPr>
            </w:pPr>
            <w:r>
              <w:rPr>
                <w:spacing w:val="-2"/>
                <w:sz w:val="22"/>
              </w:rPr>
              <w:t>Public Service Company of New Mexico</w:t>
            </w:r>
          </w:p>
        </w:tc>
        <w:tc>
          <w:tcPr>
            <w:tcW w:w="740" w:type="dxa"/>
          </w:tcPr>
          <w:p w:rsidR="00DB0F19" w:rsidRPr="004A09C6" w:rsidRDefault="00DB0F19" w:rsidP="00663273">
            <w:pPr>
              <w:keepNext/>
              <w:keepLines/>
              <w:tabs>
                <w:tab w:val="center" w:pos="480"/>
                <w:tab w:val="center" w:pos="2040"/>
                <w:tab w:val="center" w:pos="4080"/>
                <w:tab w:val="left" w:pos="5280"/>
                <w:tab w:val="center" w:pos="13440"/>
              </w:tabs>
              <w:jc w:val="center"/>
              <w:rPr>
                <w:spacing w:val="-2"/>
                <w:sz w:val="22"/>
              </w:rPr>
            </w:pPr>
            <w:r w:rsidRPr="004A09C6">
              <w:rPr>
                <w:spacing w:val="-2"/>
                <w:sz w:val="22"/>
              </w:rPr>
              <w:t>N</w:t>
            </w:r>
          </w:p>
        </w:tc>
        <w:tc>
          <w:tcPr>
            <w:tcW w:w="7344" w:type="dxa"/>
          </w:tcPr>
          <w:p w:rsidR="00DB0F19" w:rsidRPr="005A3934" w:rsidRDefault="00DB0F19" w:rsidP="00663273">
            <w:pPr>
              <w:pStyle w:val="Heading3"/>
              <w:outlineLvl w:val="2"/>
            </w:pPr>
            <w:bookmarkStart w:id="10" w:name="_Toc498422873"/>
            <w:r w:rsidRPr="005A3934">
              <w:t>Rio Puerco Expansion (Path 48)</w:t>
            </w:r>
            <w:bookmarkEnd w:id="10"/>
          </w:p>
          <w:p w:rsidR="00DB0F19" w:rsidRPr="004A09C6" w:rsidRDefault="00DB0F19" w:rsidP="00663273">
            <w:pPr>
              <w:keepNext/>
              <w:keepLines/>
              <w:tabs>
                <w:tab w:val="center" w:pos="480"/>
                <w:tab w:val="center" w:pos="2040"/>
                <w:tab w:val="center" w:pos="4080"/>
                <w:tab w:val="left" w:pos="5280"/>
                <w:tab w:val="center" w:pos="13440"/>
              </w:tabs>
              <w:jc w:val="both"/>
              <w:rPr>
                <w:rFonts w:cs="Courier New"/>
                <w:spacing w:val="-2"/>
                <w:sz w:val="22"/>
              </w:rPr>
            </w:pPr>
          </w:p>
        </w:tc>
        <w:tc>
          <w:tcPr>
            <w:tcW w:w="1872" w:type="dxa"/>
          </w:tcPr>
          <w:p w:rsidR="00DB0F19" w:rsidRPr="004A09C6" w:rsidRDefault="00DB0F19" w:rsidP="00663273">
            <w:pPr>
              <w:keepNext/>
              <w:keepLines/>
              <w:tabs>
                <w:tab w:val="center" w:pos="480"/>
                <w:tab w:val="center" w:pos="2040"/>
                <w:tab w:val="center" w:pos="4080"/>
                <w:tab w:val="left" w:pos="5280"/>
                <w:tab w:val="center" w:pos="13440"/>
              </w:tabs>
              <w:jc w:val="center"/>
              <w:rPr>
                <w:spacing w:val="-2"/>
                <w:sz w:val="22"/>
              </w:rPr>
            </w:pPr>
          </w:p>
        </w:tc>
      </w:tr>
      <w:tr w:rsidR="00DB0F19" w:rsidRPr="004A09C6" w:rsidTr="00663273">
        <w:trPr>
          <w:jc w:val="center"/>
        </w:trPr>
        <w:tc>
          <w:tcPr>
            <w:tcW w:w="1152" w:type="dxa"/>
          </w:tcPr>
          <w:p w:rsidR="00DB0F19" w:rsidRDefault="00DB0F19" w:rsidP="00663273">
            <w:pPr>
              <w:keepNext/>
              <w:keepLines/>
              <w:tabs>
                <w:tab w:val="center" w:pos="480"/>
                <w:tab w:val="center" w:pos="2040"/>
                <w:tab w:val="center" w:pos="4080"/>
                <w:tab w:val="left" w:pos="5280"/>
                <w:tab w:val="center" w:pos="13440"/>
              </w:tabs>
              <w:jc w:val="both"/>
              <w:rPr>
                <w:spacing w:val="-2"/>
                <w:sz w:val="22"/>
              </w:rPr>
            </w:pPr>
          </w:p>
        </w:tc>
        <w:tc>
          <w:tcPr>
            <w:tcW w:w="1872" w:type="dxa"/>
          </w:tcPr>
          <w:p w:rsidR="00DB0F19" w:rsidRDefault="00DB0F19" w:rsidP="00663273">
            <w:pPr>
              <w:keepNext/>
              <w:keepLines/>
              <w:tabs>
                <w:tab w:val="center" w:pos="480"/>
                <w:tab w:val="center" w:pos="2040"/>
                <w:tab w:val="center" w:pos="4080"/>
                <w:tab w:val="left" w:pos="5280"/>
                <w:tab w:val="center" w:pos="13440"/>
              </w:tabs>
              <w:jc w:val="center"/>
              <w:rPr>
                <w:spacing w:val="-2"/>
                <w:sz w:val="22"/>
              </w:rPr>
            </w:pPr>
          </w:p>
        </w:tc>
        <w:tc>
          <w:tcPr>
            <w:tcW w:w="740" w:type="dxa"/>
          </w:tcPr>
          <w:p w:rsidR="00DB0F19" w:rsidRPr="004A09C6" w:rsidRDefault="00DB0F19" w:rsidP="00663273">
            <w:pPr>
              <w:keepNext/>
              <w:keepLines/>
              <w:tabs>
                <w:tab w:val="center" w:pos="480"/>
                <w:tab w:val="center" w:pos="2040"/>
                <w:tab w:val="center" w:pos="4080"/>
                <w:tab w:val="left" w:pos="5280"/>
                <w:tab w:val="center" w:pos="13440"/>
              </w:tabs>
              <w:jc w:val="center"/>
              <w:rPr>
                <w:spacing w:val="-2"/>
                <w:sz w:val="22"/>
              </w:rPr>
            </w:pPr>
            <w:r>
              <w:rPr>
                <w:spacing w:val="-2"/>
                <w:sz w:val="22"/>
              </w:rPr>
              <w:t>N</w:t>
            </w:r>
          </w:p>
        </w:tc>
        <w:tc>
          <w:tcPr>
            <w:tcW w:w="7344" w:type="dxa"/>
          </w:tcPr>
          <w:p w:rsidR="00DB0F19" w:rsidRDefault="00DB0F19" w:rsidP="00663273">
            <w:pPr>
              <w:rPr>
                <w:szCs w:val="24"/>
              </w:rPr>
            </w:pPr>
            <w:r>
              <w:rPr>
                <w:szCs w:val="24"/>
              </w:rPr>
              <w:t xml:space="preserve">Tom Duane of Public Service Company of New Mexico (PNM) requesting to expedite the Path Rating Process for revising the Path 48 Accepted Rating to account for the Rio Puerco Expansion Project which results in a redefinition of the path by looping in two existing 345 kV lines.  </w:t>
            </w:r>
          </w:p>
          <w:p w:rsidR="00DB0F19" w:rsidRDefault="00DB0F19" w:rsidP="00663273">
            <w:pPr>
              <w:keepNext/>
              <w:keepLines/>
              <w:tabs>
                <w:tab w:val="center" w:pos="480"/>
                <w:tab w:val="center" w:pos="2040"/>
                <w:tab w:val="center" w:pos="4080"/>
                <w:tab w:val="left" w:pos="5280"/>
                <w:tab w:val="center" w:pos="13440"/>
              </w:tabs>
              <w:jc w:val="both"/>
              <w:rPr>
                <w:rFonts w:cs="Courier New"/>
                <w:sz w:val="22"/>
              </w:rPr>
            </w:pPr>
          </w:p>
        </w:tc>
        <w:tc>
          <w:tcPr>
            <w:tcW w:w="1872" w:type="dxa"/>
          </w:tcPr>
          <w:p w:rsidR="00DB0F19" w:rsidRPr="004A09C6" w:rsidRDefault="00DB0F19" w:rsidP="00663273">
            <w:pPr>
              <w:keepNext/>
              <w:keepLines/>
              <w:tabs>
                <w:tab w:val="center" w:pos="480"/>
                <w:tab w:val="center" w:pos="2040"/>
                <w:tab w:val="center" w:pos="4080"/>
                <w:tab w:val="left" w:pos="5280"/>
                <w:tab w:val="center" w:pos="13440"/>
              </w:tabs>
              <w:jc w:val="center"/>
              <w:rPr>
                <w:spacing w:val="-2"/>
                <w:sz w:val="22"/>
              </w:rPr>
            </w:pPr>
          </w:p>
        </w:tc>
      </w:tr>
      <w:tr w:rsidR="00DB0F19" w:rsidRPr="004A09C6" w:rsidTr="00663273">
        <w:trPr>
          <w:jc w:val="center"/>
        </w:trPr>
        <w:tc>
          <w:tcPr>
            <w:tcW w:w="1152" w:type="dxa"/>
          </w:tcPr>
          <w:p w:rsidR="00DB0F19" w:rsidRDefault="00DB0F19" w:rsidP="00663273">
            <w:pPr>
              <w:keepNext/>
              <w:keepLines/>
              <w:tabs>
                <w:tab w:val="center" w:pos="480"/>
                <w:tab w:val="center" w:pos="2040"/>
                <w:tab w:val="center" w:pos="4080"/>
                <w:tab w:val="left" w:pos="5280"/>
                <w:tab w:val="center" w:pos="13440"/>
              </w:tabs>
              <w:jc w:val="both"/>
              <w:rPr>
                <w:spacing w:val="-2"/>
                <w:sz w:val="22"/>
              </w:rPr>
            </w:pPr>
          </w:p>
        </w:tc>
        <w:tc>
          <w:tcPr>
            <w:tcW w:w="1872" w:type="dxa"/>
          </w:tcPr>
          <w:p w:rsidR="00DB0F19" w:rsidRDefault="00DB0F19" w:rsidP="00663273">
            <w:pPr>
              <w:keepNext/>
              <w:keepLines/>
              <w:tabs>
                <w:tab w:val="center" w:pos="480"/>
                <w:tab w:val="center" w:pos="2040"/>
                <w:tab w:val="center" w:pos="4080"/>
                <w:tab w:val="left" w:pos="5280"/>
                <w:tab w:val="center" w:pos="13440"/>
              </w:tabs>
              <w:jc w:val="center"/>
              <w:rPr>
                <w:spacing w:val="-2"/>
                <w:sz w:val="22"/>
              </w:rPr>
            </w:pPr>
            <w:r>
              <w:rPr>
                <w:spacing w:val="-2"/>
                <w:sz w:val="22"/>
              </w:rPr>
              <w:t>3-24-15</w:t>
            </w:r>
          </w:p>
        </w:tc>
        <w:tc>
          <w:tcPr>
            <w:tcW w:w="740" w:type="dxa"/>
          </w:tcPr>
          <w:p w:rsidR="00DB0F19" w:rsidRDefault="00DB0F19" w:rsidP="00663273">
            <w:pPr>
              <w:keepNext/>
              <w:keepLines/>
              <w:tabs>
                <w:tab w:val="center" w:pos="480"/>
                <w:tab w:val="center" w:pos="2040"/>
                <w:tab w:val="center" w:pos="4080"/>
                <w:tab w:val="left" w:pos="5280"/>
                <w:tab w:val="center" w:pos="13440"/>
              </w:tabs>
              <w:jc w:val="center"/>
              <w:rPr>
                <w:spacing w:val="-2"/>
                <w:sz w:val="22"/>
              </w:rPr>
            </w:pPr>
            <w:r>
              <w:rPr>
                <w:spacing w:val="-2"/>
                <w:sz w:val="22"/>
              </w:rPr>
              <w:t>N</w:t>
            </w:r>
          </w:p>
        </w:tc>
        <w:tc>
          <w:tcPr>
            <w:tcW w:w="7344" w:type="dxa"/>
          </w:tcPr>
          <w:p w:rsidR="00DB0F19" w:rsidRDefault="00DB0F19" w:rsidP="00663273">
            <w:pPr>
              <w:rPr>
                <w:szCs w:val="24"/>
              </w:rPr>
            </w:pPr>
            <w:r>
              <w:rPr>
                <w:szCs w:val="24"/>
              </w:rPr>
              <w:t>By email this date the Rio Puerco Project achieved Phase 3 status and was granted an accepted rating of 2150 MW.</w:t>
            </w:r>
          </w:p>
        </w:tc>
        <w:tc>
          <w:tcPr>
            <w:tcW w:w="1872" w:type="dxa"/>
          </w:tcPr>
          <w:p w:rsidR="00DB0F19" w:rsidRPr="004A09C6" w:rsidRDefault="00DB0F19" w:rsidP="00663273">
            <w:pPr>
              <w:keepNext/>
              <w:keepLines/>
              <w:tabs>
                <w:tab w:val="center" w:pos="480"/>
                <w:tab w:val="center" w:pos="2040"/>
                <w:tab w:val="center" w:pos="4080"/>
                <w:tab w:val="left" w:pos="5280"/>
                <w:tab w:val="center" w:pos="13440"/>
              </w:tabs>
              <w:jc w:val="center"/>
              <w:rPr>
                <w:spacing w:val="-2"/>
                <w:sz w:val="22"/>
              </w:rPr>
            </w:pPr>
          </w:p>
        </w:tc>
      </w:tr>
    </w:tbl>
    <w:p w:rsidR="00DB0F19" w:rsidRDefault="00DB0F19" w:rsidP="0048266F"/>
    <w:p w:rsidR="00DB0F19" w:rsidRDefault="00DB0F19" w:rsidP="0048266F">
      <w:pPr>
        <w:sectPr w:rsidR="00DB0F19" w:rsidSect="005F78A6">
          <w:headerReference w:type="default" r:id="rId15"/>
          <w:pgSz w:w="15840" w:h="12240" w:orient="landscape"/>
          <w:pgMar w:top="1080" w:right="1440" w:bottom="1080" w:left="1440" w:header="720" w:footer="432" w:gutter="0"/>
          <w:pgNumType w:start="1"/>
          <w:cols w:space="720"/>
          <w:docGrid w:linePitch="360"/>
        </w:sectPr>
      </w:pPr>
    </w:p>
    <w:p w:rsidR="009C747B" w:rsidRDefault="009C747B" w:rsidP="009C747B">
      <w:pPr>
        <w:pStyle w:val="Heading1"/>
        <w:keepLines w:val="0"/>
      </w:pPr>
      <w:bookmarkStart w:id="11" w:name="_Toc498438019"/>
      <w:r>
        <w:lastRenderedPageBreak/>
        <w:t>Projects Removed from Logbook Due to Cancellation</w:t>
      </w:r>
      <w:bookmarkEnd w:id="11"/>
    </w:p>
    <w:p w:rsidR="009C747B" w:rsidRDefault="009C747B" w:rsidP="009C747B">
      <w:r>
        <w:t>Projects that were formerly listed in the Path Rating Progress Logbook but have been cancelled.</w:t>
      </w:r>
    </w:p>
    <w:tbl>
      <w:tblPr>
        <w:tblW w:w="13333" w:type="dxa"/>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44" w:type="dxa"/>
          <w:right w:w="144" w:type="dxa"/>
        </w:tblCellMar>
        <w:tblLook w:val="0000" w:firstRow="0" w:lastRow="0" w:firstColumn="0" w:lastColumn="0" w:noHBand="0" w:noVBand="0"/>
      </w:tblPr>
      <w:tblGrid>
        <w:gridCol w:w="1255"/>
        <w:gridCol w:w="2142"/>
        <w:gridCol w:w="720"/>
        <w:gridCol w:w="7344"/>
        <w:gridCol w:w="1872"/>
      </w:tblGrid>
      <w:tr w:rsidR="006737F2" w:rsidRPr="00E120EC" w:rsidTr="009C6848">
        <w:trPr>
          <w:jc w:val="center"/>
        </w:trPr>
        <w:tc>
          <w:tcPr>
            <w:tcW w:w="1255" w:type="dxa"/>
            <w:shd w:val="clear" w:color="auto" w:fill="auto"/>
          </w:tcPr>
          <w:p w:rsidR="006737F2" w:rsidRPr="00E120EC" w:rsidRDefault="006737F2" w:rsidP="009C6848">
            <w:pPr>
              <w:keepNext/>
              <w:tabs>
                <w:tab w:val="center" w:pos="480"/>
                <w:tab w:val="center" w:pos="2040"/>
                <w:tab w:val="center" w:pos="4080"/>
                <w:tab w:val="left" w:pos="5280"/>
                <w:tab w:val="center" w:pos="13440"/>
              </w:tabs>
              <w:spacing w:before="40" w:after="40"/>
              <w:ind w:firstLine="35"/>
              <w:jc w:val="center"/>
              <w:rPr>
                <w:spacing w:val="-2"/>
                <w:sz w:val="22"/>
              </w:rPr>
            </w:pPr>
            <w:r>
              <w:rPr>
                <w:spacing w:val="-2"/>
                <w:sz w:val="22"/>
              </w:rPr>
              <w:t>2-10-2014</w:t>
            </w:r>
          </w:p>
        </w:tc>
        <w:tc>
          <w:tcPr>
            <w:tcW w:w="2142" w:type="dxa"/>
            <w:shd w:val="clear" w:color="auto" w:fill="auto"/>
          </w:tcPr>
          <w:p w:rsidR="006737F2" w:rsidRPr="00E120EC" w:rsidRDefault="006737F2" w:rsidP="009C6848">
            <w:pPr>
              <w:keepNext/>
              <w:tabs>
                <w:tab w:val="center" w:pos="480"/>
                <w:tab w:val="center" w:pos="2040"/>
                <w:tab w:val="center" w:pos="4080"/>
                <w:tab w:val="left" w:pos="5280"/>
                <w:tab w:val="center" w:pos="13440"/>
              </w:tabs>
              <w:spacing w:before="40" w:after="40"/>
              <w:jc w:val="center"/>
              <w:rPr>
                <w:spacing w:val="-2"/>
                <w:sz w:val="22"/>
              </w:rPr>
            </w:pPr>
            <w:r>
              <w:rPr>
                <w:spacing w:val="-2"/>
                <w:sz w:val="22"/>
              </w:rPr>
              <w:t>PG&amp;E</w:t>
            </w:r>
          </w:p>
        </w:tc>
        <w:tc>
          <w:tcPr>
            <w:tcW w:w="720" w:type="dxa"/>
            <w:shd w:val="clear" w:color="auto" w:fill="auto"/>
          </w:tcPr>
          <w:p w:rsidR="006737F2" w:rsidRPr="00E120EC" w:rsidRDefault="006737F2" w:rsidP="009C6848">
            <w:pPr>
              <w:keepNext/>
              <w:tabs>
                <w:tab w:val="center" w:pos="480"/>
                <w:tab w:val="center" w:pos="2040"/>
                <w:tab w:val="center" w:pos="4080"/>
                <w:tab w:val="left" w:pos="5280"/>
                <w:tab w:val="center" w:pos="13440"/>
              </w:tabs>
              <w:spacing w:before="40" w:after="40"/>
              <w:jc w:val="center"/>
              <w:rPr>
                <w:spacing w:val="-2"/>
                <w:sz w:val="22"/>
              </w:rPr>
            </w:pPr>
          </w:p>
        </w:tc>
        <w:tc>
          <w:tcPr>
            <w:tcW w:w="7344" w:type="dxa"/>
            <w:shd w:val="clear" w:color="auto" w:fill="auto"/>
          </w:tcPr>
          <w:p w:rsidR="006737F2" w:rsidRPr="00B22353" w:rsidRDefault="006737F2" w:rsidP="005E07FF">
            <w:pPr>
              <w:pStyle w:val="Heading3"/>
            </w:pPr>
            <w:bookmarkStart w:id="12" w:name="_Toc498438020"/>
            <w:r w:rsidRPr="00B22353">
              <w:t>Cascade Crossing Transmission Project (previously known as Southern Crossing Transmission Project)</w:t>
            </w:r>
            <w:bookmarkEnd w:id="12"/>
          </w:p>
        </w:tc>
        <w:tc>
          <w:tcPr>
            <w:tcW w:w="1872" w:type="dxa"/>
            <w:shd w:val="clear" w:color="auto" w:fill="auto"/>
          </w:tcPr>
          <w:p w:rsidR="006737F2" w:rsidRPr="00E120EC" w:rsidRDefault="006737F2" w:rsidP="009C6848">
            <w:pPr>
              <w:keepNext/>
              <w:tabs>
                <w:tab w:val="center" w:pos="480"/>
                <w:tab w:val="center" w:pos="2040"/>
                <w:tab w:val="center" w:pos="4080"/>
                <w:tab w:val="left" w:pos="5280"/>
                <w:tab w:val="center" w:pos="13440"/>
              </w:tabs>
              <w:spacing w:before="40" w:after="40"/>
              <w:jc w:val="center"/>
              <w:rPr>
                <w:spacing w:val="-2"/>
                <w:sz w:val="22"/>
              </w:rPr>
            </w:pPr>
          </w:p>
        </w:tc>
      </w:tr>
      <w:tr w:rsidR="006737F2" w:rsidRPr="00E120EC" w:rsidTr="009C6848">
        <w:trPr>
          <w:jc w:val="center"/>
        </w:trPr>
        <w:tc>
          <w:tcPr>
            <w:tcW w:w="1255" w:type="dxa"/>
            <w:shd w:val="clear" w:color="auto" w:fill="auto"/>
          </w:tcPr>
          <w:p w:rsidR="006737F2" w:rsidRDefault="006737F2" w:rsidP="009C6848">
            <w:pPr>
              <w:keepNext/>
              <w:tabs>
                <w:tab w:val="center" w:pos="480"/>
                <w:tab w:val="center" w:pos="2040"/>
                <w:tab w:val="center" w:pos="4080"/>
                <w:tab w:val="left" w:pos="5280"/>
                <w:tab w:val="center" w:pos="13440"/>
              </w:tabs>
              <w:spacing w:before="40" w:after="40"/>
              <w:jc w:val="center"/>
              <w:rPr>
                <w:spacing w:val="-2"/>
                <w:sz w:val="22"/>
              </w:rPr>
            </w:pPr>
          </w:p>
        </w:tc>
        <w:tc>
          <w:tcPr>
            <w:tcW w:w="2142" w:type="dxa"/>
            <w:shd w:val="clear" w:color="auto" w:fill="auto"/>
          </w:tcPr>
          <w:p w:rsidR="006737F2" w:rsidRDefault="006737F2" w:rsidP="009C6848">
            <w:pPr>
              <w:keepNext/>
              <w:tabs>
                <w:tab w:val="center" w:pos="480"/>
                <w:tab w:val="center" w:pos="2040"/>
                <w:tab w:val="center" w:pos="4080"/>
                <w:tab w:val="left" w:pos="5280"/>
                <w:tab w:val="center" w:pos="13440"/>
              </w:tabs>
              <w:spacing w:before="40" w:after="40"/>
              <w:jc w:val="center"/>
              <w:rPr>
                <w:spacing w:val="-2"/>
                <w:sz w:val="22"/>
              </w:rPr>
            </w:pPr>
            <w:r>
              <w:rPr>
                <w:spacing w:val="-2"/>
                <w:sz w:val="22"/>
              </w:rPr>
              <w:t>2-10-2014</w:t>
            </w:r>
          </w:p>
        </w:tc>
        <w:tc>
          <w:tcPr>
            <w:tcW w:w="720" w:type="dxa"/>
            <w:shd w:val="clear" w:color="auto" w:fill="auto"/>
          </w:tcPr>
          <w:p w:rsidR="006737F2" w:rsidRPr="00E120EC" w:rsidRDefault="006737F2" w:rsidP="009C6848">
            <w:pPr>
              <w:keepNext/>
              <w:tabs>
                <w:tab w:val="center" w:pos="480"/>
                <w:tab w:val="center" w:pos="2040"/>
                <w:tab w:val="center" w:pos="4080"/>
                <w:tab w:val="left" w:pos="5280"/>
                <w:tab w:val="center" w:pos="13440"/>
              </w:tabs>
              <w:spacing w:before="40" w:after="40"/>
              <w:jc w:val="center"/>
              <w:rPr>
                <w:spacing w:val="-2"/>
                <w:sz w:val="22"/>
              </w:rPr>
            </w:pPr>
            <w:r>
              <w:rPr>
                <w:spacing w:val="-2"/>
                <w:sz w:val="22"/>
              </w:rPr>
              <w:t>C</w:t>
            </w:r>
          </w:p>
        </w:tc>
        <w:tc>
          <w:tcPr>
            <w:tcW w:w="7344" w:type="dxa"/>
            <w:shd w:val="clear" w:color="auto" w:fill="auto"/>
          </w:tcPr>
          <w:p w:rsidR="006737F2" w:rsidRPr="006737F2" w:rsidRDefault="006737F2" w:rsidP="00FF76ED">
            <w:pPr>
              <w:ind w:left="151"/>
              <w:rPr>
                <w:sz w:val="22"/>
              </w:rPr>
            </w:pPr>
            <w:r>
              <w:t>At the January TSS meeting there was some discussion concerning updates needed for many of the Projects listed to be in Phase 2 of the WECC Path Rating Process.  You may already know that PGE has elected to discontinue work on the Cascade Crossing Project and PGE will no longer be representing it in WECC planning cases.</w:t>
            </w:r>
          </w:p>
          <w:p w:rsidR="006737F2" w:rsidRPr="0002570B" w:rsidRDefault="006737F2" w:rsidP="00FF76ED">
            <w:pPr>
              <w:ind w:left="151"/>
            </w:pPr>
            <w:r>
              <w:t>Please update the Project status to cancelled in the Phase 2 Project listing.  </w:t>
            </w:r>
          </w:p>
        </w:tc>
        <w:tc>
          <w:tcPr>
            <w:tcW w:w="1872" w:type="dxa"/>
            <w:shd w:val="clear" w:color="auto" w:fill="auto"/>
          </w:tcPr>
          <w:p w:rsidR="006737F2" w:rsidRPr="00E120EC" w:rsidRDefault="006737F2" w:rsidP="009C6848">
            <w:pPr>
              <w:keepNext/>
              <w:tabs>
                <w:tab w:val="center" w:pos="480"/>
                <w:tab w:val="center" w:pos="2040"/>
                <w:tab w:val="center" w:pos="4080"/>
                <w:tab w:val="left" w:pos="5280"/>
                <w:tab w:val="center" w:pos="13440"/>
              </w:tabs>
              <w:spacing w:before="40" w:after="40"/>
              <w:jc w:val="center"/>
              <w:rPr>
                <w:spacing w:val="-2"/>
                <w:sz w:val="22"/>
              </w:rPr>
            </w:pPr>
          </w:p>
        </w:tc>
      </w:tr>
    </w:tbl>
    <w:p w:rsidR="006737F2" w:rsidRDefault="006737F2" w:rsidP="0048266F"/>
    <w:tbl>
      <w:tblPr>
        <w:tblStyle w:val="TableGrid"/>
        <w:tblW w:w="12980"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000" w:firstRow="0" w:lastRow="0" w:firstColumn="0" w:lastColumn="0" w:noHBand="0" w:noVBand="0"/>
      </w:tblPr>
      <w:tblGrid>
        <w:gridCol w:w="1152"/>
        <w:gridCol w:w="1872"/>
        <w:gridCol w:w="740"/>
        <w:gridCol w:w="7344"/>
        <w:gridCol w:w="1872"/>
      </w:tblGrid>
      <w:tr w:rsidR="00066E5F" w:rsidRPr="004A09C6" w:rsidTr="009C6848">
        <w:trPr>
          <w:jc w:val="center"/>
        </w:trPr>
        <w:tc>
          <w:tcPr>
            <w:tcW w:w="1152" w:type="dxa"/>
          </w:tcPr>
          <w:p w:rsidR="00066E5F" w:rsidRPr="004A09C6" w:rsidRDefault="00066E5F" w:rsidP="009C6848">
            <w:pPr>
              <w:keepNext/>
              <w:keepLines/>
              <w:tabs>
                <w:tab w:val="center" w:pos="480"/>
                <w:tab w:val="center" w:pos="2040"/>
                <w:tab w:val="center" w:pos="4080"/>
                <w:tab w:val="left" w:pos="5280"/>
                <w:tab w:val="center" w:pos="13440"/>
              </w:tabs>
              <w:jc w:val="both"/>
              <w:rPr>
                <w:spacing w:val="-2"/>
                <w:sz w:val="22"/>
              </w:rPr>
            </w:pPr>
            <w:r w:rsidRPr="004A09C6">
              <w:rPr>
                <w:spacing w:val="-2"/>
                <w:sz w:val="22"/>
              </w:rPr>
              <w:lastRenderedPageBreak/>
              <w:t>06-18-08</w:t>
            </w:r>
          </w:p>
        </w:tc>
        <w:tc>
          <w:tcPr>
            <w:tcW w:w="1872" w:type="dxa"/>
          </w:tcPr>
          <w:p w:rsidR="00066E5F" w:rsidRPr="004A09C6" w:rsidRDefault="00066E5F" w:rsidP="009C6848">
            <w:pPr>
              <w:keepNext/>
              <w:keepLines/>
              <w:tabs>
                <w:tab w:val="center" w:pos="480"/>
                <w:tab w:val="center" w:pos="2040"/>
                <w:tab w:val="center" w:pos="4080"/>
                <w:tab w:val="left" w:pos="5280"/>
                <w:tab w:val="center" w:pos="13440"/>
              </w:tabs>
              <w:jc w:val="center"/>
              <w:rPr>
                <w:spacing w:val="-2"/>
                <w:sz w:val="22"/>
              </w:rPr>
            </w:pPr>
            <w:r w:rsidRPr="004A09C6">
              <w:rPr>
                <w:spacing w:val="-2"/>
                <w:sz w:val="22"/>
              </w:rPr>
              <w:t>Northwestern Energy (NWE)</w:t>
            </w:r>
          </w:p>
        </w:tc>
        <w:tc>
          <w:tcPr>
            <w:tcW w:w="740" w:type="dxa"/>
          </w:tcPr>
          <w:p w:rsidR="00066E5F" w:rsidRPr="004A09C6" w:rsidRDefault="00066E5F" w:rsidP="009C6848">
            <w:pPr>
              <w:keepNext/>
              <w:keepLines/>
              <w:tabs>
                <w:tab w:val="center" w:pos="480"/>
                <w:tab w:val="center" w:pos="2040"/>
                <w:tab w:val="center" w:pos="4080"/>
                <w:tab w:val="left" w:pos="5280"/>
                <w:tab w:val="center" w:pos="13440"/>
              </w:tabs>
              <w:jc w:val="center"/>
              <w:rPr>
                <w:spacing w:val="-2"/>
                <w:sz w:val="22"/>
              </w:rPr>
            </w:pPr>
            <w:r w:rsidRPr="004A09C6">
              <w:rPr>
                <w:spacing w:val="-2"/>
                <w:sz w:val="22"/>
              </w:rPr>
              <w:t>N</w:t>
            </w:r>
          </w:p>
        </w:tc>
        <w:tc>
          <w:tcPr>
            <w:tcW w:w="7344" w:type="dxa"/>
          </w:tcPr>
          <w:p w:rsidR="00066E5F" w:rsidRPr="005E07FF" w:rsidRDefault="00066E5F" w:rsidP="005E07FF">
            <w:pPr>
              <w:pStyle w:val="Heading3"/>
              <w:outlineLvl w:val="2"/>
            </w:pPr>
            <w:bookmarkStart w:id="13" w:name="_Toc498417573"/>
            <w:bookmarkStart w:id="14" w:name="_Toc498438021"/>
            <w:r w:rsidRPr="005E07FF">
              <w:t>Mountain States 500 kV Transmission Intertie (MSTI) Project</w:t>
            </w:r>
            <w:bookmarkEnd w:id="13"/>
            <w:bookmarkEnd w:id="14"/>
          </w:p>
        </w:tc>
        <w:tc>
          <w:tcPr>
            <w:tcW w:w="1872" w:type="dxa"/>
          </w:tcPr>
          <w:p w:rsidR="00066E5F" w:rsidRPr="004A09C6" w:rsidRDefault="00066E5F" w:rsidP="009C6848">
            <w:pPr>
              <w:keepNext/>
              <w:keepLines/>
              <w:tabs>
                <w:tab w:val="center" w:pos="480"/>
                <w:tab w:val="center" w:pos="2040"/>
                <w:tab w:val="center" w:pos="4080"/>
                <w:tab w:val="left" w:pos="5280"/>
                <w:tab w:val="center" w:pos="13440"/>
              </w:tabs>
              <w:jc w:val="center"/>
              <w:rPr>
                <w:spacing w:val="-2"/>
                <w:sz w:val="22"/>
              </w:rPr>
            </w:pPr>
            <w:r w:rsidRPr="004A09C6">
              <w:rPr>
                <w:spacing w:val="-2"/>
                <w:sz w:val="22"/>
              </w:rPr>
              <w:t>2013</w:t>
            </w:r>
          </w:p>
        </w:tc>
      </w:tr>
      <w:tr w:rsidR="00066E5F" w:rsidRPr="004A09C6" w:rsidTr="009C6848">
        <w:trPr>
          <w:jc w:val="center"/>
        </w:trPr>
        <w:tc>
          <w:tcPr>
            <w:tcW w:w="1152" w:type="dxa"/>
          </w:tcPr>
          <w:p w:rsidR="00066E5F" w:rsidRPr="004A09C6" w:rsidRDefault="00066E5F" w:rsidP="009C6848">
            <w:pPr>
              <w:keepNext/>
              <w:keepLines/>
              <w:tabs>
                <w:tab w:val="center" w:pos="480"/>
                <w:tab w:val="center" w:pos="2040"/>
                <w:tab w:val="center" w:pos="4080"/>
                <w:tab w:val="left" w:pos="5280"/>
                <w:tab w:val="center" w:pos="13440"/>
              </w:tabs>
              <w:jc w:val="both"/>
              <w:rPr>
                <w:spacing w:val="-2"/>
                <w:sz w:val="22"/>
              </w:rPr>
            </w:pPr>
          </w:p>
        </w:tc>
        <w:tc>
          <w:tcPr>
            <w:tcW w:w="1872" w:type="dxa"/>
          </w:tcPr>
          <w:p w:rsidR="00066E5F" w:rsidRPr="004A09C6" w:rsidRDefault="00066E5F" w:rsidP="009C6848">
            <w:pPr>
              <w:keepNext/>
              <w:keepLines/>
              <w:tabs>
                <w:tab w:val="center" w:pos="480"/>
                <w:tab w:val="center" w:pos="2040"/>
                <w:tab w:val="center" w:pos="4080"/>
                <w:tab w:val="left" w:pos="5280"/>
                <w:tab w:val="center" w:pos="13440"/>
              </w:tabs>
              <w:jc w:val="center"/>
              <w:rPr>
                <w:spacing w:val="-2"/>
                <w:sz w:val="22"/>
              </w:rPr>
            </w:pPr>
          </w:p>
        </w:tc>
        <w:tc>
          <w:tcPr>
            <w:tcW w:w="740" w:type="dxa"/>
          </w:tcPr>
          <w:p w:rsidR="00066E5F" w:rsidRPr="004A09C6" w:rsidRDefault="00066E5F" w:rsidP="009C6848">
            <w:pPr>
              <w:keepNext/>
              <w:keepLines/>
              <w:tabs>
                <w:tab w:val="center" w:pos="340"/>
                <w:tab w:val="center" w:pos="2520"/>
                <w:tab w:val="center" w:pos="4230"/>
                <w:tab w:val="left" w:pos="5280"/>
                <w:tab w:val="center" w:pos="13440"/>
              </w:tabs>
              <w:jc w:val="center"/>
              <w:rPr>
                <w:spacing w:val="-2"/>
                <w:sz w:val="22"/>
              </w:rPr>
            </w:pPr>
            <w:r w:rsidRPr="004A09C6">
              <w:rPr>
                <w:spacing w:val="-2"/>
                <w:sz w:val="22"/>
              </w:rPr>
              <w:t>S</w:t>
            </w:r>
          </w:p>
        </w:tc>
        <w:tc>
          <w:tcPr>
            <w:tcW w:w="7344" w:type="dxa"/>
          </w:tcPr>
          <w:p w:rsidR="00066E5F" w:rsidRPr="004A09C6" w:rsidRDefault="00066E5F" w:rsidP="00FF76ED">
            <w:pPr>
              <w:keepNext/>
              <w:keepLines/>
              <w:tabs>
                <w:tab w:val="center" w:pos="286"/>
                <w:tab w:val="center" w:pos="2520"/>
                <w:tab w:val="center" w:pos="4230"/>
                <w:tab w:val="left" w:pos="5280"/>
                <w:tab w:val="center" w:pos="13440"/>
              </w:tabs>
              <w:ind w:left="286"/>
              <w:rPr>
                <w:rFonts w:cs="Courier New"/>
                <w:sz w:val="22"/>
              </w:rPr>
            </w:pPr>
            <w:r w:rsidRPr="004A09C6">
              <w:rPr>
                <w:rFonts w:cs="Courier New"/>
                <w:sz w:val="22"/>
              </w:rPr>
              <w:t>06-18-08  By e-mail this date the TSS Chair distributed a letter indicating that the MSTI Project sponsored by NWE has achieved Phase II status.  The comments submitted by PPL Energy Plus on 5/27/08 will be addressed during the Phase II study process.</w:t>
            </w:r>
          </w:p>
        </w:tc>
        <w:tc>
          <w:tcPr>
            <w:tcW w:w="1872" w:type="dxa"/>
          </w:tcPr>
          <w:p w:rsidR="00066E5F" w:rsidRPr="004A09C6" w:rsidRDefault="00066E5F" w:rsidP="009C6848">
            <w:pPr>
              <w:keepNext/>
              <w:keepLines/>
              <w:tabs>
                <w:tab w:val="center" w:pos="480"/>
                <w:tab w:val="center" w:pos="2040"/>
                <w:tab w:val="center" w:pos="4080"/>
                <w:tab w:val="left" w:pos="5280"/>
                <w:tab w:val="center" w:pos="13440"/>
              </w:tabs>
              <w:jc w:val="center"/>
              <w:rPr>
                <w:spacing w:val="-2"/>
                <w:sz w:val="22"/>
              </w:rPr>
            </w:pPr>
          </w:p>
        </w:tc>
      </w:tr>
      <w:tr w:rsidR="00066E5F" w:rsidRPr="004A09C6" w:rsidTr="009C6848">
        <w:trPr>
          <w:jc w:val="center"/>
        </w:trPr>
        <w:tc>
          <w:tcPr>
            <w:tcW w:w="1152" w:type="dxa"/>
          </w:tcPr>
          <w:p w:rsidR="00066E5F" w:rsidRPr="004A09C6" w:rsidRDefault="00066E5F" w:rsidP="009C6848">
            <w:pPr>
              <w:keepNext/>
              <w:keepLines/>
              <w:tabs>
                <w:tab w:val="center" w:pos="480"/>
                <w:tab w:val="center" w:pos="2040"/>
                <w:tab w:val="center" w:pos="4080"/>
                <w:tab w:val="left" w:pos="5280"/>
                <w:tab w:val="center" w:pos="13440"/>
              </w:tabs>
              <w:jc w:val="both"/>
              <w:rPr>
                <w:spacing w:val="-2"/>
                <w:sz w:val="22"/>
              </w:rPr>
            </w:pPr>
          </w:p>
        </w:tc>
        <w:tc>
          <w:tcPr>
            <w:tcW w:w="1872" w:type="dxa"/>
          </w:tcPr>
          <w:p w:rsidR="00066E5F" w:rsidRPr="004A09C6" w:rsidRDefault="00066E5F" w:rsidP="009C6848">
            <w:pPr>
              <w:keepNext/>
              <w:keepLines/>
              <w:tabs>
                <w:tab w:val="center" w:pos="480"/>
                <w:tab w:val="center" w:pos="2040"/>
                <w:tab w:val="center" w:pos="4080"/>
                <w:tab w:val="left" w:pos="5280"/>
                <w:tab w:val="center" w:pos="13440"/>
              </w:tabs>
              <w:jc w:val="center"/>
              <w:rPr>
                <w:spacing w:val="-2"/>
                <w:sz w:val="22"/>
              </w:rPr>
            </w:pPr>
          </w:p>
        </w:tc>
        <w:tc>
          <w:tcPr>
            <w:tcW w:w="740" w:type="dxa"/>
          </w:tcPr>
          <w:p w:rsidR="00066E5F" w:rsidRPr="004A09C6" w:rsidRDefault="00066E5F" w:rsidP="009C6848">
            <w:pPr>
              <w:keepNext/>
              <w:keepLines/>
              <w:tabs>
                <w:tab w:val="center" w:pos="480"/>
                <w:tab w:val="center" w:pos="2040"/>
                <w:tab w:val="center" w:pos="4080"/>
                <w:tab w:val="left" w:pos="5280"/>
                <w:tab w:val="center" w:pos="13440"/>
              </w:tabs>
              <w:jc w:val="center"/>
              <w:rPr>
                <w:spacing w:val="-2"/>
                <w:sz w:val="22"/>
              </w:rPr>
            </w:pPr>
            <w:r w:rsidRPr="004A09C6">
              <w:rPr>
                <w:spacing w:val="-2"/>
                <w:sz w:val="22"/>
              </w:rPr>
              <w:t>N</w:t>
            </w:r>
          </w:p>
        </w:tc>
        <w:tc>
          <w:tcPr>
            <w:tcW w:w="7344" w:type="dxa"/>
          </w:tcPr>
          <w:p w:rsidR="00066E5F" w:rsidRPr="004A09C6" w:rsidRDefault="00066E5F" w:rsidP="00FF76ED">
            <w:pPr>
              <w:keepNext/>
              <w:keepLines/>
              <w:tabs>
                <w:tab w:val="center" w:pos="286"/>
                <w:tab w:val="center" w:pos="480"/>
                <w:tab w:val="center" w:pos="2040"/>
                <w:tab w:val="center" w:pos="4080"/>
                <w:tab w:val="left" w:pos="5280"/>
                <w:tab w:val="center" w:pos="13440"/>
              </w:tabs>
              <w:ind w:left="286"/>
              <w:jc w:val="both"/>
              <w:rPr>
                <w:rFonts w:cs="Courier New"/>
                <w:spacing w:val="-2"/>
                <w:sz w:val="22"/>
              </w:rPr>
            </w:pPr>
            <w:r w:rsidRPr="004A09C6">
              <w:rPr>
                <w:rFonts w:cs="Courier New"/>
                <w:sz w:val="22"/>
              </w:rPr>
              <w:t>09-27-11  By e-mail this date the PCC Chair distributed notification that the MSTI Project is granted Phase III status with Accepted Ratings of 1100 MW S-N and 1500 MW N-S.</w:t>
            </w:r>
            <w:r w:rsidRPr="004A09C6">
              <w:rPr>
                <w:rFonts w:cs="Courier New"/>
                <w:spacing w:val="-2"/>
                <w:sz w:val="22"/>
              </w:rPr>
              <w:t xml:space="preserve"> </w:t>
            </w:r>
          </w:p>
        </w:tc>
        <w:tc>
          <w:tcPr>
            <w:tcW w:w="1872" w:type="dxa"/>
          </w:tcPr>
          <w:p w:rsidR="00066E5F" w:rsidRPr="004A09C6" w:rsidRDefault="00066E5F" w:rsidP="009C6848">
            <w:pPr>
              <w:keepNext/>
              <w:keepLines/>
              <w:tabs>
                <w:tab w:val="center" w:pos="480"/>
                <w:tab w:val="center" w:pos="2040"/>
                <w:tab w:val="center" w:pos="4080"/>
                <w:tab w:val="left" w:pos="5280"/>
                <w:tab w:val="center" w:pos="13440"/>
              </w:tabs>
              <w:jc w:val="center"/>
              <w:rPr>
                <w:spacing w:val="-2"/>
                <w:sz w:val="22"/>
              </w:rPr>
            </w:pPr>
          </w:p>
        </w:tc>
      </w:tr>
      <w:tr w:rsidR="00066E5F" w:rsidRPr="004A09C6" w:rsidTr="009C6848">
        <w:trPr>
          <w:jc w:val="center"/>
        </w:trPr>
        <w:tc>
          <w:tcPr>
            <w:tcW w:w="1152" w:type="dxa"/>
          </w:tcPr>
          <w:p w:rsidR="00066E5F" w:rsidRPr="004A09C6" w:rsidRDefault="00066E5F" w:rsidP="009C6848">
            <w:pPr>
              <w:keepNext/>
              <w:keepLines/>
              <w:tabs>
                <w:tab w:val="center" w:pos="480"/>
                <w:tab w:val="center" w:pos="2040"/>
                <w:tab w:val="center" w:pos="4080"/>
                <w:tab w:val="left" w:pos="5280"/>
                <w:tab w:val="center" w:pos="13440"/>
              </w:tabs>
              <w:jc w:val="both"/>
              <w:rPr>
                <w:spacing w:val="-2"/>
                <w:sz w:val="22"/>
              </w:rPr>
            </w:pPr>
          </w:p>
        </w:tc>
        <w:tc>
          <w:tcPr>
            <w:tcW w:w="1872" w:type="dxa"/>
          </w:tcPr>
          <w:p w:rsidR="00066E5F" w:rsidRPr="004A09C6" w:rsidRDefault="00066E5F" w:rsidP="009C6848">
            <w:pPr>
              <w:keepNext/>
              <w:keepLines/>
              <w:tabs>
                <w:tab w:val="center" w:pos="480"/>
                <w:tab w:val="center" w:pos="2040"/>
                <w:tab w:val="center" w:pos="4080"/>
                <w:tab w:val="left" w:pos="5280"/>
                <w:tab w:val="center" w:pos="13440"/>
              </w:tabs>
              <w:jc w:val="center"/>
              <w:rPr>
                <w:spacing w:val="-2"/>
                <w:sz w:val="22"/>
              </w:rPr>
            </w:pPr>
            <w:r>
              <w:rPr>
                <w:spacing w:val="-2"/>
                <w:sz w:val="22"/>
              </w:rPr>
              <w:t>08-22-2016</w:t>
            </w:r>
          </w:p>
        </w:tc>
        <w:tc>
          <w:tcPr>
            <w:tcW w:w="740" w:type="dxa"/>
          </w:tcPr>
          <w:p w:rsidR="00066E5F" w:rsidRPr="004A09C6" w:rsidRDefault="00066E5F" w:rsidP="009C6848">
            <w:pPr>
              <w:keepNext/>
              <w:keepLines/>
              <w:tabs>
                <w:tab w:val="center" w:pos="480"/>
                <w:tab w:val="center" w:pos="2040"/>
                <w:tab w:val="center" w:pos="4080"/>
                <w:tab w:val="left" w:pos="5280"/>
                <w:tab w:val="center" w:pos="13440"/>
              </w:tabs>
              <w:jc w:val="center"/>
              <w:rPr>
                <w:spacing w:val="-2"/>
                <w:sz w:val="22"/>
              </w:rPr>
            </w:pPr>
            <w:r>
              <w:rPr>
                <w:spacing w:val="-2"/>
                <w:sz w:val="22"/>
              </w:rPr>
              <w:t>N</w:t>
            </w:r>
          </w:p>
        </w:tc>
        <w:tc>
          <w:tcPr>
            <w:tcW w:w="7344" w:type="dxa"/>
          </w:tcPr>
          <w:p w:rsidR="00066E5F" w:rsidRPr="004A09C6" w:rsidRDefault="00066E5F" w:rsidP="00FF76ED">
            <w:pPr>
              <w:keepNext/>
              <w:keepLines/>
              <w:tabs>
                <w:tab w:val="center" w:pos="286"/>
                <w:tab w:val="center" w:pos="480"/>
                <w:tab w:val="center" w:pos="2040"/>
                <w:tab w:val="center" w:pos="4080"/>
                <w:tab w:val="left" w:pos="5280"/>
                <w:tab w:val="center" w:pos="13440"/>
              </w:tabs>
              <w:ind w:left="286"/>
              <w:jc w:val="both"/>
              <w:rPr>
                <w:rFonts w:cs="Courier New"/>
                <w:sz w:val="22"/>
              </w:rPr>
            </w:pPr>
            <w:r>
              <w:rPr>
                <w:rFonts w:cs="Courier New"/>
                <w:sz w:val="22"/>
              </w:rPr>
              <w:t>In TSS WECC was told that the project was cancelled – close file</w:t>
            </w:r>
          </w:p>
        </w:tc>
        <w:tc>
          <w:tcPr>
            <w:tcW w:w="1872" w:type="dxa"/>
          </w:tcPr>
          <w:p w:rsidR="00066E5F" w:rsidRPr="004A09C6" w:rsidRDefault="00066E5F" w:rsidP="009C6848">
            <w:pPr>
              <w:keepNext/>
              <w:keepLines/>
              <w:tabs>
                <w:tab w:val="center" w:pos="480"/>
                <w:tab w:val="center" w:pos="2040"/>
                <w:tab w:val="center" w:pos="4080"/>
                <w:tab w:val="left" w:pos="5280"/>
                <w:tab w:val="center" w:pos="13440"/>
              </w:tabs>
              <w:jc w:val="center"/>
              <w:rPr>
                <w:spacing w:val="-2"/>
                <w:sz w:val="22"/>
              </w:rPr>
            </w:pPr>
          </w:p>
        </w:tc>
      </w:tr>
    </w:tbl>
    <w:p w:rsidR="00066E5F" w:rsidRDefault="00066E5F" w:rsidP="0048266F"/>
    <w:tbl>
      <w:tblPr>
        <w:tblW w:w="12960" w:type="dxa"/>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44" w:type="dxa"/>
          <w:right w:w="144" w:type="dxa"/>
        </w:tblCellMar>
        <w:tblLook w:val="0000" w:firstRow="0" w:lastRow="0" w:firstColumn="0" w:lastColumn="0" w:noHBand="0" w:noVBand="0"/>
      </w:tblPr>
      <w:tblGrid>
        <w:gridCol w:w="1152"/>
        <w:gridCol w:w="1872"/>
        <w:gridCol w:w="720"/>
        <w:gridCol w:w="7344"/>
        <w:gridCol w:w="1872"/>
      </w:tblGrid>
      <w:tr w:rsidR="00066E5F" w:rsidRPr="000D584C" w:rsidTr="009C6848">
        <w:trPr>
          <w:jc w:val="center"/>
        </w:trPr>
        <w:tc>
          <w:tcPr>
            <w:tcW w:w="115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66E5F" w:rsidRPr="000D584C" w:rsidRDefault="00066E5F" w:rsidP="009C6848">
            <w:pPr>
              <w:keepNext/>
              <w:tabs>
                <w:tab w:val="center" w:pos="480"/>
                <w:tab w:val="center" w:pos="2040"/>
                <w:tab w:val="center" w:pos="4080"/>
                <w:tab w:val="left" w:pos="5280"/>
                <w:tab w:val="center" w:pos="13440"/>
              </w:tabs>
              <w:spacing w:before="40" w:after="40"/>
              <w:jc w:val="center"/>
              <w:rPr>
                <w:b/>
                <w:spacing w:val="-2"/>
                <w:sz w:val="22"/>
              </w:rPr>
            </w:pPr>
            <w:r>
              <w:rPr>
                <w:b/>
                <w:spacing w:val="-2"/>
                <w:sz w:val="22"/>
              </w:rPr>
              <w:lastRenderedPageBreak/>
              <w:t>Date</w:t>
            </w: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66E5F" w:rsidRPr="000D584C" w:rsidRDefault="00066E5F" w:rsidP="009C6848">
            <w:pPr>
              <w:keepNext/>
              <w:tabs>
                <w:tab w:val="center" w:pos="480"/>
                <w:tab w:val="center" w:pos="2040"/>
                <w:tab w:val="center" w:pos="4080"/>
                <w:tab w:val="left" w:pos="5280"/>
                <w:tab w:val="center" w:pos="13440"/>
              </w:tabs>
              <w:spacing w:before="40" w:after="40"/>
              <w:jc w:val="center"/>
              <w:rPr>
                <w:b/>
                <w:spacing w:val="-2"/>
                <w:sz w:val="22"/>
              </w:rPr>
            </w:pPr>
            <w:r>
              <w:rPr>
                <w:b/>
                <w:spacing w:val="-2"/>
                <w:sz w:val="22"/>
              </w:rPr>
              <w:t>Entity</w:t>
            </w: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66E5F" w:rsidRPr="00CB3F74" w:rsidRDefault="00066E5F" w:rsidP="009C6848">
            <w:pPr>
              <w:keepNext/>
              <w:tabs>
                <w:tab w:val="center" w:pos="480"/>
                <w:tab w:val="center" w:pos="2040"/>
                <w:tab w:val="center" w:pos="4080"/>
                <w:tab w:val="left" w:pos="5280"/>
                <w:tab w:val="center" w:pos="13440"/>
              </w:tabs>
              <w:spacing w:before="40" w:after="40"/>
              <w:jc w:val="center"/>
              <w:rPr>
                <w:b/>
                <w:spacing w:val="-2"/>
                <w:sz w:val="20"/>
              </w:rPr>
            </w:pPr>
            <w:r w:rsidRPr="00CB3F74">
              <w:rPr>
                <w:b/>
                <w:spacing w:val="-2"/>
                <w:sz w:val="20"/>
              </w:rPr>
              <w:t>Code</w:t>
            </w:r>
          </w:p>
        </w:tc>
        <w:tc>
          <w:tcPr>
            <w:tcW w:w="734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66E5F" w:rsidRPr="00CB3F74" w:rsidRDefault="00066E5F" w:rsidP="009C6848">
            <w:pPr>
              <w:spacing w:before="40" w:after="40"/>
              <w:jc w:val="center"/>
              <w:rPr>
                <w:b/>
                <w:sz w:val="22"/>
              </w:rPr>
            </w:pPr>
            <w:r w:rsidRPr="00CB3F74">
              <w:rPr>
                <w:b/>
                <w:sz w:val="22"/>
              </w:rPr>
              <w:t>Project Name</w:t>
            </w: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66E5F" w:rsidRPr="000D584C" w:rsidRDefault="00066E5F" w:rsidP="009C6848">
            <w:pPr>
              <w:keepNext/>
              <w:tabs>
                <w:tab w:val="center" w:pos="480"/>
                <w:tab w:val="center" w:pos="2040"/>
                <w:tab w:val="center" w:pos="4080"/>
                <w:tab w:val="left" w:pos="5280"/>
                <w:tab w:val="center" w:pos="13440"/>
              </w:tabs>
              <w:spacing w:before="40" w:after="40"/>
              <w:jc w:val="center"/>
              <w:rPr>
                <w:b/>
                <w:spacing w:val="-2"/>
                <w:sz w:val="22"/>
              </w:rPr>
            </w:pPr>
            <w:r>
              <w:rPr>
                <w:b/>
                <w:spacing w:val="-2"/>
                <w:sz w:val="22"/>
              </w:rPr>
              <w:t>Effective Date</w:t>
            </w:r>
          </w:p>
        </w:tc>
      </w:tr>
      <w:tr w:rsidR="00066E5F" w:rsidRPr="0083276C" w:rsidTr="009C6848">
        <w:trPr>
          <w:jc w:val="center"/>
        </w:trPr>
        <w:tc>
          <w:tcPr>
            <w:tcW w:w="115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66E5F" w:rsidRPr="0083276C" w:rsidRDefault="00066E5F" w:rsidP="009C6848">
            <w:pPr>
              <w:keepNext/>
              <w:tabs>
                <w:tab w:val="center" w:pos="480"/>
                <w:tab w:val="center" w:pos="2040"/>
                <w:tab w:val="center" w:pos="4080"/>
                <w:tab w:val="left" w:pos="5280"/>
                <w:tab w:val="center" w:pos="13440"/>
              </w:tabs>
              <w:spacing w:before="40" w:after="40"/>
              <w:jc w:val="center"/>
              <w:rPr>
                <w:b/>
                <w:spacing w:val="-2"/>
                <w:sz w:val="22"/>
              </w:rPr>
            </w:pPr>
            <w:r>
              <w:rPr>
                <w:b/>
                <w:spacing w:val="-2"/>
                <w:sz w:val="22"/>
              </w:rPr>
              <w:t>8-3-11</w:t>
            </w: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66E5F" w:rsidRPr="0083276C" w:rsidRDefault="00066E5F" w:rsidP="009C6848">
            <w:pPr>
              <w:keepNext/>
              <w:tabs>
                <w:tab w:val="center" w:pos="480"/>
                <w:tab w:val="center" w:pos="2040"/>
                <w:tab w:val="center" w:pos="4080"/>
                <w:tab w:val="left" w:pos="5280"/>
                <w:tab w:val="center" w:pos="13440"/>
              </w:tabs>
              <w:spacing w:before="40" w:after="40"/>
              <w:jc w:val="center"/>
              <w:rPr>
                <w:b/>
                <w:spacing w:val="-2"/>
                <w:sz w:val="22"/>
              </w:rPr>
            </w:pPr>
            <w:r>
              <w:rPr>
                <w:b/>
                <w:spacing w:val="-2"/>
                <w:sz w:val="22"/>
              </w:rPr>
              <w:t>Calpine Corp.</w:t>
            </w: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66E5F" w:rsidRPr="0083276C" w:rsidRDefault="00066E5F" w:rsidP="009C6848">
            <w:pPr>
              <w:keepNext/>
              <w:tabs>
                <w:tab w:val="center" w:pos="480"/>
                <w:tab w:val="center" w:pos="2040"/>
                <w:tab w:val="center" w:pos="4080"/>
                <w:tab w:val="left" w:pos="5280"/>
                <w:tab w:val="center" w:pos="13440"/>
              </w:tabs>
              <w:spacing w:before="40" w:after="40"/>
              <w:jc w:val="center"/>
              <w:rPr>
                <w:b/>
                <w:spacing w:val="-2"/>
                <w:sz w:val="20"/>
              </w:rPr>
            </w:pPr>
            <w:r>
              <w:rPr>
                <w:b/>
                <w:spacing w:val="-2"/>
                <w:sz w:val="20"/>
              </w:rPr>
              <w:t>N</w:t>
            </w:r>
          </w:p>
        </w:tc>
        <w:tc>
          <w:tcPr>
            <w:tcW w:w="734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66E5F" w:rsidRPr="0083276C" w:rsidRDefault="00066E5F" w:rsidP="005E07FF">
            <w:pPr>
              <w:pStyle w:val="Heading3"/>
            </w:pPr>
            <w:bookmarkStart w:id="15" w:name="_Toc498438022"/>
            <w:r>
              <w:t>Sutter Energy Center Interconnection Relocation Project</w:t>
            </w:r>
            <w:bookmarkEnd w:id="15"/>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66E5F" w:rsidRPr="0083276C" w:rsidRDefault="00066E5F" w:rsidP="009C6848">
            <w:pPr>
              <w:keepNext/>
              <w:tabs>
                <w:tab w:val="center" w:pos="480"/>
                <w:tab w:val="center" w:pos="2040"/>
                <w:tab w:val="center" w:pos="4080"/>
                <w:tab w:val="left" w:pos="5280"/>
                <w:tab w:val="center" w:pos="13440"/>
              </w:tabs>
              <w:spacing w:before="40" w:after="40"/>
              <w:jc w:val="center"/>
              <w:rPr>
                <w:b/>
                <w:spacing w:val="-2"/>
                <w:sz w:val="22"/>
              </w:rPr>
            </w:pPr>
          </w:p>
        </w:tc>
      </w:tr>
      <w:tr w:rsidR="00066E5F" w:rsidRPr="0083276C" w:rsidTr="009C6848">
        <w:trPr>
          <w:jc w:val="center"/>
        </w:trPr>
        <w:tc>
          <w:tcPr>
            <w:tcW w:w="115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66E5F" w:rsidRPr="0083276C" w:rsidRDefault="00066E5F" w:rsidP="009C6848">
            <w:pPr>
              <w:keepNext/>
              <w:tabs>
                <w:tab w:val="center" w:pos="480"/>
                <w:tab w:val="center" w:pos="2040"/>
                <w:tab w:val="center" w:pos="4080"/>
                <w:tab w:val="left" w:pos="5280"/>
                <w:tab w:val="center" w:pos="13440"/>
              </w:tabs>
              <w:spacing w:before="40" w:after="40"/>
              <w:jc w:val="center"/>
              <w:rPr>
                <w:b/>
                <w:spacing w:val="-2"/>
                <w:sz w:val="22"/>
              </w:rPr>
            </w:pP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66E5F" w:rsidRDefault="00066E5F" w:rsidP="009C6848">
            <w:pPr>
              <w:keepNext/>
              <w:tabs>
                <w:tab w:val="center" w:pos="480"/>
                <w:tab w:val="center" w:pos="2040"/>
                <w:tab w:val="center" w:pos="4080"/>
                <w:tab w:val="left" w:pos="5280"/>
                <w:tab w:val="center" w:pos="13440"/>
              </w:tabs>
              <w:spacing w:before="40" w:after="40"/>
              <w:jc w:val="center"/>
              <w:rPr>
                <w:b/>
                <w:spacing w:val="-2"/>
                <w:sz w:val="22"/>
              </w:rPr>
            </w:pP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66E5F" w:rsidRDefault="00066E5F" w:rsidP="009C6848">
            <w:pPr>
              <w:keepNext/>
              <w:tabs>
                <w:tab w:val="center" w:pos="480"/>
                <w:tab w:val="center" w:pos="2040"/>
                <w:tab w:val="center" w:pos="4080"/>
                <w:tab w:val="left" w:pos="5280"/>
                <w:tab w:val="center" w:pos="13440"/>
              </w:tabs>
              <w:spacing w:before="40" w:after="40"/>
              <w:jc w:val="center"/>
              <w:rPr>
                <w:b/>
                <w:spacing w:val="-2"/>
                <w:sz w:val="20"/>
              </w:rPr>
            </w:pPr>
          </w:p>
        </w:tc>
        <w:tc>
          <w:tcPr>
            <w:tcW w:w="734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66E5F" w:rsidRPr="009937DF" w:rsidRDefault="00066E5F" w:rsidP="00FF76ED">
            <w:pPr>
              <w:keepNext/>
              <w:keepLines/>
              <w:tabs>
                <w:tab w:val="center" w:pos="480"/>
                <w:tab w:val="center" w:pos="2040"/>
                <w:tab w:val="center" w:pos="4080"/>
                <w:tab w:val="left" w:pos="5280"/>
                <w:tab w:val="center" w:pos="13440"/>
              </w:tabs>
              <w:ind w:left="256"/>
              <w:jc w:val="both"/>
              <w:rPr>
                <w:spacing w:val="-2"/>
              </w:rPr>
            </w:pPr>
            <w:r w:rsidRPr="009937DF">
              <w:rPr>
                <w:spacing w:val="-2"/>
              </w:rPr>
              <w:t xml:space="preserve">01-05-12  By e-mail this date Calpine initiated the Project Coordination Review Process for their Sutter Interconnection Relocation Project and solicited interest in formation of a Project Coordination Review Group.  </w:t>
            </w:r>
            <w:r w:rsidRPr="009937DF">
              <w:rPr>
                <w:rFonts w:cs="Courier New"/>
                <w:spacing w:val="-2"/>
              </w:rPr>
              <w:t>Sutter Energy Center is a nominal 540 MW natural gas-fired CC plant located in Sutter County, CA that currently connects to the 230 kV bus at WAPA’s O’Banion Substation and has been operational since 2001.  Calpine submitted a request to the CAISO in January 2010 to establish a new 600 MW interconnection for the plant to the CAISO-controlled grid on PG&amp;E’s Table Mountain-Tesla 500 kV line.  The existing 230 kV connection to WAPA will be disconnected and the Sutter plant will connect directly to the CAISO-controlled grid.</w:t>
            </w: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66E5F" w:rsidRPr="0083276C" w:rsidRDefault="00066E5F" w:rsidP="009C6848">
            <w:pPr>
              <w:keepNext/>
              <w:tabs>
                <w:tab w:val="center" w:pos="480"/>
                <w:tab w:val="center" w:pos="2040"/>
                <w:tab w:val="center" w:pos="4080"/>
                <w:tab w:val="left" w:pos="5280"/>
                <w:tab w:val="center" w:pos="13440"/>
              </w:tabs>
              <w:spacing w:before="40" w:after="40"/>
              <w:jc w:val="center"/>
              <w:rPr>
                <w:b/>
                <w:spacing w:val="-2"/>
                <w:sz w:val="22"/>
              </w:rPr>
            </w:pPr>
          </w:p>
        </w:tc>
      </w:tr>
      <w:tr w:rsidR="00066E5F" w:rsidRPr="0083276C" w:rsidTr="009C6848">
        <w:trPr>
          <w:jc w:val="center"/>
        </w:trPr>
        <w:tc>
          <w:tcPr>
            <w:tcW w:w="115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66E5F" w:rsidRPr="0083276C" w:rsidRDefault="00066E5F" w:rsidP="009C6848">
            <w:pPr>
              <w:keepNext/>
              <w:tabs>
                <w:tab w:val="center" w:pos="480"/>
                <w:tab w:val="center" w:pos="2040"/>
                <w:tab w:val="center" w:pos="4080"/>
                <w:tab w:val="left" w:pos="5280"/>
                <w:tab w:val="center" w:pos="13440"/>
              </w:tabs>
              <w:spacing w:before="40" w:after="40"/>
              <w:jc w:val="center"/>
              <w:rPr>
                <w:b/>
                <w:spacing w:val="-2"/>
                <w:sz w:val="22"/>
              </w:rPr>
            </w:pP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66E5F" w:rsidRDefault="00066E5F" w:rsidP="009C6848">
            <w:pPr>
              <w:keepNext/>
              <w:tabs>
                <w:tab w:val="center" w:pos="480"/>
                <w:tab w:val="center" w:pos="2040"/>
                <w:tab w:val="center" w:pos="4080"/>
                <w:tab w:val="left" w:pos="5280"/>
                <w:tab w:val="center" w:pos="13440"/>
              </w:tabs>
              <w:spacing w:before="40" w:after="40"/>
              <w:jc w:val="center"/>
              <w:rPr>
                <w:b/>
                <w:spacing w:val="-2"/>
                <w:sz w:val="22"/>
              </w:rPr>
            </w:pP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66E5F" w:rsidRDefault="00066E5F" w:rsidP="009C6848">
            <w:pPr>
              <w:keepNext/>
              <w:tabs>
                <w:tab w:val="center" w:pos="480"/>
                <w:tab w:val="center" w:pos="2040"/>
                <w:tab w:val="center" w:pos="4080"/>
                <w:tab w:val="left" w:pos="5280"/>
                <w:tab w:val="center" w:pos="13440"/>
              </w:tabs>
              <w:spacing w:before="40" w:after="40"/>
              <w:jc w:val="center"/>
              <w:rPr>
                <w:b/>
                <w:spacing w:val="-2"/>
                <w:sz w:val="20"/>
              </w:rPr>
            </w:pPr>
            <w:r>
              <w:rPr>
                <w:b/>
                <w:spacing w:val="-2"/>
                <w:sz w:val="20"/>
              </w:rPr>
              <w:t>C</w:t>
            </w:r>
          </w:p>
        </w:tc>
        <w:tc>
          <w:tcPr>
            <w:tcW w:w="734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66E5F" w:rsidRPr="009937DF" w:rsidRDefault="00066E5F" w:rsidP="00FF76ED">
            <w:pPr>
              <w:keepNext/>
              <w:keepLines/>
              <w:tabs>
                <w:tab w:val="center" w:pos="480"/>
                <w:tab w:val="center" w:pos="2040"/>
                <w:tab w:val="center" w:pos="4080"/>
                <w:tab w:val="left" w:pos="5280"/>
                <w:tab w:val="center" w:pos="13440"/>
              </w:tabs>
              <w:ind w:left="256"/>
              <w:jc w:val="both"/>
              <w:rPr>
                <w:spacing w:val="-2"/>
              </w:rPr>
            </w:pPr>
            <w:r w:rsidRPr="009937DF">
              <w:rPr>
                <w:spacing w:val="-2"/>
              </w:rPr>
              <w:t>01-05-12  By e-mail this date PG&amp;E declared their interest in participating on the PCRG for this project.</w:t>
            </w: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66E5F" w:rsidRPr="0083276C" w:rsidRDefault="00066E5F" w:rsidP="009C6848">
            <w:pPr>
              <w:keepNext/>
              <w:tabs>
                <w:tab w:val="center" w:pos="480"/>
                <w:tab w:val="center" w:pos="2040"/>
                <w:tab w:val="center" w:pos="4080"/>
                <w:tab w:val="left" w:pos="5280"/>
                <w:tab w:val="center" w:pos="13440"/>
              </w:tabs>
              <w:spacing w:before="40" w:after="40"/>
              <w:jc w:val="center"/>
              <w:rPr>
                <w:b/>
                <w:spacing w:val="-2"/>
                <w:sz w:val="22"/>
              </w:rPr>
            </w:pPr>
          </w:p>
        </w:tc>
      </w:tr>
      <w:tr w:rsidR="00066E5F" w:rsidRPr="0083276C" w:rsidTr="009C6848">
        <w:trPr>
          <w:jc w:val="center"/>
        </w:trPr>
        <w:tc>
          <w:tcPr>
            <w:tcW w:w="115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66E5F" w:rsidRPr="0083276C" w:rsidRDefault="00066E5F" w:rsidP="009C6848">
            <w:pPr>
              <w:keepNext/>
              <w:tabs>
                <w:tab w:val="center" w:pos="480"/>
                <w:tab w:val="center" w:pos="2040"/>
                <w:tab w:val="center" w:pos="4080"/>
                <w:tab w:val="left" w:pos="5280"/>
                <w:tab w:val="center" w:pos="13440"/>
              </w:tabs>
              <w:spacing w:before="40" w:after="40"/>
              <w:jc w:val="center"/>
              <w:rPr>
                <w:b/>
                <w:spacing w:val="-2"/>
                <w:sz w:val="22"/>
              </w:rPr>
            </w:pP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66E5F" w:rsidRPr="0083276C" w:rsidRDefault="00066E5F" w:rsidP="009C6848">
            <w:pPr>
              <w:keepNext/>
              <w:tabs>
                <w:tab w:val="center" w:pos="480"/>
                <w:tab w:val="center" w:pos="2040"/>
                <w:tab w:val="center" w:pos="4080"/>
                <w:tab w:val="left" w:pos="5280"/>
                <w:tab w:val="center" w:pos="13440"/>
              </w:tabs>
              <w:spacing w:before="40" w:after="40"/>
              <w:jc w:val="center"/>
              <w:rPr>
                <w:b/>
                <w:spacing w:val="-2"/>
                <w:sz w:val="22"/>
              </w:rPr>
            </w:pPr>
            <w:r>
              <w:rPr>
                <w:b/>
                <w:spacing w:val="-2"/>
                <w:sz w:val="22"/>
              </w:rPr>
              <w:t>1-23</w:t>
            </w:r>
            <w:r w:rsidRPr="0083276C">
              <w:rPr>
                <w:b/>
                <w:spacing w:val="-2"/>
                <w:sz w:val="22"/>
              </w:rPr>
              <w:t>-2014</w:t>
            </w: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66E5F" w:rsidRPr="0083276C" w:rsidRDefault="00066E5F" w:rsidP="009C6848">
            <w:pPr>
              <w:keepNext/>
              <w:tabs>
                <w:tab w:val="center" w:pos="480"/>
                <w:tab w:val="center" w:pos="2040"/>
                <w:tab w:val="center" w:pos="4080"/>
                <w:tab w:val="left" w:pos="5280"/>
                <w:tab w:val="center" w:pos="13440"/>
              </w:tabs>
              <w:spacing w:before="40" w:after="40"/>
              <w:jc w:val="center"/>
              <w:rPr>
                <w:b/>
                <w:spacing w:val="-2"/>
                <w:sz w:val="20"/>
              </w:rPr>
            </w:pPr>
            <w:r>
              <w:rPr>
                <w:b/>
                <w:spacing w:val="-2"/>
                <w:sz w:val="20"/>
              </w:rPr>
              <w:t>N</w:t>
            </w:r>
          </w:p>
        </w:tc>
        <w:tc>
          <w:tcPr>
            <w:tcW w:w="734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66E5F" w:rsidRDefault="00066E5F" w:rsidP="00FF76ED">
            <w:pPr>
              <w:ind w:left="256"/>
              <w:rPr>
                <w:sz w:val="22"/>
              </w:rPr>
            </w:pPr>
            <w:r w:rsidRPr="0083276C">
              <w:rPr>
                <w:sz w:val="22"/>
              </w:rPr>
              <w:t xml:space="preserve">By this date </w:t>
            </w:r>
            <w:r w:rsidRPr="0083276C">
              <w:t>Calpine</w:t>
            </w:r>
            <w:r>
              <w:t xml:space="preserve"> submitted a notice to the CAISO withdrawing the request to relocate the Sutter plant.  The proposal was to remove the current 230 kV interconnection at O’Banion and build a new interconnection on PG&amp;E’s Table-Tesla 500 kV line.  As a result of this withdrawal, the two review groups were disbanded.</w:t>
            </w:r>
          </w:p>
          <w:p w:rsidR="00066E5F" w:rsidRPr="0083276C" w:rsidRDefault="00066E5F" w:rsidP="00FF76ED">
            <w:pPr>
              <w:spacing w:before="40" w:after="40"/>
              <w:ind w:left="256"/>
              <w:rPr>
                <w:b/>
                <w:sz w:val="22"/>
              </w:rPr>
            </w:pPr>
            <w:r>
              <w:rPr>
                <w:b/>
                <w:sz w:val="22"/>
              </w:rPr>
              <w:t>Project Cancelled</w:t>
            </w:r>
            <w:r w:rsidRPr="0083276C">
              <w:rPr>
                <w:b/>
                <w:sz w:val="22"/>
              </w:rPr>
              <w:t xml:space="preserve">  </w:t>
            </w:r>
          </w:p>
          <w:p w:rsidR="00066E5F" w:rsidRPr="0083276C" w:rsidRDefault="00066E5F" w:rsidP="00FF76ED">
            <w:pPr>
              <w:spacing w:before="40" w:after="40"/>
              <w:ind w:left="256"/>
              <w:jc w:val="center"/>
              <w:rPr>
                <w:b/>
                <w:sz w:val="22"/>
              </w:rPr>
            </w:pPr>
          </w:p>
          <w:p w:rsidR="00066E5F" w:rsidRPr="0083276C" w:rsidRDefault="00066E5F" w:rsidP="00FF76ED">
            <w:pPr>
              <w:spacing w:before="40" w:after="40"/>
              <w:ind w:left="256"/>
              <w:jc w:val="center"/>
              <w:rPr>
                <w:b/>
                <w:sz w:val="22"/>
              </w:rPr>
            </w:pP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66E5F" w:rsidRPr="0083276C" w:rsidRDefault="00066E5F" w:rsidP="009C6848">
            <w:pPr>
              <w:keepNext/>
              <w:tabs>
                <w:tab w:val="center" w:pos="480"/>
                <w:tab w:val="center" w:pos="2040"/>
                <w:tab w:val="center" w:pos="4080"/>
                <w:tab w:val="left" w:pos="5280"/>
                <w:tab w:val="center" w:pos="13440"/>
              </w:tabs>
              <w:spacing w:before="40" w:after="40"/>
              <w:jc w:val="center"/>
              <w:rPr>
                <w:b/>
                <w:spacing w:val="-2"/>
                <w:sz w:val="22"/>
              </w:rPr>
            </w:pPr>
          </w:p>
        </w:tc>
      </w:tr>
    </w:tbl>
    <w:p w:rsidR="00066E5F" w:rsidRDefault="00066E5F" w:rsidP="0048266F"/>
    <w:tbl>
      <w:tblPr>
        <w:tblW w:w="12960" w:type="dxa"/>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44" w:type="dxa"/>
          <w:right w:w="144" w:type="dxa"/>
        </w:tblCellMar>
        <w:tblLook w:val="0000" w:firstRow="0" w:lastRow="0" w:firstColumn="0" w:lastColumn="0" w:noHBand="0" w:noVBand="0"/>
      </w:tblPr>
      <w:tblGrid>
        <w:gridCol w:w="1152"/>
        <w:gridCol w:w="1872"/>
        <w:gridCol w:w="720"/>
        <w:gridCol w:w="7344"/>
        <w:gridCol w:w="1872"/>
      </w:tblGrid>
      <w:tr w:rsidR="00066E5F" w:rsidRPr="000D584C" w:rsidTr="009C6848">
        <w:trPr>
          <w:jc w:val="center"/>
        </w:trPr>
        <w:tc>
          <w:tcPr>
            <w:tcW w:w="115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66E5F" w:rsidRPr="000D584C" w:rsidRDefault="00066E5F" w:rsidP="009C6848">
            <w:pPr>
              <w:keepNext/>
              <w:tabs>
                <w:tab w:val="center" w:pos="480"/>
                <w:tab w:val="center" w:pos="2040"/>
                <w:tab w:val="center" w:pos="4080"/>
                <w:tab w:val="left" w:pos="5280"/>
                <w:tab w:val="center" w:pos="13440"/>
              </w:tabs>
              <w:spacing w:before="40" w:after="40"/>
              <w:jc w:val="center"/>
              <w:rPr>
                <w:b/>
                <w:spacing w:val="-2"/>
                <w:sz w:val="22"/>
              </w:rPr>
            </w:pPr>
            <w:r>
              <w:rPr>
                <w:b/>
                <w:spacing w:val="-2"/>
                <w:sz w:val="22"/>
              </w:rPr>
              <w:lastRenderedPageBreak/>
              <w:t>Date</w:t>
            </w: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66E5F" w:rsidRPr="000D584C" w:rsidRDefault="00066E5F" w:rsidP="009C6848">
            <w:pPr>
              <w:keepNext/>
              <w:tabs>
                <w:tab w:val="center" w:pos="480"/>
                <w:tab w:val="center" w:pos="2040"/>
                <w:tab w:val="center" w:pos="4080"/>
                <w:tab w:val="left" w:pos="5280"/>
                <w:tab w:val="center" w:pos="13440"/>
              </w:tabs>
              <w:spacing w:before="40" w:after="40"/>
              <w:jc w:val="center"/>
              <w:rPr>
                <w:b/>
                <w:spacing w:val="-2"/>
                <w:sz w:val="22"/>
              </w:rPr>
            </w:pPr>
            <w:r>
              <w:rPr>
                <w:b/>
                <w:spacing w:val="-2"/>
                <w:sz w:val="22"/>
              </w:rPr>
              <w:t>Entity</w:t>
            </w: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66E5F" w:rsidRPr="00CB3F74" w:rsidRDefault="00066E5F" w:rsidP="009C6848">
            <w:pPr>
              <w:keepNext/>
              <w:tabs>
                <w:tab w:val="center" w:pos="480"/>
                <w:tab w:val="center" w:pos="2040"/>
                <w:tab w:val="center" w:pos="4080"/>
                <w:tab w:val="left" w:pos="5280"/>
                <w:tab w:val="center" w:pos="13440"/>
              </w:tabs>
              <w:spacing w:before="40" w:after="40"/>
              <w:jc w:val="center"/>
              <w:rPr>
                <w:b/>
                <w:spacing w:val="-2"/>
                <w:sz w:val="20"/>
              </w:rPr>
            </w:pPr>
            <w:r w:rsidRPr="00CB3F74">
              <w:rPr>
                <w:b/>
                <w:spacing w:val="-2"/>
                <w:sz w:val="20"/>
              </w:rPr>
              <w:t>Code</w:t>
            </w:r>
          </w:p>
        </w:tc>
        <w:tc>
          <w:tcPr>
            <w:tcW w:w="734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66E5F" w:rsidRPr="00CB3F74" w:rsidRDefault="00066E5F" w:rsidP="009C6848">
            <w:pPr>
              <w:spacing w:before="40" w:after="40"/>
              <w:jc w:val="center"/>
              <w:rPr>
                <w:b/>
                <w:sz w:val="22"/>
              </w:rPr>
            </w:pPr>
            <w:r w:rsidRPr="00CB3F74">
              <w:rPr>
                <w:b/>
                <w:sz w:val="22"/>
              </w:rPr>
              <w:t>Project Name</w:t>
            </w: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66E5F" w:rsidRPr="000D584C" w:rsidRDefault="00066E5F" w:rsidP="009C6848">
            <w:pPr>
              <w:keepNext/>
              <w:tabs>
                <w:tab w:val="center" w:pos="480"/>
                <w:tab w:val="center" w:pos="2040"/>
                <w:tab w:val="center" w:pos="4080"/>
                <w:tab w:val="left" w:pos="5280"/>
                <w:tab w:val="center" w:pos="13440"/>
              </w:tabs>
              <w:spacing w:before="40" w:after="40"/>
              <w:jc w:val="center"/>
              <w:rPr>
                <w:b/>
                <w:spacing w:val="-2"/>
                <w:sz w:val="22"/>
              </w:rPr>
            </w:pPr>
            <w:r>
              <w:rPr>
                <w:b/>
                <w:spacing w:val="-2"/>
                <w:sz w:val="22"/>
              </w:rPr>
              <w:t>Effective Date</w:t>
            </w:r>
          </w:p>
        </w:tc>
      </w:tr>
      <w:tr w:rsidR="00066E5F" w:rsidRPr="0083276C" w:rsidTr="009C6848">
        <w:trPr>
          <w:jc w:val="center"/>
        </w:trPr>
        <w:tc>
          <w:tcPr>
            <w:tcW w:w="115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66E5F" w:rsidRPr="0083276C" w:rsidRDefault="00066E5F" w:rsidP="009C6848">
            <w:pPr>
              <w:keepNext/>
              <w:tabs>
                <w:tab w:val="center" w:pos="480"/>
                <w:tab w:val="center" w:pos="2040"/>
                <w:tab w:val="center" w:pos="4080"/>
                <w:tab w:val="left" w:pos="5280"/>
                <w:tab w:val="center" w:pos="13440"/>
              </w:tabs>
              <w:spacing w:before="40" w:after="40"/>
              <w:jc w:val="center"/>
              <w:rPr>
                <w:b/>
                <w:spacing w:val="-2"/>
                <w:sz w:val="22"/>
              </w:rPr>
            </w:pPr>
            <w:r>
              <w:rPr>
                <w:b/>
                <w:spacing w:val="-2"/>
                <w:sz w:val="22"/>
              </w:rPr>
              <w:t>02-06-09</w:t>
            </w: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66E5F" w:rsidRPr="0083276C" w:rsidRDefault="00066E5F" w:rsidP="009C6848">
            <w:pPr>
              <w:keepNext/>
              <w:tabs>
                <w:tab w:val="center" w:pos="480"/>
                <w:tab w:val="center" w:pos="2040"/>
                <w:tab w:val="center" w:pos="4080"/>
                <w:tab w:val="left" w:pos="5280"/>
                <w:tab w:val="center" w:pos="13440"/>
              </w:tabs>
              <w:spacing w:before="40" w:after="40"/>
              <w:jc w:val="center"/>
              <w:rPr>
                <w:b/>
                <w:spacing w:val="-2"/>
                <w:sz w:val="22"/>
              </w:rPr>
            </w:pPr>
            <w:r>
              <w:rPr>
                <w:b/>
                <w:spacing w:val="-2"/>
                <w:sz w:val="22"/>
              </w:rPr>
              <w:t>PG&amp;E</w:t>
            </w: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66E5F" w:rsidRPr="0083276C" w:rsidRDefault="00066E5F" w:rsidP="009C6848">
            <w:pPr>
              <w:keepNext/>
              <w:tabs>
                <w:tab w:val="center" w:pos="480"/>
                <w:tab w:val="center" w:pos="2040"/>
                <w:tab w:val="center" w:pos="4080"/>
                <w:tab w:val="left" w:pos="5280"/>
                <w:tab w:val="center" w:pos="13440"/>
              </w:tabs>
              <w:spacing w:before="40" w:after="40"/>
              <w:jc w:val="center"/>
              <w:rPr>
                <w:b/>
                <w:spacing w:val="-2"/>
                <w:sz w:val="20"/>
              </w:rPr>
            </w:pPr>
            <w:r>
              <w:rPr>
                <w:b/>
                <w:spacing w:val="-2"/>
                <w:sz w:val="20"/>
              </w:rPr>
              <w:t>N</w:t>
            </w:r>
          </w:p>
        </w:tc>
        <w:tc>
          <w:tcPr>
            <w:tcW w:w="734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66E5F" w:rsidRPr="00D2184D" w:rsidRDefault="00066E5F" w:rsidP="005E07FF">
            <w:pPr>
              <w:pStyle w:val="Heading3"/>
            </w:pPr>
            <w:bookmarkStart w:id="16" w:name="_Toc498438023"/>
            <w:r w:rsidRPr="00D2184D">
              <w:t>Canada – Northern California Transmission Project S-N Rating (CNC Project)</w:t>
            </w:r>
            <w:bookmarkEnd w:id="16"/>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66E5F" w:rsidRPr="0083276C" w:rsidRDefault="00066E5F" w:rsidP="009C6848">
            <w:pPr>
              <w:keepNext/>
              <w:tabs>
                <w:tab w:val="center" w:pos="480"/>
                <w:tab w:val="center" w:pos="2040"/>
                <w:tab w:val="center" w:pos="4080"/>
                <w:tab w:val="left" w:pos="5280"/>
                <w:tab w:val="center" w:pos="13440"/>
              </w:tabs>
              <w:spacing w:before="40" w:after="40"/>
              <w:jc w:val="center"/>
              <w:rPr>
                <w:b/>
                <w:spacing w:val="-2"/>
                <w:sz w:val="22"/>
              </w:rPr>
            </w:pPr>
          </w:p>
        </w:tc>
      </w:tr>
      <w:tr w:rsidR="00066E5F" w:rsidRPr="0083276C" w:rsidTr="009C6848">
        <w:trPr>
          <w:jc w:val="center"/>
        </w:trPr>
        <w:tc>
          <w:tcPr>
            <w:tcW w:w="115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66E5F" w:rsidRPr="0083276C" w:rsidRDefault="00066E5F" w:rsidP="009C6848">
            <w:pPr>
              <w:keepNext/>
              <w:tabs>
                <w:tab w:val="center" w:pos="480"/>
                <w:tab w:val="center" w:pos="2040"/>
                <w:tab w:val="center" w:pos="4080"/>
                <w:tab w:val="left" w:pos="5280"/>
                <w:tab w:val="center" w:pos="13440"/>
              </w:tabs>
              <w:spacing w:before="40" w:after="40"/>
              <w:jc w:val="center"/>
              <w:rPr>
                <w:b/>
                <w:spacing w:val="-2"/>
                <w:sz w:val="22"/>
              </w:rPr>
            </w:pP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66E5F" w:rsidRDefault="00066E5F" w:rsidP="009C6848">
            <w:pPr>
              <w:keepNext/>
              <w:tabs>
                <w:tab w:val="center" w:pos="480"/>
                <w:tab w:val="center" w:pos="2040"/>
                <w:tab w:val="center" w:pos="4080"/>
                <w:tab w:val="left" w:pos="5280"/>
                <w:tab w:val="center" w:pos="13440"/>
              </w:tabs>
              <w:spacing w:before="40" w:after="40"/>
              <w:jc w:val="center"/>
              <w:rPr>
                <w:b/>
                <w:spacing w:val="-2"/>
                <w:sz w:val="22"/>
              </w:rPr>
            </w:pP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66E5F" w:rsidRDefault="00066E5F" w:rsidP="009C6848">
            <w:pPr>
              <w:keepNext/>
              <w:tabs>
                <w:tab w:val="center" w:pos="480"/>
                <w:tab w:val="center" w:pos="2040"/>
                <w:tab w:val="center" w:pos="4080"/>
                <w:tab w:val="left" w:pos="5280"/>
                <w:tab w:val="center" w:pos="13440"/>
              </w:tabs>
              <w:spacing w:before="40" w:after="40"/>
              <w:jc w:val="center"/>
              <w:rPr>
                <w:b/>
                <w:spacing w:val="-2"/>
                <w:sz w:val="20"/>
              </w:rPr>
            </w:pPr>
          </w:p>
        </w:tc>
        <w:tc>
          <w:tcPr>
            <w:tcW w:w="734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66E5F" w:rsidRPr="00D2184D" w:rsidRDefault="00066E5F" w:rsidP="00FF76ED">
            <w:pPr>
              <w:keepNext/>
              <w:keepLines/>
              <w:tabs>
                <w:tab w:val="center" w:pos="480"/>
                <w:tab w:val="center" w:pos="2040"/>
                <w:tab w:val="center" w:pos="4080"/>
                <w:tab w:val="left" w:pos="5280"/>
                <w:tab w:val="center" w:pos="13440"/>
              </w:tabs>
              <w:ind w:left="256"/>
              <w:jc w:val="both"/>
              <w:rPr>
                <w:rFonts w:cstheme="minorHAnsi"/>
                <w:spacing w:val="-2"/>
                <w:sz w:val="22"/>
              </w:rPr>
            </w:pPr>
            <w:r w:rsidRPr="00D2184D">
              <w:rPr>
                <w:rFonts w:cstheme="minorHAnsi"/>
                <w:sz w:val="22"/>
              </w:rPr>
              <w:t>02-06-09  By e-mail this date co-sponsors Avista Corp., British Columbia Transmission Corp., PacifiCorp, and Pacific Gas &amp; Electric Co. initiated Phase I of the Project Rating Review Process to establish a south-to-north rating for the Canada-Pacific Northwest-Northern California Transmission Project (CNC Project).  The north-to-south rating is currently being evaluated in separate studies in the Project Rating Review Process.  The preliminary POS includes 500 kV HVAC facilities from Selkirk in southeast British Columbia to the proposed Northeast Oregon (NEO) Station with an intermediate interconnection at Devils Gap Substation in Spokane, 500 kV HVDC facilities from NEO Station to Collinsville Substation in the San Francisco Bay Area with a possible third terminal at Cottonwood Area Substation in northern California, and voltage support at the interconnecting substations as well as remedial actions for project outages.  Both south-to-north and north-to-south ratings are targeted at 3000 MW.</w:t>
            </w: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66E5F" w:rsidRPr="0083276C" w:rsidRDefault="00066E5F" w:rsidP="009C6848">
            <w:pPr>
              <w:keepNext/>
              <w:tabs>
                <w:tab w:val="center" w:pos="480"/>
                <w:tab w:val="center" w:pos="2040"/>
                <w:tab w:val="center" w:pos="4080"/>
                <w:tab w:val="left" w:pos="5280"/>
                <w:tab w:val="center" w:pos="13440"/>
              </w:tabs>
              <w:spacing w:before="40" w:after="40"/>
              <w:jc w:val="center"/>
              <w:rPr>
                <w:b/>
                <w:spacing w:val="-2"/>
                <w:sz w:val="22"/>
              </w:rPr>
            </w:pPr>
          </w:p>
        </w:tc>
      </w:tr>
      <w:tr w:rsidR="00066E5F" w:rsidRPr="0083276C" w:rsidTr="009C6848">
        <w:trPr>
          <w:jc w:val="center"/>
        </w:trPr>
        <w:tc>
          <w:tcPr>
            <w:tcW w:w="115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66E5F" w:rsidRPr="0083276C" w:rsidRDefault="00066E5F" w:rsidP="009C6848">
            <w:pPr>
              <w:keepNext/>
              <w:tabs>
                <w:tab w:val="center" w:pos="480"/>
                <w:tab w:val="center" w:pos="2040"/>
                <w:tab w:val="center" w:pos="4080"/>
                <w:tab w:val="left" w:pos="5280"/>
                <w:tab w:val="center" w:pos="13440"/>
              </w:tabs>
              <w:spacing w:before="40" w:after="40"/>
              <w:jc w:val="center"/>
              <w:rPr>
                <w:b/>
                <w:spacing w:val="-2"/>
                <w:sz w:val="22"/>
              </w:rPr>
            </w:pP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66E5F" w:rsidRDefault="00066E5F" w:rsidP="009C6848">
            <w:pPr>
              <w:keepNext/>
              <w:tabs>
                <w:tab w:val="center" w:pos="480"/>
                <w:tab w:val="center" w:pos="2040"/>
                <w:tab w:val="center" w:pos="4080"/>
                <w:tab w:val="left" w:pos="5280"/>
                <w:tab w:val="center" w:pos="13440"/>
              </w:tabs>
              <w:spacing w:before="40" w:after="40"/>
              <w:jc w:val="center"/>
              <w:rPr>
                <w:b/>
                <w:spacing w:val="-2"/>
                <w:sz w:val="22"/>
              </w:rPr>
            </w:pPr>
            <w:r>
              <w:rPr>
                <w:b/>
                <w:spacing w:val="-2"/>
                <w:sz w:val="22"/>
              </w:rPr>
              <w:t>August 2016</w:t>
            </w: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66E5F" w:rsidRDefault="00066E5F" w:rsidP="009C6848">
            <w:pPr>
              <w:keepNext/>
              <w:tabs>
                <w:tab w:val="center" w:pos="480"/>
                <w:tab w:val="center" w:pos="2040"/>
                <w:tab w:val="center" w:pos="4080"/>
                <w:tab w:val="left" w:pos="5280"/>
                <w:tab w:val="center" w:pos="13440"/>
              </w:tabs>
              <w:spacing w:before="40" w:after="40"/>
              <w:jc w:val="center"/>
              <w:rPr>
                <w:b/>
                <w:spacing w:val="-2"/>
                <w:sz w:val="20"/>
              </w:rPr>
            </w:pPr>
          </w:p>
        </w:tc>
        <w:tc>
          <w:tcPr>
            <w:tcW w:w="734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66E5F" w:rsidRPr="00D2184D" w:rsidRDefault="00066E5F" w:rsidP="00FF76ED">
            <w:pPr>
              <w:keepNext/>
              <w:keepLines/>
              <w:tabs>
                <w:tab w:val="center" w:pos="480"/>
                <w:tab w:val="center" w:pos="2040"/>
                <w:tab w:val="center" w:pos="4080"/>
                <w:tab w:val="left" w:pos="5280"/>
                <w:tab w:val="center" w:pos="13440"/>
              </w:tabs>
              <w:ind w:left="256"/>
              <w:jc w:val="both"/>
              <w:rPr>
                <w:rFonts w:cstheme="minorHAnsi"/>
                <w:sz w:val="22"/>
              </w:rPr>
            </w:pPr>
            <w:r>
              <w:rPr>
                <w:rFonts w:cstheme="minorHAnsi"/>
                <w:sz w:val="22"/>
              </w:rPr>
              <w:t>In the August 2016 TSS meeting it was reported that this project was cancelled.</w:t>
            </w: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66E5F" w:rsidRPr="0083276C" w:rsidRDefault="00066E5F" w:rsidP="009C6848">
            <w:pPr>
              <w:keepNext/>
              <w:tabs>
                <w:tab w:val="center" w:pos="480"/>
                <w:tab w:val="center" w:pos="2040"/>
                <w:tab w:val="center" w:pos="4080"/>
                <w:tab w:val="left" w:pos="5280"/>
                <w:tab w:val="center" w:pos="13440"/>
              </w:tabs>
              <w:spacing w:before="40" w:after="40"/>
              <w:jc w:val="center"/>
              <w:rPr>
                <w:b/>
                <w:spacing w:val="-2"/>
                <w:sz w:val="22"/>
              </w:rPr>
            </w:pPr>
          </w:p>
        </w:tc>
      </w:tr>
    </w:tbl>
    <w:p w:rsidR="00066E5F" w:rsidRDefault="00066E5F" w:rsidP="0048266F"/>
    <w:p w:rsidR="00066E5F" w:rsidRDefault="00066E5F" w:rsidP="0048266F"/>
    <w:p w:rsidR="00066E5F" w:rsidRDefault="00066E5F" w:rsidP="0048266F"/>
    <w:p w:rsidR="00066E5F" w:rsidRDefault="00066E5F" w:rsidP="0048266F">
      <w:pPr>
        <w:sectPr w:rsidR="00066E5F" w:rsidSect="009C747B">
          <w:headerReference w:type="default" r:id="rId16"/>
          <w:pgSz w:w="15840" w:h="12240" w:orient="landscape"/>
          <w:pgMar w:top="1080" w:right="1440" w:bottom="1080" w:left="1440" w:header="720" w:footer="432" w:gutter="0"/>
          <w:cols w:space="720"/>
          <w:docGrid w:linePitch="360"/>
        </w:sectPr>
      </w:pPr>
    </w:p>
    <w:p w:rsidR="009C747B" w:rsidRDefault="009C747B" w:rsidP="0048266F"/>
    <w:p w:rsidR="009C747B" w:rsidRDefault="009C747B" w:rsidP="009C747B">
      <w:pPr>
        <w:pStyle w:val="Heading1"/>
        <w:keepLines w:val="0"/>
      </w:pPr>
      <w:bookmarkStart w:id="17" w:name="_Toc498438024"/>
      <w:r>
        <w:t xml:space="preserve">Projects Removed from Logbook and placed </w:t>
      </w:r>
      <w:r w:rsidR="00621D71">
        <w:t>O</w:t>
      </w:r>
      <w:r>
        <w:t xml:space="preserve">n </w:t>
      </w:r>
      <w:r w:rsidR="00621D71">
        <w:t>H</w:t>
      </w:r>
      <w:r>
        <w:t>old</w:t>
      </w:r>
      <w:bookmarkEnd w:id="17"/>
    </w:p>
    <w:p w:rsidR="009C747B" w:rsidRDefault="009C747B" w:rsidP="009C747B">
      <w:r>
        <w:t>Projects that were formerly listed in the Path Rating Progress Logbook but have been suspended or placed “on hold”</w:t>
      </w:r>
    </w:p>
    <w:p w:rsidR="009C747B" w:rsidRDefault="009C747B" w:rsidP="0048266F"/>
    <w:p w:rsidR="0048266F" w:rsidRDefault="0048266F" w:rsidP="0048266F"/>
    <w:tbl>
      <w:tblPr>
        <w:tblW w:w="12980" w:type="dxa"/>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44" w:type="dxa"/>
          <w:right w:w="144" w:type="dxa"/>
        </w:tblCellMar>
        <w:tblLook w:val="0000" w:firstRow="0" w:lastRow="0" w:firstColumn="0" w:lastColumn="0" w:noHBand="0" w:noVBand="0"/>
      </w:tblPr>
      <w:tblGrid>
        <w:gridCol w:w="1152"/>
        <w:gridCol w:w="1872"/>
        <w:gridCol w:w="740"/>
        <w:gridCol w:w="7344"/>
        <w:gridCol w:w="1872"/>
      </w:tblGrid>
      <w:tr w:rsidR="009B7785" w:rsidRPr="007049C1" w:rsidTr="00854C1F">
        <w:trPr>
          <w:tblHeader/>
          <w:jc w:val="center"/>
        </w:trPr>
        <w:tc>
          <w:tcPr>
            <w:tcW w:w="1152" w:type="dxa"/>
          </w:tcPr>
          <w:p w:rsidR="009B7785" w:rsidRPr="007049C1" w:rsidRDefault="009B7785" w:rsidP="00854C1F">
            <w:pPr>
              <w:widowControl w:val="0"/>
              <w:tabs>
                <w:tab w:val="center" w:pos="480"/>
                <w:tab w:val="center" w:pos="2040"/>
                <w:tab w:val="center" w:pos="4080"/>
                <w:tab w:val="left" w:pos="5280"/>
                <w:tab w:val="center" w:pos="13440"/>
              </w:tabs>
              <w:spacing w:before="40" w:after="40"/>
              <w:jc w:val="both"/>
              <w:rPr>
                <w:spacing w:val="-2"/>
                <w:sz w:val="22"/>
              </w:rPr>
            </w:pPr>
            <w:r w:rsidRPr="007049C1">
              <w:rPr>
                <w:spacing w:val="-2"/>
                <w:sz w:val="22"/>
              </w:rPr>
              <w:t>08-16-11</w:t>
            </w:r>
          </w:p>
        </w:tc>
        <w:tc>
          <w:tcPr>
            <w:tcW w:w="1872" w:type="dxa"/>
          </w:tcPr>
          <w:p w:rsidR="009B7785" w:rsidRPr="007049C1" w:rsidRDefault="009B7785" w:rsidP="00854C1F">
            <w:pPr>
              <w:widowControl w:val="0"/>
              <w:tabs>
                <w:tab w:val="center" w:pos="480"/>
                <w:tab w:val="center" w:pos="2040"/>
                <w:tab w:val="center" w:pos="4080"/>
                <w:tab w:val="left" w:pos="5280"/>
                <w:tab w:val="center" w:pos="13440"/>
              </w:tabs>
              <w:spacing w:before="40" w:after="40"/>
              <w:jc w:val="center"/>
              <w:rPr>
                <w:spacing w:val="-2"/>
                <w:sz w:val="22"/>
              </w:rPr>
            </w:pPr>
            <w:r w:rsidRPr="007049C1">
              <w:rPr>
                <w:spacing w:val="-2"/>
                <w:sz w:val="22"/>
              </w:rPr>
              <w:t>Southern California Edison (SCE)</w:t>
            </w:r>
          </w:p>
        </w:tc>
        <w:tc>
          <w:tcPr>
            <w:tcW w:w="740" w:type="dxa"/>
          </w:tcPr>
          <w:p w:rsidR="009B7785" w:rsidRPr="007049C1" w:rsidRDefault="009B7785" w:rsidP="00854C1F">
            <w:pPr>
              <w:widowControl w:val="0"/>
              <w:tabs>
                <w:tab w:val="center" w:pos="480"/>
                <w:tab w:val="center" w:pos="2040"/>
                <w:tab w:val="center" w:pos="4080"/>
                <w:tab w:val="left" w:pos="5280"/>
                <w:tab w:val="center" w:pos="13440"/>
              </w:tabs>
              <w:spacing w:before="40" w:after="40"/>
              <w:jc w:val="center"/>
              <w:rPr>
                <w:spacing w:val="-2"/>
                <w:sz w:val="22"/>
              </w:rPr>
            </w:pPr>
            <w:r w:rsidRPr="007049C1">
              <w:rPr>
                <w:spacing w:val="-2"/>
                <w:sz w:val="22"/>
              </w:rPr>
              <w:t>N</w:t>
            </w:r>
          </w:p>
        </w:tc>
        <w:tc>
          <w:tcPr>
            <w:tcW w:w="7344" w:type="dxa"/>
          </w:tcPr>
          <w:p w:rsidR="009B7785" w:rsidRDefault="009B7785" w:rsidP="005E07FF">
            <w:pPr>
              <w:pStyle w:val="Heading3"/>
            </w:pPr>
            <w:bookmarkStart w:id="18" w:name="_Toc498328378"/>
            <w:bookmarkStart w:id="19" w:name="_Toc498438025"/>
            <w:r>
              <w:t>IID-SCE</w:t>
            </w:r>
            <w:bookmarkEnd w:id="18"/>
            <w:bookmarkEnd w:id="19"/>
            <w:r>
              <w:t xml:space="preserve"> </w:t>
            </w:r>
          </w:p>
          <w:p w:rsidR="009B7785" w:rsidRPr="001D6CA7" w:rsidRDefault="009B7785" w:rsidP="00854C1F">
            <w:pPr>
              <w:widowControl w:val="0"/>
              <w:jc w:val="center"/>
            </w:pPr>
            <w:r>
              <w:t>(</w:t>
            </w:r>
            <w:r w:rsidRPr="002B328A">
              <w:rPr>
                <w:sz w:val="22"/>
              </w:rPr>
              <w:t>Path 42 1500 MW Upgrade Project</w:t>
            </w:r>
            <w:r>
              <w:t>)</w:t>
            </w:r>
          </w:p>
        </w:tc>
        <w:tc>
          <w:tcPr>
            <w:tcW w:w="1872" w:type="dxa"/>
          </w:tcPr>
          <w:p w:rsidR="009B7785" w:rsidRPr="007049C1" w:rsidRDefault="009B7785" w:rsidP="00854C1F">
            <w:pPr>
              <w:widowControl w:val="0"/>
              <w:tabs>
                <w:tab w:val="center" w:pos="480"/>
                <w:tab w:val="center" w:pos="2040"/>
                <w:tab w:val="center" w:pos="4080"/>
                <w:tab w:val="left" w:pos="5280"/>
                <w:tab w:val="center" w:pos="13440"/>
              </w:tabs>
              <w:spacing w:before="40" w:after="40"/>
              <w:jc w:val="both"/>
              <w:rPr>
                <w:spacing w:val="-2"/>
                <w:sz w:val="22"/>
              </w:rPr>
            </w:pPr>
            <w:r>
              <w:rPr>
                <w:spacing w:val="-2"/>
                <w:sz w:val="22"/>
              </w:rPr>
              <w:t>12-</w:t>
            </w:r>
            <w:r w:rsidRPr="007049C1">
              <w:rPr>
                <w:spacing w:val="-2"/>
                <w:sz w:val="22"/>
              </w:rPr>
              <w:t>2013</w:t>
            </w:r>
          </w:p>
        </w:tc>
      </w:tr>
      <w:tr w:rsidR="009B7785" w:rsidRPr="00D84BC7" w:rsidTr="00854C1F">
        <w:trPr>
          <w:jc w:val="center"/>
        </w:trPr>
        <w:tc>
          <w:tcPr>
            <w:tcW w:w="1152" w:type="dxa"/>
          </w:tcPr>
          <w:p w:rsidR="009B7785" w:rsidRPr="00D84BC7" w:rsidRDefault="009B7785" w:rsidP="00854C1F">
            <w:pPr>
              <w:widowControl w:val="0"/>
              <w:jc w:val="center"/>
              <w:rPr>
                <w:sz w:val="22"/>
              </w:rPr>
            </w:pPr>
          </w:p>
        </w:tc>
        <w:tc>
          <w:tcPr>
            <w:tcW w:w="1872" w:type="dxa"/>
          </w:tcPr>
          <w:p w:rsidR="009B7785" w:rsidRPr="00D84BC7" w:rsidRDefault="009B7785" w:rsidP="00854C1F">
            <w:pPr>
              <w:widowControl w:val="0"/>
              <w:jc w:val="center"/>
              <w:rPr>
                <w:sz w:val="22"/>
              </w:rPr>
            </w:pPr>
            <w:r>
              <w:rPr>
                <w:rFonts w:cs="Courier New"/>
                <w:spacing w:val="-2"/>
                <w:sz w:val="22"/>
              </w:rPr>
              <w:t>08-16-11</w:t>
            </w:r>
          </w:p>
        </w:tc>
        <w:tc>
          <w:tcPr>
            <w:tcW w:w="740" w:type="dxa"/>
          </w:tcPr>
          <w:p w:rsidR="009B7785" w:rsidRPr="007049C1" w:rsidRDefault="009B7785" w:rsidP="00854C1F">
            <w:pPr>
              <w:widowControl w:val="0"/>
              <w:tabs>
                <w:tab w:val="center" w:pos="480"/>
                <w:tab w:val="center" w:pos="2040"/>
                <w:tab w:val="center" w:pos="4080"/>
                <w:tab w:val="left" w:pos="5280"/>
                <w:tab w:val="center" w:pos="13440"/>
              </w:tabs>
              <w:spacing w:before="40" w:after="40"/>
              <w:jc w:val="center"/>
              <w:rPr>
                <w:spacing w:val="-2"/>
                <w:sz w:val="22"/>
              </w:rPr>
            </w:pPr>
            <w:r w:rsidRPr="007049C1">
              <w:rPr>
                <w:spacing w:val="-2"/>
                <w:sz w:val="22"/>
              </w:rPr>
              <w:t>N</w:t>
            </w:r>
          </w:p>
        </w:tc>
        <w:tc>
          <w:tcPr>
            <w:tcW w:w="7344" w:type="dxa"/>
          </w:tcPr>
          <w:p w:rsidR="009B7785" w:rsidRPr="007049C1" w:rsidRDefault="009B7785" w:rsidP="00FF76ED">
            <w:pPr>
              <w:widowControl w:val="0"/>
              <w:tabs>
                <w:tab w:val="center" w:pos="480"/>
                <w:tab w:val="center" w:pos="2040"/>
                <w:tab w:val="center" w:pos="4080"/>
                <w:tab w:val="left" w:pos="5280"/>
                <w:tab w:val="center" w:pos="13440"/>
              </w:tabs>
              <w:spacing w:before="40" w:after="40"/>
              <w:ind w:left="241"/>
              <w:jc w:val="both"/>
              <w:rPr>
                <w:rFonts w:cs="Courier New"/>
                <w:spacing w:val="-2"/>
                <w:sz w:val="22"/>
              </w:rPr>
            </w:pPr>
            <w:r w:rsidRPr="007049C1">
              <w:rPr>
                <w:rFonts w:cs="Courier New"/>
                <w:spacing w:val="-2"/>
                <w:sz w:val="22"/>
              </w:rPr>
              <w:t xml:space="preserve">By </w:t>
            </w:r>
            <w:r>
              <w:rPr>
                <w:rFonts w:cs="Courier New"/>
                <w:spacing w:val="-2"/>
                <w:sz w:val="22"/>
              </w:rPr>
              <w:t>email</w:t>
            </w:r>
            <w:r w:rsidRPr="007049C1">
              <w:rPr>
                <w:rFonts w:cs="Courier New"/>
                <w:spacing w:val="-2"/>
                <w:sz w:val="22"/>
              </w:rPr>
              <w:t xml:space="preserve"> this date, Southern California Edison (SCE) initiated </w:t>
            </w:r>
            <w:r>
              <w:rPr>
                <w:rFonts w:cs="Courier New"/>
                <w:spacing w:val="-2"/>
                <w:sz w:val="22"/>
              </w:rPr>
              <w:t>Phase 1</w:t>
            </w:r>
            <w:r w:rsidRPr="007049C1">
              <w:rPr>
                <w:rFonts w:cs="Courier New"/>
                <w:spacing w:val="-2"/>
                <w:sz w:val="22"/>
              </w:rPr>
              <w:t xml:space="preserve"> of the Project Rating Review Process for the Path 42 1500 MW Upgrade Project.  Path 42 currently has an Existing Rating of 600 MW E-W and recently SCE initiated the Project Rating Review Process for an interim path rating increase on this path from 600 MW to 800 MW.  However, due to upgraded transmission facilities in both SCE’s and IID’s systems and the addition of a new SPS, the Path 42 rating is expected to increase by 700 MW to an Accepted Rating of 1500 MW.  </w:t>
            </w:r>
          </w:p>
        </w:tc>
        <w:tc>
          <w:tcPr>
            <w:tcW w:w="1872" w:type="dxa"/>
          </w:tcPr>
          <w:p w:rsidR="009B7785" w:rsidRPr="00D84BC7" w:rsidRDefault="009B7785" w:rsidP="00854C1F">
            <w:pPr>
              <w:widowControl w:val="0"/>
              <w:ind w:left="252"/>
              <w:jc w:val="center"/>
              <w:rPr>
                <w:sz w:val="22"/>
              </w:rPr>
            </w:pPr>
          </w:p>
        </w:tc>
      </w:tr>
      <w:tr w:rsidR="009B7785" w:rsidRPr="00D84BC7" w:rsidTr="00854C1F">
        <w:trPr>
          <w:jc w:val="center"/>
        </w:trPr>
        <w:tc>
          <w:tcPr>
            <w:tcW w:w="1152" w:type="dxa"/>
          </w:tcPr>
          <w:p w:rsidR="009B7785" w:rsidRPr="00D84BC7" w:rsidRDefault="009B7785" w:rsidP="00854C1F">
            <w:pPr>
              <w:widowControl w:val="0"/>
              <w:jc w:val="center"/>
              <w:rPr>
                <w:sz w:val="22"/>
              </w:rPr>
            </w:pPr>
          </w:p>
        </w:tc>
        <w:tc>
          <w:tcPr>
            <w:tcW w:w="1872" w:type="dxa"/>
          </w:tcPr>
          <w:p w:rsidR="009B7785" w:rsidRDefault="009B7785" w:rsidP="00854C1F">
            <w:pPr>
              <w:widowControl w:val="0"/>
              <w:jc w:val="center"/>
              <w:rPr>
                <w:rFonts w:cs="Courier New"/>
                <w:spacing w:val="-2"/>
                <w:sz w:val="22"/>
              </w:rPr>
            </w:pPr>
            <w:r>
              <w:rPr>
                <w:rFonts w:cs="Courier New"/>
                <w:spacing w:val="-2"/>
                <w:sz w:val="22"/>
              </w:rPr>
              <w:t>11-29-11</w:t>
            </w:r>
          </w:p>
        </w:tc>
        <w:tc>
          <w:tcPr>
            <w:tcW w:w="740" w:type="dxa"/>
          </w:tcPr>
          <w:p w:rsidR="009B7785" w:rsidRPr="007049C1" w:rsidRDefault="009B7785" w:rsidP="00854C1F">
            <w:pPr>
              <w:widowControl w:val="0"/>
              <w:tabs>
                <w:tab w:val="center" w:pos="480"/>
                <w:tab w:val="center" w:pos="2040"/>
                <w:tab w:val="center" w:pos="4080"/>
                <w:tab w:val="left" w:pos="5280"/>
                <w:tab w:val="center" w:pos="13440"/>
              </w:tabs>
              <w:spacing w:before="40" w:after="40"/>
              <w:jc w:val="center"/>
              <w:rPr>
                <w:spacing w:val="-2"/>
                <w:sz w:val="22"/>
              </w:rPr>
            </w:pPr>
            <w:r>
              <w:rPr>
                <w:spacing w:val="-2"/>
                <w:sz w:val="22"/>
              </w:rPr>
              <w:t>C</w:t>
            </w:r>
          </w:p>
        </w:tc>
        <w:tc>
          <w:tcPr>
            <w:tcW w:w="7344" w:type="dxa"/>
          </w:tcPr>
          <w:p w:rsidR="009B7785" w:rsidRPr="009937DF" w:rsidRDefault="009B7785" w:rsidP="00FF76ED">
            <w:pPr>
              <w:widowControl w:val="0"/>
              <w:tabs>
                <w:tab w:val="center" w:pos="480"/>
                <w:tab w:val="center" w:pos="2040"/>
                <w:tab w:val="center" w:pos="4080"/>
                <w:tab w:val="left" w:pos="5280"/>
                <w:tab w:val="center" w:pos="13440"/>
              </w:tabs>
              <w:spacing w:before="40" w:after="40"/>
              <w:ind w:left="241"/>
              <w:jc w:val="both"/>
              <w:rPr>
                <w:rFonts w:cs="Courier New"/>
                <w:spacing w:val="-2"/>
                <w:sz w:val="22"/>
              </w:rPr>
            </w:pPr>
            <w:r w:rsidRPr="009937DF">
              <w:rPr>
                <w:rFonts w:cs="Courier New"/>
                <w:spacing w:val="-2"/>
              </w:rPr>
              <w:t>11-29-11  By e-mail this date, Southern California Edison distributed the Project Coordination Review Report for 30-day review.  Due to upgraded transmission facilities in both SCE’s and IID’s systems and the implementation of an SPS associated with the Plan of Service for this project, the rating is expected to increase by 700 MW from 800 MW to 1500 MW E-W.</w:t>
            </w:r>
          </w:p>
        </w:tc>
        <w:tc>
          <w:tcPr>
            <w:tcW w:w="1872" w:type="dxa"/>
          </w:tcPr>
          <w:p w:rsidR="009B7785" w:rsidRPr="00D84BC7" w:rsidRDefault="009B7785" w:rsidP="00854C1F">
            <w:pPr>
              <w:widowControl w:val="0"/>
              <w:ind w:left="252"/>
              <w:jc w:val="center"/>
              <w:rPr>
                <w:sz w:val="22"/>
              </w:rPr>
            </w:pPr>
          </w:p>
        </w:tc>
      </w:tr>
      <w:tr w:rsidR="009B7785" w:rsidRPr="00D84BC7" w:rsidTr="00854C1F">
        <w:trPr>
          <w:jc w:val="center"/>
        </w:trPr>
        <w:tc>
          <w:tcPr>
            <w:tcW w:w="1152" w:type="dxa"/>
          </w:tcPr>
          <w:p w:rsidR="009B7785" w:rsidRPr="00D84BC7" w:rsidRDefault="009B7785" w:rsidP="00854C1F">
            <w:pPr>
              <w:widowControl w:val="0"/>
              <w:jc w:val="center"/>
              <w:rPr>
                <w:sz w:val="22"/>
              </w:rPr>
            </w:pPr>
          </w:p>
        </w:tc>
        <w:tc>
          <w:tcPr>
            <w:tcW w:w="1872" w:type="dxa"/>
          </w:tcPr>
          <w:p w:rsidR="009B7785" w:rsidRPr="00D84BC7" w:rsidRDefault="009B7785" w:rsidP="00854C1F">
            <w:pPr>
              <w:widowControl w:val="0"/>
              <w:jc w:val="center"/>
              <w:rPr>
                <w:sz w:val="22"/>
              </w:rPr>
            </w:pPr>
            <w:r>
              <w:rPr>
                <w:rFonts w:cs="Courier New"/>
                <w:spacing w:val="-2"/>
                <w:sz w:val="22"/>
              </w:rPr>
              <w:t>04-03-12</w:t>
            </w:r>
          </w:p>
        </w:tc>
        <w:tc>
          <w:tcPr>
            <w:tcW w:w="740" w:type="dxa"/>
          </w:tcPr>
          <w:p w:rsidR="009B7785" w:rsidRPr="007049C1" w:rsidRDefault="009B7785" w:rsidP="00854C1F">
            <w:pPr>
              <w:widowControl w:val="0"/>
              <w:tabs>
                <w:tab w:val="center" w:pos="480"/>
                <w:tab w:val="center" w:pos="2040"/>
                <w:tab w:val="center" w:pos="4080"/>
                <w:tab w:val="left" w:pos="5280"/>
                <w:tab w:val="center" w:pos="13440"/>
              </w:tabs>
              <w:spacing w:before="40" w:after="40"/>
              <w:jc w:val="center"/>
              <w:rPr>
                <w:spacing w:val="-2"/>
                <w:sz w:val="22"/>
              </w:rPr>
            </w:pPr>
            <w:r w:rsidRPr="007049C1">
              <w:rPr>
                <w:spacing w:val="-2"/>
                <w:sz w:val="22"/>
              </w:rPr>
              <w:t>N</w:t>
            </w:r>
          </w:p>
        </w:tc>
        <w:tc>
          <w:tcPr>
            <w:tcW w:w="7344" w:type="dxa"/>
          </w:tcPr>
          <w:p w:rsidR="009B7785" w:rsidRPr="007049C1" w:rsidRDefault="009B7785" w:rsidP="00FF76ED">
            <w:pPr>
              <w:widowControl w:val="0"/>
              <w:tabs>
                <w:tab w:val="center" w:pos="480"/>
                <w:tab w:val="center" w:pos="2040"/>
                <w:tab w:val="center" w:pos="4080"/>
                <w:tab w:val="left" w:pos="5280"/>
                <w:tab w:val="center" w:pos="13440"/>
              </w:tabs>
              <w:spacing w:before="40" w:after="40"/>
              <w:ind w:left="241"/>
              <w:jc w:val="both"/>
              <w:rPr>
                <w:rFonts w:cs="Courier New"/>
                <w:spacing w:val="-2"/>
                <w:sz w:val="22"/>
              </w:rPr>
            </w:pPr>
            <w:r w:rsidRPr="007049C1">
              <w:rPr>
                <w:rFonts w:cs="Courier New"/>
                <w:spacing w:val="-2"/>
                <w:sz w:val="22"/>
              </w:rPr>
              <w:t xml:space="preserve">By </w:t>
            </w:r>
            <w:r>
              <w:rPr>
                <w:rFonts w:cs="Courier New"/>
                <w:spacing w:val="-2"/>
                <w:sz w:val="22"/>
              </w:rPr>
              <w:t>email</w:t>
            </w:r>
            <w:r w:rsidRPr="007049C1">
              <w:rPr>
                <w:rFonts w:cs="Courier New"/>
                <w:spacing w:val="-2"/>
                <w:sz w:val="22"/>
              </w:rPr>
              <w:t xml:space="preserve"> a letter from the TSS Vice-Chair indicated completion of </w:t>
            </w:r>
            <w:r>
              <w:rPr>
                <w:rFonts w:cs="Courier New"/>
                <w:spacing w:val="-2"/>
                <w:sz w:val="22"/>
              </w:rPr>
              <w:t>Phase 1</w:t>
            </w:r>
            <w:r w:rsidRPr="007049C1">
              <w:rPr>
                <w:rFonts w:cs="Courier New"/>
                <w:spacing w:val="-2"/>
                <w:sz w:val="22"/>
              </w:rPr>
              <w:t xml:space="preserve"> requirements for the Path 42 1500 MW Project. This project has achieved </w:t>
            </w:r>
            <w:r>
              <w:rPr>
                <w:rFonts w:cs="Courier New"/>
                <w:spacing w:val="-2"/>
                <w:sz w:val="22"/>
              </w:rPr>
              <w:t>Phase 2</w:t>
            </w:r>
            <w:r w:rsidRPr="007049C1">
              <w:rPr>
                <w:rFonts w:cs="Courier New"/>
                <w:spacing w:val="-2"/>
                <w:sz w:val="22"/>
              </w:rPr>
              <w:t xml:space="preserve"> status in the WECC Project Rating Review Process with a planned </w:t>
            </w:r>
            <w:r w:rsidRPr="007049C1">
              <w:rPr>
                <w:rFonts w:cs="Courier New"/>
                <w:spacing w:val="-2"/>
                <w:sz w:val="22"/>
              </w:rPr>
              <w:lastRenderedPageBreak/>
              <w:t>rating of 1,500 MW east-to-west.</w:t>
            </w:r>
          </w:p>
        </w:tc>
        <w:tc>
          <w:tcPr>
            <w:tcW w:w="1872" w:type="dxa"/>
          </w:tcPr>
          <w:p w:rsidR="009B7785" w:rsidRPr="00D84BC7" w:rsidRDefault="009B7785" w:rsidP="00854C1F">
            <w:pPr>
              <w:widowControl w:val="0"/>
              <w:ind w:left="252"/>
              <w:jc w:val="center"/>
              <w:rPr>
                <w:sz w:val="22"/>
              </w:rPr>
            </w:pPr>
          </w:p>
        </w:tc>
      </w:tr>
      <w:tr w:rsidR="009B7785" w:rsidRPr="00D84BC7" w:rsidTr="00854C1F">
        <w:trPr>
          <w:jc w:val="center"/>
        </w:trPr>
        <w:tc>
          <w:tcPr>
            <w:tcW w:w="1152" w:type="dxa"/>
          </w:tcPr>
          <w:p w:rsidR="009B7785" w:rsidRPr="00D84BC7" w:rsidRDefault="009B7785" w:rsidP="00854C1F">
            <w:pPr>
              <w:widowControl w:val="0"/>
              <w:jc w:val="center"/>
              <w:rPr>
                <w:sz w:val="22"/>
              </w:rPr>
            </w:pPr>
          </w:p>
        </w:tc>
        <w:tc>
          <w:tcPr>
            <w:tcW w:w="1872" w:type="dxa"/>
          </w:tcPr>
          <w:p w:rsidR="009B7785" w:rsidRPr="00D84BC7" w:rsidRDefault="009B7785" w:rsidP="00854C1F">
            <w:pPr>
              <w:widowControl w:val="0"/>
              <w:jc w:val="center"/>
              <w:rPr>
                <w:sz w:val="22"/>
              </w:rPr>
            </w:pPr>
            <w:r>
              <w:rPr>
                <w:rFonts w:cs="Courier New"/>
                <w:spacing w:val="-2"/>
                <w:sz w:val="22"/>
              </w:rPr>
              <w:t>0</w:t>
            </w:r>
            <w:r w:rsidRPr="007049C1">
              <w:rPr>
                <w:rFonts w:cs="Courier New"/>
                <w:spacing w:val="-2"/>
                <w:sz w:val="22"/>
              </w:rPr>
              <w:t>8-16-13</w:t>
            </w:r>
          </w:p>
        </w:tc>
        <w:tc>
          <w:tcPr>
            <w:tcW w:w="740" w:type="dxa"/>
          </w:tcPr>
          <w:p w:rsidR="009B7785" w:rsidRPr="007049C1" w:rsidRDefault="009B7785" w:rsidP="00854C1F">
            <w:pPr>
              <w:widowControl w:val="0"/>
              <w:tabs>
                <w:tab w:val="center" w:pos="480"/>
                <w:tab w:val="center" w:pos="2040"/>
                <w:tab w:val="center" w:pos="4080"/>
                <w:tab w:val="left" w:pos="5280"/>
                <w:tab w:val="center" w:pos="13440"/>
              </w:tabs>
              <w:spacing w:before="40" w:after="40"/>
              <w:jc w:val="center"/>
              <w:rPr>
                <w:spacing w:val="-2"/>
                <w:sz w:val="22"/>
              </w:rPr>
            </w:pPr>
            <w:r w:rsidRPr="007049C1">
              <w:rPr>
                <w:spacing w:val="-2"/>
                <w:sz w:val="22"/>
              </w:rPr>
              <w:t>S</w:t>
            </w:r>
          </w:p>
        </w:tc>
        <w:tc>
          <w:tcPr>
            <w:tcW w:w="7344" w:type="dxa"/>
          </w:tcPr>
          <w:p w:rsidR="009B7785" w:rsidRPr="007049C1" w:rsidRDefault="009B7785" w:rsidP="00FF76ED">
            <w:pPr>
              <w:widowControl w:val="0"/>
              <w:tabs>
                <w:tab w:val="center" w:pos="480"/>
                <w:tab w:val="center" w:pos="2040"/>
                <w:tab w:val="center" w:pos="4080"/>
                <w:tab w:val="left" w:pos="5280"/>
                <w:tab w:val="center" w:pos="13440"/>
              </w:tabs>
              <w:spacing w:before="40" w:after="40"/>
              <w:ind w:left="241"/>
              <w:jc w:val="both"/>
              <w:rPr>
                <w:rFonts w:cs="Courier New"/>
                <w:spacing w:val="-2"/>
                <w:sz w:val="22"/>
              </w:rPr>
            </w:pPr>
            <w:r w:rsidRPr="007049C1">
              <w:rPr>
                <w:rFonts w:cs="Courier New"/>
                <w:spacing w:val="-2"/>
                <w:sz w:val="22"/>
              </w:rPr>
              <w:t xml:space="preserve">By email this date SCE and IID are actively moving forward with securing this rating. The email also laid out the scope of the studies and development of a base case. </w:t>
            </w:r>
          </w:p>
        </w:tc>
        <w:tc>
          <w:tcPr>
            <w:tcW w:w="1872" w:type="dxa"/>
          </w:tcPr>
          <w:p w:rsidR="009B7785" w:rsidRPr="00D84BC7" w:rsidRDefault="009B7785" w:rsidP="00854C1F">
            <w:pPr>
              <w:widowControl w:val="0"/>
              <w:ind w:left="252"/>
              <w:jc w:val="center"/>
              <w:rPr>
                <w:sz w:val="22"/>
              </w:rPr>
            </w:pPr>
          </w:p>
        </w:tc>
      </w:tr>
      <w:tr w:rsidR="009B7785" w:rsidRPr="00D84BC7" w:rsidTr="00854C1F">
        <w:trPr>
          <w:jc w:val="center"/>
        </w:trPr>
        <w:tc>
          <w:tcPr>
            <w:tcW w:w="1152" w:type="dxa"/>
          </w:tcPr>
          <w:p w:rsidR="009B7785" w:rsidRPr="00D84BC7" w:rsidRDefault="009B7785" w:rsidP="00854C1F">
            <w:pPr>
              <w:widowControl w:val="0"/>
              <w:jc w:val="center"/>
              <w:rPr>
                <w:sz w:val="22"/>
              </w:rPr>
            </w:pPr>
          </w:p>
        </w:tc>
        <w:tc>
          <w:tcPr>
            <w:tcW w:w="1872" w:type="dxa"/>
          </w:tcPr>
          <w:p w:rsidR="009B7785" w:rsidRPr="00D84BC7" w:rsidRDefault="009B7785" w:rsidP="00854C1F">
            <w:pPr>
              <w:widowControl w:val="0"/>
              <w:jc w:val="center"/>
              <w:rPr>
                <w:sz w:val="22"/>
              </w:rPr>
            </w:pPr>
            <w:r>
              <w:rPr>
                <w:rFonts w:cs="Courier New"/>
                <w:spacing w:val="-2"/>
                <w:sz w:val="22"/>
              </w:rPr>
              <w:t>08-11-</w:t>
            </w:r>
            <w:r w:rsidRPr="007049C1">
              <w:rPr>
                <w:rFonts w:cs="Courier New"/>
                <w:spacing w:val="-2"/>
                <w:sz w:val="22"/>
              </w:rPr>
              <w:t>14</w:t>
            </w:r>
          </w:p>
        </w:tc>
        <w:tc>
          <w:tcPr>
            <w:tcW w:w="740" w:type="dxa"/>
          </w:tcPr>
          <w:p w:rsidR="009B7785" w:rsidRPr="007049C1" w:rsidRDefault="009B7785" w:rsidP="00854C1F">
            <w:pPr>
              <w:widowControl w:val="0"/>
              <w:tabs>
                <w:tab w:val="center" w:pos="480"/>
                <w:tab w:val="center" w:pos="2040"/>
                <w:tab w:val="center" w:pos="4080"/>
                <w:tab w:val="left" w:pos="5280"/>
                <w:tab w:val="center" w:pos="13440"/>
              </w:tabs>
              <w:spacing w:before="40" w:after="40"/>
              <w:jc w:val="center"/>
              <w:rPr>
                <w:spacing w:val="-2"/>
                <w:sz w:val="22"/>
              </w:rPr>
            </w:pPr>
            <w:r>
              <w:rPr>
                <w:spacing w:val="-2"/>
                <w:sz w:val="22"/>
              </w:rPr>
              <w:t>S</w:t>
            </w:r>
          </w:p>
        </w:tc>
        <w:tc>
          <w:tcPr>
            <w:tcW w:w="7344" w:type="dxa"/>
          </w:tcPr>
          <w:p w:rsidR="009B7785" w:rsidRPr="007049C1" w:rsidRDefault="009B7785" w:rsidP="00FF76ED">
            <w:pPr>
              <w:widowControl w:val="0"/>
              <w:tabs>
                <w:tab w:val="center" w:pos="480"/>
                <w:tab w:val="center" w:pos="2040"/>
                <w:tab w:val="center" w:pos="4080"/>
                <w:tab w:val="left" w:pos="5280"/>
                <w:tab w:val="center" w:pos="13440"/>
              </w:tabs>
              <w:spacing w:before="40" w:after="40"/>
              <w:ind w:left="241"/>
              <w:jc w:val="both"/>
              <w:rPr>
                <w:rFonts w:cs="Courier New"/>
                <w:spacing w:val="-2"/>
                <w:sz w:val="22"/>
              </w:rPr>
            </w:pPr>
            <w:r w:rsidRPr="007049C1">
              <w:rPr>
                <w:rFonts w:cs="Courier New"/>
                <w:spacing w:val="-2"/>
                <w:sz w:val="22"/>
              </w:rPr>
              <w:t>By email this date notice of activities undertaken since the last notice of Aug 16, 2013 jointly by SCE, IID, and CAISO to perform the Path 42 - 1,500 MW Upgrade Study. SCE requests that PRG members review the base case to ensure systems are appropriately modeled and new projects are included.</w:t>
            </w:r>
          </w:p>
          <w:p w:rsidR="009B7785" w:rsidRPr="007049C1" w:rsidRDefault="009B7785" w:rsidP="00FF76ED">
            <w:pPr>
              <w:widowControl w:val="0"/>
              <w:tabs>
                <w:tab w:val="center" w:pos="480"/>
                <w:tab w:val="center" w:pos="2040"/>
                <w:tab w:val="center" w:pos="4080"/>
                <w:tab w:val="left" w:pos="5280"/>
                <w:tab w:val="center" w:pos="13440"/>
              </w:tabs>
              <w:spacing w:before="40" w:after="40"/>
              <w:ind w:left="241"/>
              <w:jc w:val="both"/>
              <w:rPr>
                <w:rFonts w:cs="Courier New"/>
                <w:spacing w:val="-2"/>
                <w:sz w:val="22"/>
              </w:rPr>
            </w:pPr>
            <w:r w:rsidRPr="007049C1">
              <w:rPr>
                <w:rFonts w:cs="Courier New"/>
                <w:spacing w:val="-2"/>
                <w:sz w:val="22"/>
              </w:rPr>
              <w:t>Additionally, notice of scheduling PRG conference call beginning in Sept 2014 was provided.</w:t>
            </w:r>
          </w:p>
        </w:tc>
        <w:tc>
          <w:tcPr>
            <w:tcW w:w="1872" w:type="dxa"/>
          </w:tcPr>
          <w:p w:rsidR="009B7785" w:rsidRPr="00D84BC7" w:rsidRDefault="009B7785" w:rsidP="00854C1F">
            <w:pPr>
              <w:widowControl w:val="0"/>
              <w:ind w:left="252"/>
              <w:jc w:val="center"/>
              <w:rPr>
                <w:sz w:val="22"/>
              </w:rPr>
            </w:pPr>
          </w:p>
        </w:tc>
      </w:tr>
      <w:tr w:rsidR="009B7785" w:rsidRPr="00D84BC7" w:rsidTr="00854C1F">
        <w:trPr>
          <w:jc w:val="center"/>
        </w:trPr>
        <w:tc>
          <w:tcPr>
            <w:tcW w:w="1152" w:type="dxa"/>
          </w:tcPr>
          <w:p w:rsidR="009B7785" w:rsidRPr="00D84BC7" w:rsidRDefault="009B7785" w:rsidP="00854C1F">
            <w:pPr>
              <w:widowControl w:val="0"/>
              <w:jc w:val="center"/>
              <w:rPr>
                <w:sz w:val="22"/>
              </w:rPr>
            </w:pPr>
          </w:p>
        </w:tc>
        <w:tc>
          <w:tcPr>
            <w:tcW w:w="1872" w:type="dxa"/>
          </w:tcPr>
          <w:p w:rsidR="009B7785" w:rsidRDefault="009B7785" w:rsidP="00854C1F">
            <w:pPr>
              <w:widowControl w:val="0"/>
              <w:jc w:val="center"/>
              <w:rPr>
                <w:rFonts w:cs="Courier New"/>
                <w:spacing w:val="-2"/>
                <w:sz w:val="22"/>
              </w:rPr>
            </w:pPr>
            <w:r>
              <w:rPr>
                <w:rFonts w:cs="Courier New"/>
                <w:spacing w:val="-2"/>
                <w:sz w:val="22"/>
              </w:rPr>
              <w:t>8-11-14</w:t>
            </w:r>
          </w:p>
        </w:tc>
        <w:tc>
          <w:tcPr>
            <w:tcW w:w="740" w:type="dxa"/>
          </w:tcPr>
          <w:p w:rsidR="009B7785" w:rsidRDefault="009B7785" w:rsidP="00854C1F">
            <w:pPr>
              <w:widowControl w:val="0"/>
              <w:tabs>
                <w:tab w:val="center" w:pos="480"/>
                <w:tab w:val="center" w:pos="2040"/>
                <w:tab w:val="center" w:pos="4080"/>
                <w:tab w:val="left" w:pos="5280"/>
                <w:tab w:val="center" w:pos="13440"/>
              </w:tabs>
              <w:spacing w:before="40" w:after="40"/>
              <w:jc w:val="center"/>
              <w:rPr>
                <w:spacing w:val="-2"/>
                <w:sz w:val="22"/>
              </w:rPr>
            </w:pPr>
            <w:r>
              <w:rPr>
                <w:spacing w:val="-2"/>
                <w:sz w:val="22"/>
              </w:rPr>
              <w:t>S</w:t>
            </w:r>
          </w:p>
        </w:tc>
        <w:tc>
          <w:tcPr>
            <w:tcW w:w="7344" w:type="dxa"/>
          </w:tcPr>
          <w:p w:rsidR="009B7785" w:rsidRPr="007049C1" w:rsidRDefault="009B7785" w:rsidP="00FF76ED">
            <w:pPr>
              <w:widowControl w:val="0"/>
              <w:tabs>
                <w:tab w:val="center" w:pos="480"/>
                <w:tab w:val="center" w:pos="2040"/>
                <w:tab w:val="center" w:pos="4080"/>
                <w:tab w:val="left" w:pos="5280"/>
                <w:tab w:val="center" w:pos="13440"/>
              </w:tabs>
              <w:spacing w:before="40" w:after="40"/>
              <w:ind w:left="241"/>
              <w:jc w:val="both"/>
              <w:rPr>
                <w:rFonts w:cs="Courier New"/>
                <w:spacing w:val="-2"/>
                <w:sz w:val="22"/>
              </w:rPr>
            </w:pPr>
            <w:r>
              <w:rPr>
                <w:rFonts w:cs="Courier New"/>
                <w:spacing w:val="-2"/>
                <w:sz w:val="22"/>
              </w:rPr>
              <w:t>By email this date received study scope draft and update to plan</w:t>
            </w:r>
          </w:p>
        </w:tc>
        <w:tc>
          <w:tcPr>
            <w:tcW w:w="1872" w:type="dxa"/>
          </w:tcPr>
          <w:p w:rsidR="009B7785" w:rsidRPr="00D84BC7" w:rsidRDefault="009B7785" w:rsidP="00854C1F">
            <w:pPr>
              <w:widowControl w:val="0"/>
              <w:ind w:left="252"/>
              <w:jc w:val="center"/>
              <w:rPr>
                <w:sz w:val="22"/>
              </w:rPr>
            </w:pPr>
          </w:p>
        </w:tc>
      </w:tr>
      <w:tr w:rsidR="009B7785" w:rsidRPr="00D84BC7" w:rsidTr="00854C1F">
        <w:trPr>
          <w:jc w:val="center"/>
        </w:trPr>
        <w:tc>
          <w:tcPr>
            <w:tcW w:w="1152" w:type="dxa"/>
          </w:tcPr>
          <w:p w:rsidR="009B7785" w:rsidRPr="00D84BC7" w:rsidRDefault="009B7785" w:rsidP="00854C1F">
            <w:pPr>
              <w:widowControl w:val="0"/>
              <w:jc w:val="center"/>
              <w:rPr>
                <w:sz w:val="22"/>
              </w:rPr>
            </w:pPr>
          </w:p>
        </w:tc>
        <w:tc>
          <w:tcPr>
            <w:tcW w:w="1872" w:type="dxa"/>
          </w:tcPr>
          <w:p w:rsidR="009B7785" w:rsidRDefault="009B7785" w:rsidP="00854C1F">
            <w:pPr>
              <w:widowControl w:val="0"/>
              <w:jc w:val="center"/>
              <w:rPr>
                <w:rFonts w:cs="Courier New"/>
                <w:spacing w:val="-2"/>
                <w:sz w:val="22"/>
              </w:rPr>
            </w:pPr>
            <w:r>
              <w:rPr>
                <w:rFonts w:cs="Courier New"/>
                <w:spacing w:val="-2"/>
                <w:sz w:val="22"/>
              </w:rPr>
              <w:t>8-24-16</w:t>
            </w:r>
          </w:p>
        </w:tc>
        <w:tc>
          <w:tcPr>
            <w:tcW w:w="740" w:type="dxa"/>
          </w:tcPr>
          <w:p w:rsidR="009B7785" w:rsidRDefault="009B7785" w:rsidP="00854C1F">
            <w:pPr>
              <w:widowControl w:val="0"/>
              <w:tabs>
                <w:tab w:val="center" w:pos="480"/>
                <w:tab w:val="center" w:pos="2040"/>
                <w:tab w:val="center" w:pos="4080"/>
                <w:tab w:val="left" w:pos="5280"/>
                <w:tab w:val="center" w:pos="13440"/>
              </w:tabs>
              <w:spacing w:before="40" w:after="40"/>
              <w:jc w:val="center"/>
              <w:rPr>
                <w:spacing w:val="-2"/>
                <w:sz w:val="22"/>
              </w:rPr>
            </w:pPr>
          </w:p>
        </w:tc>
        <w:tc>
          <w:tcPr>
            <w:tcW w:w="7344" w:type="dxa"/>
          </w:tcPr>
          <w:p w:rsidR="009B7785" w:rsidRDefault="009B7785" w:rsidP="00FF76ED">
            <w:pPr>
              <w:widowControl w:val="0"/>
              <w:tabs>
                <w:tab w:val="center" w:pos="480"/>
                <w:tab w:val="center" w:pos="2040"/>
                <w:tab w:val="center" w:pos="4080"/>
                <w:tab w:val="left" w:pos="5280"/>
                <w:tab w:val="center" w:pos="13440"/>
              </w:tabs>
              <w:spacing w:before="40" w:after="40"/>
              <w:ind w:left="241"/>
              <w:jc w:val="both"/>
              <w:rPr>
                <w:rFonts w:cs="Courier New"/>
                <w:spacing w:val="-2"/>
                <w:sz w:val="22"/>
              </w:rPr>
            </w:pPr>
            <w:r>
              <w:rPr>
                <w:rFonts w:cs="Courier New"/>
                <w:spacing w:val="-2"/>
                <w:sz w:val="22"/>
              </w:rPr>
              <w:t>Discussed in TSS this date.  Project is on hold per David Franklin</w:t>
            </w:r>
          </w:p>
        </w:tc>
        <w:tc>
          <w:tcPr>
            <w:tcW w:w="1872" w:type="dxa"/>
          </w:tcPr>
          <w:p w:rsidR="009B7785" w:rsidRPr="00D84BC7" w:rsidRDefault="009B7785" w:rsidP="00854C1F">
            <w:pPr>
              <w:widowControl w:val="0"/>
              <w:ind w:left="252"/>
              <w:jc w:val="center"/>
              <w:rPr>
                <w:sz w:val="22"/>
              </w:rPr>
            </w:pPr>
          </w:p>
        </w:tc>
      </w:tr>
    </w:tbl>
    <w:p w:rsidR="000D31A8" w:rsidRDefault="000D31A8" w:rsidP="000D31A8">
      <w:pPr>
        <w:keepNext/>
      </w:pPr>
    </w:p>
    <w:tbl>
      <w:tblPr>
        <w:tblW w:w="12960" w:type="dxa"/>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44" w:type="dxa"/>
          <w:right w:w="144" w:type="dxa"/>
        </w:tblCellMar>
        <w:tblLook w:val="0000" w:firstRow="0" w:lastRow="0" w:firstColumn="0" w:lastColumn="0" w:noHBand="0" w:noVBand="0"/>
      </w:tblPr>
      <w:tblGrid>
        <w:gridCol w:w="1152"/>
        <w:gridCol w:w="1872"/>
        <w:gridCol w:w="720"/>
        <w:gridCol w:w="7344"/>
        <w:gridCol w:w="1872"/>
      </w:tblGrid>
      <w:tr w:rsidR="000D31A8" w:rsidRPr="0083276C" w:rsidTr="00854C1F">
        <w:trPr>
          <w:jc w:val="center"/>
        </w:trPr>
        <w:tc>
          <w:tcPr>
            <w:tcW w:w="115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D31A8" w:rsidRPr="00147EB2" w:rsidRDefault="000D31A8" w:rsidP="00854C1F">
            <w:pPr>
              <w:keepNext/>
              <w:tabs>
                <w:tab w:val="center" w:pos="480"/>
                <w:tab w:val="center" w:pos="2040"/>
                <w:tab w:val="center" w:pos="4080"/>
                <w:tab w:val="left" w:pos="5280"/>
                <w:tab w:val="center" w:pos="13440"/>
              </w:tabs>
              <w:spacing w:before="40" w:after="40"/>
              <w:jc w:val="center"/>
              <w:rPr>
                <w:rFonts w:cstheme="minorHAnsi"/>
                <w:b/>
                <w:spacing w:val="-2"/>
                <w:sz w:val="22"/>
              </w:rPr>
            </w:pPr>
            <w:r w:rsidRPr="00147EB2">
              <w:rPr>
                <w:rFonts w:cstheme="minorHAnsi"/>
                <w:b/>
                <w:spacing w:val="-2"/>
                <w:sz w:val="22"/>
              </w:rPr>
              <w:t>03-1-06</w:t>
            </w: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D31A8" w:rsidRPr="00147EB2" w:rsidRDefault="000D31A8" w:rsidP="00854C1F">
            <w:pPr>
              <w:keepNext/>
              <w:tabs>
                <w:tab w:val="center" w:pos="480"/>
                <w:tab w:val="center" w:pos="2040"/>
                <w:tab w:val="center" w:pos="4080"/>
                <w:tab w:val="left" w:pos="5280"/>
                <w:tab w:val="center" w:pos="13440"/>
              </w:tabs>
              <w:spacing w:before="40" w:after="40"/>
              <w:jc w:val="center"/>
              <w:rPr>
                <w:rFonts w:cstheme="minorHAnsi"/>
                <w:b/>
                <w:spacing w:val="-2"/>
                <w:sz w:val="22"/>
              </w:rPr>
            </w:pPr>
            <w:r w:rsidRPr="00147EB2">
              <w:rPr>
                <w:rFonts w:cstheme="minorHAnsi"/>
                <w:kern w:val="2"/>
              </w:rPr>
              <w:t>Nevada Hydro Company, Inc. (TNHC) and The Lake Elsinore Valley Municipal Water District (EMVWD)</w:t>
            </w: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D31A8" w:rsidRPr="00147EB2" w:rsidRDefault="000D31A8" w:rsidP="00854C1F">
            <w:pPr>
              <w:keepNext/>
              <w:tabs>
                <w:tab w:val="center" w:pos="480"/>
                <w:tab w:val="center" w:pos="2040"/>
                <w:tab w:val="center" w:pos="4080"/>
                <w:tab w:val="left" w:pos="5280"/>
                <w:tab w:val="center" w:pos="13440"/>
              </w:tabs>
              <w:spacing w:before="40" w:after="40"/>
              <w:jc w:val="center"/>
              <w:rPr>
                <w:rFonts w:cstheme="minorHAnsi"/>
                <w:b/>
                <w:spacing w:val="-2"/>
                <w:sz w:val="20"/>
              </w:rPr>
            </w:pPr>
            <w:r w:rsidRPr="00147EB2">
              <w:rPr>
                <w:rFonts w:cstheme="minorHAnsi"/>
                <w:b/>
                <w:spacing w:val="-2"/>
                <w:sz w:val="20"/>
              </w:rPr>
              <w:t>N</w:t>
            </w:r>
          </w:p>
        </w:tc>
        <w:tc>
          <w:tcPr>
            <w:tcW w:w="734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D31A8" w:rsidRPr="00147EB2" w:rsidRDefault="000D31A8" w:rsidP="005E07FF">
            <w:pPr>
              <w:pStyle w:val="Heading3"/>
            </w:pPr>
            <w:bookmarkStart w:id="20" w:name="_Toc498438026"/>
            <w:r w:rsidRPr="00147EB2">
              <w:t>Lake Elsinore Advanced Pump Storage Project (LEAPS) and the Talega-Escondido/Valley-Serrano 500 kV Interconnection</w:t>
            </w:r>
            <w:bookmarkEnd w:id="20"/>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D31A8" w:rsidRPr="0083276C" w:rsidRDefault="000D31A8" w:rsidP="00854C1F">
            <w:pPr>
              <w:keepNext/>
              <w:tabs>
                <w:tab w:val="center" w:pos="480"/>
                <w:tab w:val="center" w:pos="2040"/>
                <w:tab w:val="center" w:pos="4080"/>
                <w:tab w:val="left" w:pos="5280"/>
                <w:tab w:val="center" w:pos="13440"/>
              </w:tabs>
              <w:spacing w:before="40" w:after="40"/>
              <w:jc w:val="center"/>
              <w:rPr>
                <w:b/>
                <w:spacing w:val="-2"/>
                <w:sz w:val="22"/>
              </w:rPr>
            </w:pPr>
            <w:r>
              <w:rPr>
                <w:b/>
                <w:spacing w:val="-2"/>
                <w:sz w:val="22"/>
              </w:rPr>
              <w:t>2007/2009</w:t>
            </w:r>
          </w:p>
        </w:tc>
      </w:tr>
      <w:tr w:rsidR="000D31A8" w:rsidRPr="0083276C" w:rsidTr="00854C1F">
        <w:trPr>
          <w:jc w:val="center"/>
        </w:trPr>
        <w:tc>
          <w:tcPr>
            <w:tcW w:w="115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D31A8" w:rsidRPr="00147EB2" w:rsidRDefault="000D31A8" w:rsidP="00854C1F">
            <w:pPr>
              <w:keepNext/>
              <w:tabs>
                <w:tab w:val="center" w:pos="480"/>
                <w:tab w:val="center" w:pos="2040"/>
                <w:tab w:val="center" w:pos="4080"/>
                <w:tab w:val="left" w:pos="5280"/>
                <w:tab w:val="center" w:pos="13440"/>
              </w:tabs>
              <w:spacing w:before="40" w:after="40"/>
              <w:jc w:val="center"/>
              <w:rPr>
                <w:rFonts w:cstheme="minorHAnsi"/>
                <w:b/>
                <w:spacing w:val="-2"/>
                <w:sz w:val="22"/>
              </w:rPr>
            </w:pP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D31A8" w:rsidRPr="00147EB2" w:rsidRDefault="000D31A8" w:rsidP="00854C1F">
            <w:pPr>
              <w:keepNext/>
              <w:tabs>
                <w:tab w:val="center" w:pos="480"/>
                <w:tab w:val="center" w:pos="2040"/>
                <w:tab w:val="center" w:pos="4080"/>
                <w:tab w:val="left" w:pos="5280"/>
                <w:tab w:val="center" w:pos="13440"/>
              </w:tabs>
              <w:spacing w:before="40" w:after="40"/>
              <w:jc w:val="center"/>
              <w:rPr>
                <w:rFonts w:cstheme="minorHAnsi"/>
                <w:b/>
                <w:spacing w:val="-2"/>
                <w:sz w:val="22"/>
              </w:rPr>
            </w:pP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D31A8" w:rsidRPr="00147EB2" w:rsidRDefault="000D31A8" w:rsidP="00854C1F">
            <w:pPr>
              <w:keepNext/>
              <w:tabs>
                <w:tab w:val="center" w:pos="480"/>
                <w:tab w:val="center" w:pos="2040"/>
                <w:tab w:val="center" w:pos="4080"/>
                <w:tab w:val="left" w:pos="5280"/>
                <w:tab w:val="center" w:pos="13440"/>
              </w:tabs>
              <w:spacing w:before="40" w:after="40"/>
              <w:jc w:val="center"/>
              <w:rPr>
                <w:rFonts w:cstheme="minorHAnsi"/>
                <w:b/>
                <w:spacing w:val="-2"/>
                <w:sz w:val="20"/>
              </w:rPr>
            </w:pPr>
            <w:r w:rsidRPr="00147EB2">
              <w:rPr>
                <w:rFonts w:cstheme="minorHAnsi"/>
                <w:b/>
                <w:spacing w:val="-2"/>
                <w:sz w:val="20"/>
              </w:rPr>
              <w:t>N</w:t>
            </w:r>
          </w:p>
        </w:tc>
        <w:tc>
          <w:tcPr>
            <w:tcW w:w="734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D31A8" w:rsidRPr="00147EB2" w:rsidRDefault="000D31A8" w:rsidP="00FF76ED">
            <w:pPr>
              <w:keepNext/>
              <w:keepLines/>
              <w:tabs>
                <w:tab w:val="center" w:pos="480"/>
                <w:tab w:val="center" w:pos="2040"/>
                <w:tab w:val="center" w:pos="4080"/>
                <w:tab w:val="left" w:pos="5280"/>
                <w:tab w:val="center" w:pos="13440"/>
              </w:tabs>
              <w:ind w:left="256"/>
              <w:jc w:val="both"/>
              <w:rPr>
                <w:rFonts w:cstheme="minorHAnsi"/>
                <w:spacing w:val="-2"/>
                <w:sz w:val="22"/>
              </w:rPr>
            </w:pPr>
            <w:r w:rsidRPr="00147EB2">
              <w:rPr>
                <w:rFonts w:cstheme="minorHAnsi"/>
                <w:kern w:val="2"/>
              </w:rPr>
              <w:t>03-1-06 The Nevada Hydro Company, Inc. (TNHC) and it’s partner The Lake Elsinore Valley Municipal Water District (EMVWD) requested the initiation of the Project Rating Review process for establishing an accepted rating for Lake Elsinore Advanced Pump Storage Project (LEAPS) and the Talega-Escondido/Valley-Serrano 500 kV Interconnect</w:t>
            </w:r>
            <w:r w:rsidRPr="00147EB2">
              <w:rPr>
                <w:rFonts w:cstheme="minorHAnsi"/>
                <w:spacing w:val="-2"/>
                <w:kern w:val="2"/>
              </w:rPr>
              <w:t>ion</w:t>
            </w: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D31A8" w:rsidRPr="0083276C" w:rsidRDefault="000D31A8" w:rsidP="00854C1F">
            <w:pPr>
              <w:keepNext/>
              <w:tabs>
                <w:tab w:val="center" w:pos="480"/>
                <w:tab w:val="center" w:pos="2040"/>
                <w:tab w:val="center" w:pos="4080"/>
                <w:tab w:val="left" w:pos="5280"/>
                <w:tab w:val="center" w:pos="13440"/>
              </w:tabs>
              <w:spacing w:before="40" w:after="40"/>
              <w:jc w:val="center"/>
              <w:rPr>
                <w:b/>
                <w:spacing w:val="-2"/>
                <w:sz w:val="22"/>
              </w:rPr>
            </w:pPr>
          </w:p>
        </w:tc>
      </w:tr>
      <w:tr w:rsidR="000D31A8" w:rsidRPr="0083276C" w:rsidTr="00854C1F">
        <w:trPr>
          <w:jc w:val="center"/>
        </w:trPr>
        <w:tc>
          <w:tcPr>
            <w:tcW w:w="115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D31A8" w:rsidRPr="00147EB2" w:rsidRDefault="000D31A8" w:rsidP="00854C1F">
            <w:pPr>
              <w:keepNext/>
              <w:tabs>
                <w:tab w:val="center" w:pos="480"/>
                <w:tab w:val="center" w:pos="2040"/>
                <w:tab w:val="center" w:pos="4080"/>
                <w:tab w:val="left" w:pos="5280"/>
                <w:tab w:val="center" w:pos="13440"/>
              </w:tabs>
              <w:spacing w:before="40" w:after="40"/>
              <w:jc w:val="center"/>
              <w:rPr>
                <w:rFonts w:cstheme="minorHAnsi"/>
                <w:b/>
                <w:spacing w:val="-2"/>
                <w:sz w:val="22"/>
              </w:rPr>
            </w:pP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D31A8" w:rsidRPr="00147EB2" w:rsidRDefault="000D31A8" w:rsidP="00854C1F">
            <w:pPr>
              <w:keepNext/>
              <w:tabs>
                <w:tab w:val="center" w:pos="480"/>
                <w:tab w:val="center" w:pos="2040"/>
                <w:tab w:val="center" w:pos="4080"/>
                <w:tab w:val="left" w:pos="5280"/>
                <w:tab w:val="center" w:pos="13440"/>
              </w:tabs>
              <w:spacing w:before="40" w:after="40"/>
              <w:jc w:val="center"/>
              <w:rPr>
                <w:rFonts w:cstheme="minorHAnsi"/>
                <w:b/>
                <w:spacing w:val="-2"/>
                <w:sz w:val="22"/>
              </w:rPr>
            </w:pP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D31A8" w:rsidRPr="00147EB2" w:rsidRDefault="000D31A8" w:rsidP="00854C1F">
            <w:pPr>
              <w:keepNext/>
              <w:tabs>
                <w:tab w:val="center" w:pos="480"/>
                <w:tab w:val="center" w:pos="2040"/>
                <w:tab w:val="center" w:pos="4080"/>
                <w:tab w:val="left" w:pos="5280"/>
                <w:tab w:val="center" w:pos="13440"/>
              </w:tabs>
              <w:spacing w:before="40" w:after="40"/>
              <w:jc w:val="center"/>
              <w:rPr>
                <w:rFonts w:cstheme="minorHAnsi"/>
                <w:b/>
                <w:spacing w:val="-2"/>
                <w:sz w:val="20"/>
              </w:rPr>
            </w:pPr>
            <w:r w:rsidRPr="00147EB2">
              <w:rPr>
                <w:rFonts w:cstheme="minorHAnsi"/>
                <w:b/>
                <w:spacing w:val="-2"/>
                <w:sz w:val="20"/>
              </w:rPr>
              <w:t>S</w:t>
            </w:r>
          </w:p>
        </w:tc>
        <w:tc>
          <w:tcPr>
            <w:tcW w:w="734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D31A8" w:rsidRPr="00147EB2" w:rsidRDefault="000D31A8" w:rsidP="00FF76ED">
            <w:pPr>
              <w:keepNext/>
              <w:keepLines/>
              <w:tabs>
                <w:tab w:val="center" w:pos="480"/>
                <w:tab w:val="center" w:pos="2040"/>
                <w:tab w:val="center" w:pos="4080"/>
                <w:tab w:val="left" w:pos="5280"/>
                <w:tab w:val="center" w:pos="13440"/>
              </w:tabs>
              <w:ind w:left="256"/>
              <w:jc w:val="both"/>
              <w:rPr>
                <w:rFonts w:cstheme="minorHAnsi"/>
                <w:spacing w:val="-2"/>
                <w:kern w:val="2"/>
                <w:sz w:val="22"/>
              </w:rPr>
            </w:pPr>
            <w:r w:rsidRPr="00147EB2">
              <w:rPr>
                <w:rFonts w:cstheme="minorHAnsi"/>
                <w:kern w:val="2"/>
              </w:rPr>
              <w:t>03-23-06 By e-mail this date TNHC indicated the LEAPS had not been listed as a project in the WECC rating process.</w:t>
            </w: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D31A8" w:rsidRPr="0083276C" w:rsidRDefault="000D31A8" w:rsidP="00854C1F">
            <w:pPr>
              <w:keepNext/>
              <w:tabs>
                <w:tab w:val="center" w:pos="480"/>
                <w:tab w:val="center" w:pos="2040"/>
                <w:tab w:val="center" w:pos="4080"/>
                <w:tab w:val="left" w:pos="5280"/>
                <w:tab w:val="center" w:pos="13440"/>
              </w:tabs>
              <w:spacing w:before="40" w:after="40"/>
              <w:jc w:val="center"/>
              <w:rPr>
                <w:b/>
                <w:spacing w:val="-2"/>
                <w:sz w:val="22"/>
              </w:rPr>
            </w:pPr>
          </w:p>
        </w:tc>
      </w:tr>
      <w:tr w:rsidR="000D31A8" w:rsidRPr="0083276C" w:rsidTr="00854C1F">
        <w:trPr>
          <w:jc w:val="center"/>
        </w:trPr>
        <w:tc>
          <w:tcPr>
            <w:tcW w:w="115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D31A8" w:rsidRPr="00147EB2" w:rsidRDefault="000D31A8" w:rsidP="00854C1F">
            <w:pPr>
              <w:keepNext/>
              <w:tabs>
                <w:tab w:val="center" w:pos="480"/>
                <w:tab w:val="center" w:pos="2040"/>
                <w:tab w:val="center" w:pos="4080"/>
                <w:tab w:val="left" w:pos="5280"/>
                <w:tab w:val="center" w:pos="13440"/>
              </w:tabs>
              <w:spacing w:before="40" w:after="40"/>
              <w:jc w:val="center"/>
              <w:rPr>
                <w:rFonts w:cstheme="minorHAnsi"/>
                <w:b/>
                <w:spacing w:val="-2"/>
                <w:sz w:val="22"/>
              </w:rPr>
            </w:pP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D31A8" w:rsidRPr="00147EB2" w:rsidRDefault="000D31A8" w:rsidP="00854C1F">
            <w:pPr>
              <w:keepNext/>
              <w:tabs>
                <w:tab w:val="center" w:pos="480"/>
                <w:tab w:val="center" w:pos="2040"/>
                <w:tab w:val="center" w:pos="4080"/>
                <w:tab w:val="left" w:pos="5280"/>
                <w:tab w:val="center" w:pos="13440"/>
              </w:tabs>
              <w:spacing w:before="40" w:after="40"/>
              <w:jc w:val="center"/>
              <w:rPr>
                <w:rFonts w:cstheme="minorHAnsi"/>
                <w:b/>
                <w:spacing w:val="-2"/>
                <w:sz w:val="22"/>
              </w:rPr>
            </w:pP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D31A8" w:rsidRPr="00147EB2" w:rsidRDefault="000D31A8" w:rsidP="00854C1F">
            <w:pPr>
              <w:keepNext/>
              <w:tabs>
                <w:tab w:val="center" w:pos="480"/>
                <w:tab w:val="center" w:pos="2040"/>
                <w:tab w:val="center" w:pos="4080"/>
                <w:tab w:val="left" w:pos="5280"/>
                <w:tab w:val="center" w:pos="13440"/>
              </w:tabs>
              <w:spacing w:before="40" w:after="40"/>
              <w:jc w:val="center"/>
              <w:rPr>
                <w:rFonts w:cstheme="minorHAnsi"/>
                <w:b/>
                <w:spacing w:val="-2"/>
                <w:sz w:val="20"/>
              </w:rPr>
            </w:pPr>
            <w:r w:rsidRPr="00147EB2">
              <w:rPr>
                <w:rFonts w:cstheme="minorHAnsi"/>
                <w:b/>
                <w:spacing w:val="-2"/>
                <w:sz w:val="20"/>
              </w:rPr>
              <w:t>S</w:t>
            </w:r>
          </w:p>
        </w:tc>
        <w:tc>
          <w:tcPr>
            <w:tcW w:w="734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D31A8" w:rsidRPr="00147EB2" w:rsidRDefault="000D31A8" w:rsidP="00FF76ED">
            <w:pPr>
              <w:keepNext/>
              <w:keepLines/>
              <w:tabs>
                <w:tab w:val="center" w:pos="480"/>
                <w:tab w:val="center" w:pos="2040"/>
                <w:tab w:val="center" w:pos="4080"/>
                <w:tab w:val="left" w:pos="5280"/>
                <w:tab w:val="center" w:pos="13440"/>
              </w:tabs>
              <w:ind w:left="256"/>
              <w:jc w:val="both"/>
              <w:rPr>
                <w:rFonts w:cstheme="minorHAnsi"/>
                <w:kern w:val="2"/>
              </w:rPr>
            </w:pPr>
            <w:r w:rsidRPr="00147EB2">
              <w:rPr>
                <w:rFonts w:cstheme="minorHAnsi"/>
                <w:kern w:val="2"/>
              </w:rPr>
              <w:t>03-28-06 By e-mail this date TNHC requested support from the CISO for the LEAPS project.</w:t>
            </w: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D31A8" w:rsidRPr="0083276C" w:rsidRDefault="000D31A8" w:rsidP="00854C1F">
            <w:pPr>
              <w:keepNext/>
              <w:tabs>
                <w:tab w:val="center" w:pos="480"/>
                <w:tab w:val="center" w:pos="2040"/>
                <w:tab w:val="center" w:pos="4080"/>
                <w:tab w:val="left" w:pos="5280"/>
                <w:tab w:val="center" w:pos="13440"/>
              </w:tabs>
              <w:spacing w:before="40" w:after="40"/>
              <w:jc w:val="center"/>
              <w:rPr>
                <w:b/>
                <w:spacing w:val="-2"/>
                <w:sz w:val="22"/>
              </w:rPr>
            </w:pPr>
          </w:p>
        </w:tc>
      </w:tr>
      <w:tr w:rsidR="000D31A8" w:rsidRPr="0083276C" w:rsidTr="00854C1F">
        <w:trPr>
          <w:jc w:val="center"/>
        </w:trPr>
        <w:tc>
          <w:tcPr>
            <w:tcW w:w="115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D31A8" w:rsidRPr="00147EB2" w:rsidRDefault="000D31A8" w:rsidP="00854C1F">
            <w:pPr>
              <w:keepNext/>
              <w:tabs>
                <w:tab w:val="center" w:pos="480"/>
                <w:tab w:val="center" w:pos="2040"/>
                <w:tab w:val="center" w:pos="4080"/>
                <w:tab w:val="left" w:pos="5280"/>
                <w:tab w:val="center" w:pos="13440"/>
              </w:tabs>
              <w:spacing w:before="40" w:after="40"/>
              <w:jc w:val="center"/>
              <w:rPr>
                <w:rFonts w:cstheme="minorHAnsi"/>
                <w:b/>
                <w:spacing w:val="-2"/>
                <w:sz w:val="22"/>
              </w:rPr>
            </w:pP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D31A8" w:rsidRPr="00147EB2" w:rsidRDefault="000D31A8" w:rsidP="00854C1F">
            <w:pPr>
              <w:keepNext/>
              <w:tabs>
                <w:tab w:val="center" w:pos="480"/>
                <w:tab w:val="center" w:pos="2040"/>
                <w:tab w:val="center" w:pos="4080"/>
                <w:tab w:val="left" w:pos="5280"/>
                <w:tab w:val="center" w:pos="13440"/>
              </w:tabs>
              <w:spacing w:before="40" w:after="40"/>
              <w:jc w:val="center"/>
              <w:rPr>
                <w:rFonts w:cstheme="minorHAnsi"/>
                <w:b/>
                <w:spacing w:val="-2"/>
                <w:sz w:val="22"/>
              </w:rPr>
            </w:pP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D31A8" w:rsidRPr="00147EB2" w:rsidRDefault="000D31A8" w:rsidP="00854C1F">
            <w:pPr>
              <w:keepNext/>
              <w:tabs>
                <w:tab w:val="center" w:pos="480"/>
                <w:tab w:val="center" w:pos="2040"/>
                <w:tab w:val="center" w:pos="4080"/>
                <w:tab w:val="left" w:pos="5280"/>
                <w:tab w:val="center" w:pos="13440"/>
              </w:tabs>
              <w:spacing w:before="40" w:after="40"/>
              <w:jc w:val="center"/>
              <w:rPr>
                <w:rFonts w:cstheme="minorHAnsi"/>
                <w:b/>
                <w:spacing w:val="-2"/>
                <w:sz w:val="20"/>
              </w:rPr>
            </w:pPr>
            <w:r w:rsidRPr="00147EB2">
              <w:rPr>
                <w:rFonts w:cstheme="minorHAnsi"/>
                <w:b/>
                <w:spacing w:val="-2"/>
                <w:sz w:val="20"/>
              </w:rPr>
              <w:t>C</w:t>
            </w:r>
          </w:p>
        </w:tc>
        <w:tc>
          <w:tcPr>
            <w:tcW w:w="734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D31A8" w:rsidRPr="00147EB2" w:rsidRDefault="000D31A8" w:rsidP="00FF76ED">
            <w:pPr>
              <w:keepNext/>
              <w:keepLines/>
              <w:tabs>
                <w:tab w:val="center" w:pos="480"/>
                <w:tab w:val="center" w:pos="2040"/>
                <w:tab w:val="center" w:pos="4080"/>
                <w:tab w:val="left" w:pos="5280"/>
                <w:tab w:val="center" w:pos="13440"/>
              </w:tabs>
              <w:ind w:left="256"/>
              <w:jc w:val="both"/>
              <w:rPr>
                <w:rFonts w:cstheme="minorHAnsi"/>
                <w:kern w:val="2"/>
              </w:rPr>
            </w:pPr>
            <w:r w:rsidRPr="00147EB2">
              <w:rPr>
                <w:rFonts w:cstheme="minorHAnsi"/>
                <w:kern w:val="2"/>
              </w:rPr>
              <w:t>03-28-06 By e-mail this date the NWPP requested background information on the transmission associated with the LEAPS project.</w:t>
            </w: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D31A8" w:rsidRPr="0083276C" w:rsidRDefault="000D31A8" w:rsidP="00854C1F">
            <w:pPr>
              <w:keepNext/>
              <w:tabs>
                <w:tab w:val="center" w:pos="480"/>
                <w:tab w:val="center" w:pos="2040"/>
                <w:tab w:val="center" w:pos="4080"/>
                <w:tab w:val="left" w:pos="5280"/>
                <w:tab w:val="center" w:pos="13440"/>
              </w:tabs>
              <w:spacing w:before="40" w:after="40"/>
              <w:jc w:val="center"/>
              <w:rPr>
                <w:b/>
                <w:spacing w:val="-2"/>
                <w:sz w:val="22"/>
              </w:rPr>
            </w:pPr>
          </w:p>
        </w:tc>
      </w:tr>
      <w:tr w:rsidR="000D31A8" w:rsidRPr="0083276C" w:rsidTr="00854C1F">
        <w:trPr>
          <w:jc w:val="center"/>
        </w:trPr>
        <w:tc>
          <w:tcPr>
            <w:tcW w:w="115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D31A8" w:rsidRPr="00147EB2" w:rsidRDefault="000D31A8" w:rsidP="00854C1F">
            <w:pPr>
              <w:keepNext/>
              <w:tabs>
                <w:tab w:val="center" w:pos="480"/>
                <w:tab w:val="center" w:pos="2040"/>
                <w:tab w:val="center" w:pos="4080"/>
                <w:tab w:val="left" w:pos="5280"/>
                <w:tab w:val="center" w:pos="13440"/>
              </w:tabs>
              <w:spacing w:before="40" w:after="40"/>
              <w:jc w:val="center"/>
              <w:rPr>
                <w:rFonts w:cstheme="minorHAnsi"/>
                <w:b/>
                <w:spacing w:val="-2"/>
                <w:sz w:val="22"/>
              </w:rPr>
            </w:pP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D31A8" w:rsidRPr="00147EB2" w:rsidRDefault="000D31A8" w:rsidP="00854C1F">
            <w:pPr>
              <w:keepNext/>
              <w:tabs>
                <w:tab w:val="center" w:pos="480"/>
                <w:tab w:val="center" w:pos="2040"/>
                <w:tab w:val="center" w:pos="4080"/>
                <w:tab w:val="left" w:pos="5280"/>
                <w:tab w:val="center" w:pos="13440"/>
              </w:tabs>
              <w:spacing w:before="40" w:after="40"/>
              <w:jc w:val="center"/>
              <w:rPr>
                <w:rFonts w:cstheme="minorHAnsi"/>
                <w:b/>
                <w:spacing w:val="-2"/>
                <w:sz w:val="22"/>
              </w:rPr>
            </w:pP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D31A8" w:rsidRPr="00147EB2" w:rsidRDefault="000D31A8" w:rsidP="00854C1F">
            <w:pPr>
              <w:keepNext/>
              <w:tabs>
                <w:tab w:val="center" w:pos="480"/>
                <w:tab w:val="center" w:pos="2040"/>
                <w:tab w:val="center" w:pos="4080"/>
                <w:tab w:val="left" w:pos="5280"/>
                <w:tab w:val="center" w:pos="13440"/>
              </w:tabs>
              <w:spacing w:before="40" w:after="40"/>
              <w:jc w:val="center"/>
              <w:rPr>
                <w:rFonts w:cstheme="minorHAnsi"/>
                <w:b/>
                <w:spacing w:val="-2"/>
                <w:sz w:val="20"/>
              </w:rPr>
            </w:pPr>
            <w:r w:rsidRPr="00147EB2">
              <w:rPr>
                <w:rFonts w:cstheme="minorHAnsi"/>
                <w:b/>
                <w:spacing w:val="-2"/>
                <w:sz w:val="20"/>
              </w:rPr>
              <w:t>S</w:t>
            </w:r>
          </w:p>
        </w:tc>
        <w:tc>
          <w:tcPr>
            <w:tcW w:w="734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D31A8" w:rsidRPr="00147EB2" w:rsidRDefault="000D31A8" w:rsidP="00FF76ED">
            <w:pPr>
              <w:keepNext/>
              <w:keepLines/>
              <w:tabs>
                <w:tab w:val="center" w:pos="480"/>
                <w:tab w:val="center" w:pos="2040"/>
                <w:tab w:val="center" w:pos="4080"/>
                <w:tab w:val="left" w:pos="5280"/>
                <w:tab w:val="center" w:pos="13440"/>
              </w:tabs>
              <w:ind w:left="256"/>
              <w:jc w:val="both"/>
              <w:rPr>
                <w:rFonts w:cstheme="minorHAnsi"/>
                <w:kern w:val="2"/>
              </w:rPr>
            </w:pPr>
            <w:r w:rsidRPr="00147EB2">
              <w:rPr>
                <w:rFonts w:cstheme="minorHAnsi"/>
                <w:kern w:val="2"/>
              </w:rPr>
              <w:t>04-03-06 By e-mail this date TNHC sent information about the LEAPS project to the NWPP.</w:t>
            </w: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D31A8" w:rsidRPr="0083276C" w:rsidRDefault="000D31A8" w:rsidP="00854C1F">
            <w:pPr>
              <w:keepNext/>
              <w:tabs>
                <w:tab w:val="center" w:pos="480"/>
                <w:tab w:val="center" w:pos="2040"/>
                <w:tab w:val="center" w:pos="4080"/>
                <w:tab w:val="left" w:pos="5280"/>
                <w:tab w:val="center" w:pos="13440"/>
              </w:tabs>
              <w:spacing w:before="40" w:after="40"/>
              <w:jc w:val="center"/>
              <w:rPr>
                <w:b/>
                <w:spacing w:val="-2"/>
                <w:sz w:val="22"/>
              </w:rPr>
            </w:pPr>
          </w:p>
        </w:tc>
      </w:tr>
      <w:tr w:rsidR="000D31A8" w:rsidRPr="0083276C" w:rsidTr="00854C1F">
        <w:trPr>
          <w:jc w:val="center"/>
        </w:trPr>
        <w:tc>
          <w:tcPr>
            <w:tcW w:w="115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D31A8" w:rsidRPr="00147EB2" w:rsidRDefault="000D31A8" w:rsidP="00854C1F">
            <w:pPr>
              <w:keepNext/>
              <w:tabs>
                <w:tab w:val="center" w:pos="480"/>
                <w:tab w:val="center" w:pos="2040"/>
                <w:tab w:val="center" w:pos="4080"/>
                <w:tab w:val="left" w:pos="5280"/>
                <w:tab w:val="center" w:pos="13440"/>
              </w:tabs>
              <w:spacing w:before="40" w:after="40"/>
              <w:jc w:val="center"/>
              <w:rPr>
                <w:rFonts w:cstheme="minorHAnsi"/>
                <w:b/>
                <w:spacing w:val="-2"/>
                <w:sz w:val="22"/>
              </w:rPr>
            </w:pP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D31A8" w:rsidRPr="00147EB2" w:rsidRDefault="000D31A8" w:rsidP="00854C1F">
            <w:pPr>
              <w:keepNext/>
              <w:tabs>
                <w:tab w:val="center" w:pos="480"/>
                <w:tab w:val="center" w:pos="2040"/>
                <w:tab w:val="center" w:pos="4080"/>
                <w:tab w:val="left" w:pos="5280"/>
                <w:tab w:val="center" w:pos="13440"/>
              </w:tabs>
              <w:spacing w:before="40" w:after="40"/>
              <w:jc w:val="center"/>
              <w:rPr>
                <w:rFonts w:cstheme="minorHAnsi"/>
                <w:b/>
                <w:spacing w:val="-2"/>
                <w:sz w:val="22"/>
              </w:rPr>
            </w:pP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D31A8" w:rsidRPr="00147EB2" w:rsidRDefault="000D31A8" w:rsidP="00854C1F">
            <w:pPr>
              <w:keepNext/>
              <w:tabs>
                <w:tab w:val="center" w:pos="480"/>
                <w:tab w:val="center" w:pos="2040"/>
                <w:tab w:val="center" w:pos="4080"/>
                <w:tab w:val="left" w:pos="5280"/>
                <w:tab w:val="center" w:pos="13440"/>
              </w:tabs>
              <w:spacing w:before="40" w:after="40"/>
              <w:jc w:val="center"/>
              <w:rPr>
                <w:rFonts w:cstheme="minorHAnsi"/>
                <w:b/>
                <w:spacing w:val="-2"/>
                <w:sz w:val="20"/>
              </w:rPr>
            </w:pPr>
            <w:r w:rsidRPr="00147EB2">
              <w:rPr>
                <w:rFonts w:cstheme="minorHAnsi"/>
                <w:b/>
                <w:spacing w:val="-2"/>
                <w:sz w:val="20"/>
              </w:rPr>
              <w:t>S</w:t>
            </w:r>
          </w:p>
        </w:tc>
        <w:tc>
          <w:tcPr>
            <w:tcW w:w="734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D31A8" w:rsidRPr="00147EB2" w:rsidRDefault="000D31A8" w:rsidP="00FF76ED">
            <w:pPr>
              <w:keepNext/>
              <w:keepLines/>
              <w:tabs>
                <w:tab w:val="center" w:pos="480"/>
                <w:tab w:val="center" w:pos="2040"/>
                <w:tab w:val="center" w:pos="4080"/>
                <w:tab w:val="left" w:pos="5280"/>
                <w:tab w:val="center" w:pos="13440"/>
              </w:tabs>
              <w:ind w:left="256"/>
              <w:jc w:val="both"/>
              <w:rPr>
                <w:rFonts w:cstheme="minorHAnsi"/>
                <w:kern w:val="2"/>
              </w:rPr>
            </w:pPr>
            <w:r w:rsidRPr="00147EB2">
              <w:rPr>
                <w:rFonts w:cstheme="minorHAnsi"/>
                <w:kern w:val="2"/>
              </w:rPr>
              <w:t xml:space="preserve">04-26-06 By e-mail this date TNHC sent a copy of the </w:t>
            </w:r>
            <w:r w:rsidRPr="00147EB2">
              <w:rPr>
                <w:rStyle w:val="Strong"/>
                <w:rFonts w:cstheme="minorHAnsi"/>
              </w:rPr>
              <w:t>Congressional Delegation letter to the LEAPS review team.</w:t>
            </w: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D31A8" w:rsidRPr="0083276C" w:rsidRDefault="000D31A8" w:rsidP="00854C1F">
            <w:pPr>
              <w:keepNext/>
              <w:tabs>
                <w:tab w:val="center" w:pos="480"/>
                <w:tab w:val="center" w:pos="2040"/>
                <w:tab w:val="center" w:pos="4080"/>
                <w:tab w:val="left" w:pos="5280"/>
                <w:tab w:val="center" w:pos="13440"/>
              </w:tabs>
              <w:spacing w:before="40" w:after="40"/>
              <w:jc w:val="center"/>
              <w:rPr>
                <w:b/>
                <w:spacing w:val="-2"/>
                <w:sz w:val="22"/>
              </w:rPr>
            </w:pPr>
          </w:p>
        </w:tc>
      </w:tr>
      <w:tr w:rsidR="000D31A8" w:rsidRPr="0083276C" w:rsidTr="00854C1F">
        <w:trPr>
          <w:jc w:val="center"/>
        </w:trPr>
        <w:tc>
          <w:tcPr>
            <w:tcW w:w="115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D31A8" w:rsidRPr="00147EB2" w:rsidRDefault="000D31A8" w:rsidP="00854C1F">
            <w:pPr>
              <w:keepNext/>
              <w:tabs>
                <w:tab w:val="center" w:pos="480"/>
                <w:tab w:val="center" w:pos="2040"/>
                <w:tab w:val="center" w:pos="4080"/>
                <w:tab w:val="left" w:pos="5280"/>
                <w:tab w:val="center" w:pos="13440"/>
              </w:tabs>
              <w:spacing w:before="40" w:after="40"/>
              <w:jc w:val="center"/>
              <w:rPr>
                <w:rFonts w:cstheme="minorHAnsi"/>
                <w:b/>
                <w:spacing w:val="-2"/>
                <w:sz w:val="22"/>
              </w:rPr>
            </w:pP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D31A8" w:rsidRPr="00147EB2" w:rsidRDefault="000D31A8" w:rsidP="00854C1F">
            <w:pPr>
              <w:keepNext/>
              <w:tabs>
                <w:tab w:val="center" w:pos="480"/>
                <w:tab w:val="center" w:pos="2040"/>
                <w:tab w:val="center" w:pos="4080"/>
                <w:tab w:val="left" w:pos="5280"/>
                <w:tab w:val="center" w:pos="13440"/>
              </w:tabs>
              <w:spacing w:before="40" w:after="40"/>
              <w:jc w:val="center"/>
              <w:rPr>
                <w:rFonts w:cstheme="minorHAnsi"/>
                <w:b/>
                <w:spacing w:val="-2"/>
                <w:sz w:val="22"/>
              </w:rPr>
            </w:pP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D31A8" w:rsidRPr="00147EB2" w:rsidRDefault="000D31A8" w:rsidP="00854C1F">
            <w:pPr>
              <w:keepNext/>
              <w:tabs>
                <w:tab w:val="center" w:pos="480"/>
                <w:tab w:val="center" w:pos="2040"/>
                <w:tab w:val="center" w:pos="4080"/>
                <w:tab w:val="left" w:pos="5280"/>
                <w:tab w:val="center" w:pos="13440"/>
              </w:tabs>
              <w:spacing w:before="40" w:after="40"/>
              <w:jc w:val="center"/>
              <w:rPr>
                <w:rFonts w:cstheme="minorHAnsi"/>
                <w:b/>
                <w:spacing w:val="-2"/>
                <w:sz w:val="20"/>
              </w:rPr>
            </w:pPr>
            <w:r w:rsidRPr="00147EB2">
              <w:rPr>
                <w:rFonts w:cstheme="minorHAnsi"/>
                <w:b/>
                <w:spacing w:val="-2"/>
                <w:sz w:val="20"/>
              </w:rPr>
              <w:t>S</w:t>
            </w:r>
          </w:p>
        </w:tc>
        <w:tc>
          <w:tcPr>
            <w:tcW w:w="734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D31A8" w:rsidRPr="00147EB2" w:rsidRDefault="000D31A8" w:rsidP="00FF76ED">
            <w:pPr>
              <w:keepNext/>
              <w:keepLines/>
              <w:tabs>
                <w:tab w:val="center" w:pos="480"/>
                <w:tab w:val="center" w:pos="2040"/>
                <w:tab w:val="center" w:pos="4080"/>
                <w:tab w:val="left" w:pos="5280"/>
                <w:tab w:val="center" w:pos="13440"/>
              </w:tabs>
              <w:ind w:left="256"/>
              <w:jc w:val="both"/>
              <w:rPr>
                <w:rFonts w:cstheme="minorHAnsi"/>
                <w:kern w:val="2"/>
              </w:rPr>
            </w:pPr>
            <w:r w:rsidRPr="00147EB2">
              <w:rPr>
                <w:rFonts w:cstheme="minorHAnsi"/>
                <w:kern w:val="2"/>
              </w:rPr>
              <w:t>04-26-06 By e-mail this date TNHC thanked the review team for helping with the draft report.</w:t>
            </w: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D31A8" w:rsidRPr="0083276C" w:rsidRDefault="000D31A8" w:rsidP="00854C1F">
            <w:pPr>
              <w:keepNext/>
              <w:tabs>
                <w:tab w:val="center" w:pos="480"/>
                <w:tab w:val="center" w:pos="2040"/>
                <w:tab w:val="center" w:pos="4080"/>
                <w:tab w:val="left" w:pos="5280"/>
                <w:tab w:val="center" w:pos="13440"/>
              </w:tabs>
              <w:spacing w:before="40" w:after="40"/>
              <w:jc w:val="center"/>
              <w:rPr>
                <w:b/>
                <w:spacing w:val="-2"/>
                <w:sz w:val="22"/>
              </w:rPr>
            </w:pPr>
          </w:p>
        </w:tc>
      </w:tr>
      <w:tr w:rsidR="000D31A8" w:rsidRPr="0083276C" w:rsidTr="00854C1F">
        <w:trPr>
          <w:jc w:val="center"/>
        </w:trPr>
        <w:tc>
          <w:tcPr>
            <w:tcW w:w="115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D31A8" w:rsidRPr="00147EB2" w:rsidRDefault="000D31A8" w:rsidP="00854C1F">
            <w:pPr>
              <w:keepNext/>
              <w:tabs>
                <w:tab w:val="center" w:pos="480"/>
                <w:tab w:val="center" w:pos="2040"/>
                <w:tab w:val="center" w:pos="4080"/>
                <w:tab w:val="left" w:pos="5280"/>
                <w:tab w:val="center" w:pos="13440"/>
              </w:tabs>
              <w:spacing w:before="40" w:after="40"/>
              <w:jc w:val="center"/>
              <w:rPr>
                <w:rFonts w:cstheme="minorHAnsi"/>
                <w:b/>
                <w:spacing w:val="-2"/>
                <w:sz w:val="22"/>
              </w:rPr>
            </w:pP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D31A8" w:rsidRPr="00147EB2" w:rsidRDefault="000D31A8" w:rsidP="00854C1F">
            <w:pPr>
              <w:keepNext/>
              <w:tabs>
                <w:tab w:val="center" w:pos="480"/>
                <w:tab w:val="center" w:pos="2040"/>
                <w:tab w:val="center" w:pos="4080"/>
                <w:tab w:val="left" w:pos="5280"/>
                <w:tab w:val="center" w:pos="13440"/>
              </w:tabs>
              <w:spacing w:before="40" w:after="40"/>
              <w:jc w:val="center"/>
              <w:rPr>
                <w:rFonts w:cstheme="minorHAnsi"/>
                <w:b/>
                <w:spacing w:val="-2"/>
                <w:sz w:val="22"/>
              </w:rPr>
            </w:pP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D31A8" w:rsidRPr="00147EB2" w:rsidRDefault="000D31A8" w:rsidP="00854C1F">
            <w:pPr>
              <w:keepNext/>
              <w:tabs>
                <w:tab w:val="center" w:pos="480"/>
                <w:tab w:val="center" w:pos="2040"/>
                <w:tab w:val="center" w:pos="4080"/>
                <w:tab w:val="left" w:pos="5280"/>
                <w:tab w:val="center" w:pos="13440"/>
              </w:tabs>
              <w:spacing w:before="40" w:after="40"/>
              <w:jc w:val="center"/>
              <w:rPr>
                <w:rFonts w:cstheme="minorHAnsi"/>
                <w:b/>
                <w:spacing w:val="-2"/>
                <w:sz w:val="20"/>
              </w:rPr>
            </w:pPr>
            <w:r w:rsidRPr="00147EB2">
              <w:rPr>
                <w:rFonts w:cstheme="minorHAnsi"/>
                <w:b/>
                <w:spacing w:val="-2"/>
                <w:sz w:val="20"/>
              </w:rPr>
              <w:t>S</w:t>
            </w:r>
          </w:p>
        </w:tc>
        <w:tc>
          <w:tcPr>
            <w:tcW w:w="734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D31A8" w:rsidRPr="00147EB2" w:rsidRDefault="000D31A8" w:rsidP="00FF76ED">
            <w:pPr>
              <w:keepNext/>
              <w:keepLines/>
              <w:tabs>
                <w:tab w:val="center" w:pos="480"/>
                <w:tab w:val="center" w:pos="2040"/>
                <w:tab w:val="center" w:pos="4080"/>
                <w:tab w:val="left" w:pos="5280"/>
                <w:tab w:val="center" w:pos="13440"/>
              </w:tabs>
              <w:ind w:left="256"/>
              <w:jc w:val="both"/>
              <w:rPr>
                <w:rFonts w:cstheme="minorHAnsi"/>
                <w:kern w:val="2"/>
              </w:rPr>
            </w:pPr>
            <w:r w:rsidRPr="00147EB2">
              <w:rPr>
                <w:rFonts w:cstheme="minorHAnsi"/>
                <w:kern w:val="2"/>
              </w:rPr>
              <w:t xml:space="preserve">04-26-06 By e-mail this date APS submitted comments regarding the submission of </w:t>
            </w:r>
            <w:r w:rsidRPr="00147EB2">
              <w:rPr>
                <w:rFonts w:cstheme="minorHAnsi"/>
              </w:rPr>
              <w:t>project studies directly to DOE.</w:t>
            </w: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D31A8" w:rsidRPr="0083276C" w:rsidRDefault="000D31A8" w:rsidP="00854C1F">
            <w:pPr>
              <w:keepNext/>
              <w:tabs>
                <w:tab w:val="center" w:pos="480"/>
                <w:tab w:val="center" w:pos="2040"/>
                <w:tab w:val="center" w:pos="4080"/>
                <w:tab w:val="left" w:pos="5280"/>
                <w:tab w:val="center" w:pos="13440"/>
              </w:tabs>
              <w:spacing w:before="40" w:after="40"/>
              <w:jc w:val="center"/>
              <w:rPr>
                <w:b/>
                <w:spacing w:val="-2"/>
                <w:sz w:val="22"/>
              </w:rPr>
            </w:pPr>
          </w:p>
        </w:tc>
      </w:tr>
      <w:tr w:rsidR="000D31A8" w:rsidRPr="0083276C" w:rsidTr="00854C1F">
        <w:trPr>
          <w:jc w:val="center"/>
        </w:trPr>
        <w:tc>
          <w:tcPr>
            <w:tcW w:w="115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D31A8" w:rsidRPr="00147EB2" w:rsidRDefault="000D31A8" w:rsidP="00854C1F">
            <w:pPr>
              <w:keepNext/>
              <w:tabs>
                <w:tab w:val="center" w:pos="480"/>
                <w:tab w:val="center" w:pos="2040"/>
                <w:tab w:val="center" w:pos="4080"/>
                <w:tab w:val="left" w:pos="5280"/>
                <w:tab w:val="center" w:pos="13440"/>
              </w:tabs>
              <w:spacing w:before="40" w:after="40"/>
              <w:jc w:val="center"/>
              <w:rPr>
                <w:rFonts w:cstheme="minorHAnsi"/>
                <w:b/>
                <w:spacing w:val="-2"/>
                <w:sz w:val="22"/>
              </w:rPr>
            </w:pP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D31A8" w:rsidRPr="00147EB2" w:rsidRDefault="000D31A8" w:rsidP="00854C1F">
            <w:pPr>
              <w:keepNext/>
              <w:tabs>
                <w:tab w:val="center" w:pos="480"/>
                <w:tab w:val="center" w:pos="2040"/>
                <w:tab w:val="center" w:pos="4080"/>
                <w:tab w:val="left" w:pos="5280"/>
                <w:tab w:val="center" w:pos="13440"/>
              </w:tabs>
              <w:spacing w:before="40" w:after="40"/>
              <w:jc w:val="center"/>
              <w:rPr>
                <w:rFonts w:cstheme="minorHAnsi"/>
                <w:b/>
                <w:spacing w:val="-2"/>
                <w:sz w:val="22"/>
              </w:rPr>
            </w:pP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D31A8" w:rsidRPr="00147EB2" w:rsidRDefault="000D31A8" w:rsidP="00854C1F">
            <w:pPr>
              <w:keepNext/>
              <w:tabs>
                <w:tab w:val="center" w:pos="480"/>
                <w:tab w:val="center" w:pos="2040"/>
                <w:tab w:val="center" w:pos="4080"/>
                <w:tab w:val="left" w:pos="5280"/>
                <w:tab w:val="center" w:pos="13440"/>
              </w:tabs>
              <w:spacing w:before="40" w:after="40"/>
              <w:jc w:val="center"/>
              <w:rPr>
                <w:rFonts w:cstheme="minorHAnsi"/>
                <w:b/>
                <w:spacing w:val="-2"/>
                <w:sz w:val="20"/>
              </w:rPr>
            </w:pPr>
            <w:r w:rsidRPr="00147EB2">
              <w:rPr>
                <w:rFonts w:cstheme="minorHAnsi"/>
                <w:b/>
                <w:spacing w:val="-2"/>
                <w:sz w:val="20"/>
              </w:rPr>
              <w:t>S</w:t>
            </w:r>
          </w:p>
        </w:tc>
        <w:tc>
          <w:tcPr>
            <w:tcW w:w="734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D31A8" w:rsidRPr="00147EB2" w:rsidRDefault="000D31A8" w:rsidP="00FF76ED">
            <w:pPr>
              <w:keepNext/>
              <w:keepLines/>
              <w:tabs>
                <w:tab w:val="center" w:pos="252"/>
                <w:tab w:val="center" w:pos="2520"/>
                <w:tab w:val="center" w:pos="4230"/>
                <w:tab w:val="left" w:pos="5280"/>
                <w:tab w:val="center" w:pos="13440"/>
              </w:tabs>
              <w:spacing w:before="20"/>
              <w:ind w:left="256"/>
              <w:rPr>
                <w:rFonts w:cstheme="minorHAnsi"/>
                <w:kern w:val="2"/>
              </w:rPr>
            </w:pPr>
            <w:r w:rsidRPr="00147EB2">
              <w:rPr>
                <w:rFonts w:cstheme="minorHAnsi"/>
                <w:kern w:val="2"/>
              </w:rPr>
              <w:t xml:space="preserve">02-23-07  By e-mail this date TNHC distributed a letter indicating that the final FERC Environmental Impact Study for the LEAPS Project is available on the WECC website and requested Phase II status.  </w:t>
            </w: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D31A8" w:rsidRPr="0083276C" w:rsidRDefault="000D31A8" w:rsidP="00854C1F">
            <w:pPr>
              <w:keepNext/>
              <w:tabs>
                <w:tab w:val="center" w:pos="480"/>
                <w:tab w:val="center" w:pos="2040"/>
                <w:tab w:val="center" w:pos="4080"/>
                <w:tab w:val="left" w:pos="5280"/>
                <w:tab w:val="center" w:pos="13440"/>
              </w:tabs>
              <w:spacing w:before="40" w:after="40"/>
              <w:jc w:val="center"/>
              <w:rPr>
                <w:b/>
                <w:spacing w:val="-2"/>
                <w:sz w:val="22"/>
              </w:rPr>
            </w:pPr>
          </w:p>
        </w:tc>
      </w:tr>
      <w:tr w:rsidR="000D31A8" w:rsidRPr="0083276C" w:rsidTr="00854C1F">
        <w:trPr>
          <w:jc w:val="center"/>
        </w:trPr>
        <w:tc>
          <w:tcPr>
            <w:tcW w:w="115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D31A8" w:rsidRPr="00147EB2" w:rsidRDefault="000D31A8" w:rsidP="00854C1F">
            <w:pPr>
              <w:keepNext/>
              <w:tabs>
                <w:tab w:val="center" w:pos="480"/>
                <w:tab w:val="center" w:pos="2040"/>
                <w:tab w:val="center" w:pos="4080"/>
                <w:tab w:val="left" w:pos="5280"/>
                <w:tab w:val="center" w:pos="13440"/>
              </w:tabs>
              <w:spacing w:before="40" w:after="40"/>
              <w:jc w:val="center"/>
              <w:rPr>
                <w:rFonts w:cstheme="minorHAnsi"/>
                <w:b/>
                <w:spacing w:val="-2"/>
                <w:sz w:val="22"/>
              </w:rPr>
            </w:pP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D31A8" w:rsidRPr="00147EB2" w:rsidRDefault="000D31A8" w:rsidP="00854C1F">
            <w:pPr>
              <w:keepNext/>
              <w:tabs>
                <w:tab w:val="center" w:pos="480"/>
                <w:tab w:val="center" w:pos="2040"/>
                <w:tab w:val="center" w:pos="4080"/>
                <w:tab w:val="left" w:pos="5280"/>
                <w:tab w:val="center" w:pos="13440"/>
              </w:tabs>
              <w:spacing w:before="40" w:after="40"/>
              <w:jc w:val="center"/>
              <w:rPr>
                <w:rFonts w:cstheme="minorHAnsi"/>
                <w:b/>
                <w:spacing w:val="-2"/>
                <w:sz w:val="22"/>
              </w:rPr>
            </w:pP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D31A8" w:rsidRPr="00147EB2" w:rsidRDefault="000D31A8" w:rsidP="00854C1F">
            <w:pPr>
              <w:keepNext/>
              <w:tabs>
                <w:tab w:val="center" w:pos="480"/>
                <w:tab w:val="center" w:pos="2040"/>
                <w:tab w:val="center" w:pos="4080"/>
                <w:tab w:val="left" w:pos="5280"/>
                <w:tab w:val="center" w:pos="13440"/>
              </w:tabs>
              <w:spacing w:before="40" w:after="40"/>
              <w:jc w:val="center"/>
              <w:rPr>
                <w:rFonts w:cstheme="minorHAnsi"/>
                <w:b/>
                <w:spacing w:val="-2"/>
                <w:sz w:val="20"/>
              </w:rPr>
            </w:pPr>
            <w:r w:rsidRPr="00147EB2">
              <w:rPr>
                <w:rFonts w:cstheme="minorHAnsi"/>
                <w:b/>
                <w:spacing w:val="-2"/>
                <w:sz w:val="20"/>
              </w:rPr>
              <w:t>S</w:t>
            </w:r>
          </w:p>
        </w:tc>
        <w:tc>
          <w:tcPr>
            <w:tcW w:w="734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D31A8" w:rsidRPr="00147EB2" w:rsidRDefault="000D31A8" w:rsidP="00FF76ED">
            <w:pPr>
              <w:keepNext/>
              <w:keepLines/>
              <w:tabs>
                <w:tab w:val="center" w:pos="480"/>
                <w:tab w:val="center" w:pos="2040"/>
                <w:tab w:val="center" w:pos="4080"/>
                <w:tab w:val="left" w:pos="5280"/>
                <w:tab w:val="center" w:pos="13440"/>
              </w:tabs>
              <w:ind w:left="256"/>
              <w:jc w:val="both"/>
              <w:rPr>
                <w:rFonts w:cstheme="minorHAnsi"/>
                <w:kern w:val="2"/>
              </w:rPr>
            </w:pPr>
            <w:r w:rsidRPr="00147EB2">
              <w:rPr>
                <w:rFonts w:cstheme="minorHAnsi"/>
                <w:kern w:val="2"/>
              </w:rPr>
              <w:t>03-28-07  By e-mail this date a CPR and letter from TNHC was distributed requesting Phase II status for the LEAPS project.  In addition, a request was made for interest in forming a Project Review Group.</w:t>
            </w: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D31A8" w:rsidRPr="0083276C" w:rsidRDefault="000D31A8" w:rsidP="00854C1F">
            <w:pPr>
              <w:keepNext/>
              <w:tabs>
                <w:tab w:val="center" w:pos="480"/>
                <w:tab w:val="center" w:pos="2040"/>
                <w:tab w:val="center" w:pos="4080"/>
                <w:tab w:val="left" w:pos="5280"/>
                <w:tab w:val="center" w:pos="13440"/>
              </w:tabs>
              <w:spacing w:before="40" w:after="40"/>
              <w:jc w:val="center"/>
              <w:rPr>
                <w:b/>
                <w:spacing w:val="-2"/>
                <w:sz w:val="22"/>
              </w:rPr>
            </w:pPr>
          </w:p>
        </w:tc>
      </w:tr>
      <w:tr w:rsidR="000D31A8" w:rsidRPr="0083276C" w:rsidTr="00854C1F">
        <w:trPr>
          <w:jc w:val="center"/>
        </w:trPr>
        <w:tc>
          <w:tcPr>
            <w:tcW w:w="115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D31A8" w:rsidRPr="00147EB2" w:rsidRDefault="000D31A8" w:rsidP="00854C1F">
            <w:pPr>
              <w:keepNext/>
              <w:tabs>
                <w:tab w:val="center" w:pos="480"/>
                <w:tab w:val="center" w:pos="2040"/>
                <w:tab w:val="center" w:pos="4080"/>
                <w:tab w:val="left" w:pos="5280"/>
                <w:tab w:val="center" w:pos="13440"/>
              </w:tabs>
              <w:spacing w:before="40" w:after="40"/>
              <w:jc w:val="center"/>
              <w:rPr>
                <w:rFonts w:cstheme="minorHAnsi"/>
                <w:b/>
                <w:spacing w:val="-2"/>
                <w:sz w:val="22"/>
              </w:rPr>
            </w:pP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D31A8" w:rsidRPr="00147EB2" w:rsidRDefault="000D31A8" w:rsidP="00854C1F">
            <w:pPr>
              <w:keepNext/>
              <w:tabs>
                <w:tab w:val="center" w:pos="480"/>
                <w:tab w:val="center" w:pos="2040"/>
                <w:tab w:val="center" w:pos="4080"/>
                <w:tab w:val="left" w:pos="5280"/>
                <w:tab w:val="center" w:pos="13440"/>
              </w:tabs>
              <w:spacing w:before="40" w:after="40"/>
              <w:jc w:val="center"/>
              <w:rPr>
                <w:rFonts w:cstheme="minorHAnsi"/>
                <w:b/>
                <w:spacing w:val="-2"/>
                <w:sz w:val="22"/>
              </w:rPr>
            </w:pP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D31A8" w:rsidRPr="00147EB2" w:rsidRDefault="000D31A8" w:rsidP="00854C1F">
            <w:pPr>
              <w:keepNext/>
              <w:tabs>
                <w:tab w:val="center" w:pos="480"/>
                <w:tab w:val="center" w:pos="2040"/>
                <w:tab w:val="center" w:pos="4080"/>
                <w:tab w:val="left" w:pos="5280"/>
                <w:tab w:val="center" w:pos="13440"/>
              </w:tabs>
              <w:spacing w:before="40" w:after="40"/>
              <w:jc w:val="center"/>
              <w:rPr>
                <w:rFonts w:cstheme="minorHAnsi"/>
                <w:b/>
                <w:spacing w:val="-2"/>
                <w:sz w:val="20"/>
              </w:rPr>
            </w:pPr>
            <w:r w:rsidRPr="00147EB2">
              <w:rPr>
                <w:rFonts w:cstheme="minorHAnsi"/>
                <w:b/>
                <w:spacing w:val="-2"/>
                <w:sz w:val="20"/>
              </w:rPr>
              <w:t>C</w:t>
            </w:r>
          </w:p>
        </w:tc>
        <w:tc>
          <w:tcPr>
            <w:tcW w:w="734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D31A8" w:rsidRPr="00147EB2" w:rsidRDefault="000D31A8" w:rsidP="00FF76ED">
            <w:pPr>
              <w:keepNext/>
              <w:keepLines/>
              <w:tabs>
                <w:tab w:val="center" w:pos="480"/>
                <w:tab w:val="center" w:pos="2040"/>
                <w:tab w:val="center" w:pos="4080"/>
                <w:tab w:val="left" w:pos="5280"/>
                <w:tab w:val="center" w:pos="13440"/>
              </w:tabs>
              <w:ind w:left="256"/>
              <w:jc w:val="both"/>
              <w:rPr>
                <w:rFonts w:cstheme="minorHAnsi"/>
                <w:kern w:val="2"/>
              </w:rPr>
            </w:pPr>
            <w:r w:rsidRPr="00147EB2">
              <w:rPr>
                <w:rFonts w:cstheme="minorHAnsi"/>
                <w:kern w:val="2"/>
              </w:rPr>
              <w:t>04-27-07  By e-mail this date LADWP submitted comments to the TNHC EIS and indicated that it is deficient the required information for a CPR.</w:t>
            </w: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D31A8" w:rsidRPr="0083276C" w:rsidRDefault="000D31A8" w:rsidP="00854C1F">
            <w:pPr>
              <w:keepNext/>
              <w:tabs>
                <w:tab w:val="center" w:pos="480"/>
                <w:tab w:val="center" w:pos="2040"/>
                <w:tab w:val="center" w:pos="4080"/>
                <w:tab w:val="left" w:pos="5280"/>
                <w:tab w:val="center" w:pos="13440"/>
              </w:tabs>
              <w:spacing w:before="40" w:after="40"/>
              <w:jc w:val="center"/>
              <w:rPr>
                <w:b/>
                <w:spacing w:val="-2"/>
                <w:sz w:val="22"/>
              </w:rPr>
            </w:pPr>
          </w:p>
        </w:tc>
      </w:tr>
      <w:tr w:rsidR="000D31A8" w:rsidRPr="0083276C" w:rsidTr="00854C1F">
        <w:trPr>
          <w:jc w:val="center"/>
        </w:trPr>
        <w:tc>
          <w:tcPr>
            <w:tcW w:w="115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D31A8" w:rsidRPr="00147EB2" w:rsidRDefault="000D31A8" w:rsidP="00854C1F">
            <w:pPr>
              <w:keepNext/>
              <w:tabs>
                <w:tab w:val="center" w:pos="480"/>
                <w:tab w:val="center" w:pos="2040"/>
                <w:tab w:val="center" w:pos="4080"/>
                <w:tab w:val="left" w:pos="5280"/>
                <w:tab w:val="center" w:pos="13440"/>
              </w:tabs>
              <w:spacing w:before="40" w:after="40"/>
              <w:jc w:val="center"/>
              <w:rPr>
                <w:rFonts w:cstheme="minorHAnsi"/>
                <w:b/>
                <w:spacing w:val="-2"/>
                <w:sz w:val="22"/>
              </w:rPr>
            </w:pP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D31A8" w:rsidRPr="00147EB2" w:rsidRDefault="000D31A8" w:rsidP="00854C1F">
            <w:pPr>
              <w:keepNext/>
              <w:tabs>
                <w:tab w:val="center" w:pos="480"/>
                <w:tab w:val="center" w:pos="2040"/>
                <w:tab w:val="center" w:pos="4080"/>
                <w:tab w:val="left" w:pos="5280"/>
                <w:tab w:val="center" w:pos="13440"/>
              </w:tabs>
              <w:spacing w:before="40" w:after="40"/>
              <w:jc w:val="center"/>
              <w:rPr>
                <w:rFonts w:cstheme="minorHAnsi"/>
                <w:b/>
                <w:spacing w:val="-2"/>
                <w:sz w:val="22"/>
              </w:rPr>
            </w:pP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D31A8" w:rsidRPr="00147EB2" w:rsidRDefault="000D31A8" w:rsidP="00854C1F">
            <w:pPr>
              <w:keepNext/>
              <w:tabs>
                <w:tab w:val="center" w:pos="480"/>
                <w:tab w:val="center" w:pos="2040"/>
                <w:tab w:val="center" w:pos="4080"/>
                <w:tab w:val="left" w:pos="5280"/>
                <w:tab w:val="center" w:pos="13440"/>
              </w:tabs>
              <w:spacing w:before="40" w:after="40"/>
              <w:jc w:val="center"/>
              <w:rPr>
                <w:rFonts w:cstheme="minorHAnsi"/>
                <w:b/>
                <w:spacing w:val="-2"/>
                <w:sz w:val="20"/>
              </w:rPr>
            </w:pPr>
            <w:r w:rsidRPr="00147EB2">
              <w:rPr>
                <w:rFonts w:cstheme="minorHAnsi"/>
                <w:b/>
                <w:spacing w:val="-2"/>
                <w:sz w:val="20"/>
              </w:rPr>
              <w:t>C</w:t>
            </w:r>
          </w:p>
        </w:tc>
        <w:tc>
          <w:tcPr>
            <w:tcW w:w="734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D31A8" w:rsidRPr="00147EB2" w:rsidRDefault="000D31A8" w:rsidP="00FF76ED">
            <w:pPr>
              <w:keepNext/>
              <w:keepLines/>
              <w:tabs>
                <w:tab w:val="center" w:pos="480"/>
                <w:tab w:val="center" w:pos="2040"/>
                <w:tab w:val="center" w:pos="4080"/>
                <w:tab w:val="left" w:pos="5280"/>
                <w:tab w:val="center" w:pos="13440"/>
              </w:tabs>
              <w:ind w:left="256"/>
              <w:jc w:val="both"/>
              <w:rPr>
                <w:rFonts w:cstheme="minorHAnsi"/>
                <w:kern w:val="2"/>
              </w:rPr>
            </w:pPr>
            <w:r w:rsidRPr="00147EB2">
              <w:rPr>
                <w:rFonts w:cstheme="minorHAnsi"/>
                <w:kern w:val="2"/>
              </w:rPr>
              <w:t>05-07-07  By e-mail this date SDG&amp;E provided comments as well as noting that the EIS as provided by TNHC doesn’t address CPR-required topics.</w:t>
            </w: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D31A8" w:rsidRPr="0083276C" w:rsidRDefault="000D31A8" w:rsidP="00854C1F">
            <w:pPr>
              <w:keepNext/>
              <w:tabs>
                <w:tab w:val="center" w:pos="480"/>
                <w:tab w:val="center" w:pos="2040"/>
                <w:tab w:val="center" w:pos="4080"/>
                <w:tab w:val="left" w:pos="5280"/>
                <w:tab w:val="center" w:pos="13440"/>
              </w:tabs>
              <w:spacing w:before="40" w:after="40"/>
              <w:jc w:val="center"/>
              <w:rPr>
                <w:b/>
                <w:spacing w:val="-2"/>
                <w:sz w:val="22"/>
              </w:rPr>
            </w:pPr>
          </w:p>
        </w:tc>
      </w:tr>
      <w:tr w:rsidR="000D31A8" w:rsidRPr="0083276C" w:rsidTr="00854C1F">
        <w:trPr>
          <w:jc w:val="center"/>
        </w:trPr>
        <w:tc>
          <w:tcPr>
            <w:tcW w:w="115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D31A8" w:rsidRPr="00147EB2" w:rsidRDefault="000D31A8" w:rsidP="00854C1F">
            <w:pPr>
              <w:keepNext/>
              <w:tabs>
                <w:tab w:val="center" w:pos="480"/>
                <w:tab w:val="center" w:pos="2040"/>
                <w:tab w:val="center" w:pos="4080"/>
                <w:tab w:val="left" w:pos="5280"/>
                <w:tab w:val="center" w:pos="13440"/>
              </w:tabs>
              <w:spacing w:before="40" w:after="40"/>
              <w:jc w:val="center"/>
              <w:rPr>
                <w:rFonts w:cstheme="minorHAnsi"/>
                <w:b/>
                <w:spacing w:val="-2"/>
                <w:sz w:val="22"/>
              </w:rPr>
            </w:pP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D31A8" w:rsidRPr="00147EB2" w:rsidRDefault="000D31A8" w:rsidP="00854C1F">
            <w:pPr>
              <w:keepNext/>
              <w:tabs>
                <w:tab w:val="center" w:pos="480"/>
                <w:tab w:val="center" w:pos="2040"/>
                <w:tab w:val="center" w:pos="4080"/>
                <w:tab w:val="left" w:pos="5280"/>
                <w:tab w:val="center" w:pos="13440"/>
              </w:tabs>
              <w:spacing w:before="40" w:after="40"/>
              <w:jc w:val="center"/>
              <w:rPr>
                <w:rFonts w:cstheme="minorHAnsi"/>
                <w:b/>
                <w:spacing w:val="-2"/>
                <w:sz w:val="22"/>
              </w:rPr>
            </w:pP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D31A8" w:rsidRPr="00147EB2" w:rsidRDefault="000D31A8" w:rsidP="00854C1F">
            <w:pPr>
              <w:keepNext/>
              <w:tabs>
                <w:tab w:val="center" w:pos="480"/>
                <w:tab w:val="center" w:pos="2040"/>
                <w:tab w:val="center" w:pos="4080"/>
                <w:tab w:val="left" w:pos="5280"/>
                <w:tab w:val="center" w:pos="13440"/>
              </w:tabs>
              <w:spacing w:before="40" w:after="40"/>
              <w:jc w:val="center"/>
              <w:rPr>
                <w:rFonts w:cstheme="minorHAnsi"/>
                <w:b/>
                <w:spacing w:val="-2"/>
                <w:sz w:val="20"/>
              </w:rPr>
            </w:pPr>
            <w:r w:rsidRPr="00147EB2">
              <w:rPr>
                <w:rFonts w:cstheme="minorHAnsi"/>
                <w:b/>
                <w:spacing w:val="-2"/>
                <w:sz w:val="20"/>
              </w:rPr>
              <w:t>C</w:t>
            </w:r>
          </w:p>
        </w:tc>
        <w:tc>
          <w:tcPr>
            <w:tcW w:w="734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D31A8" w:rsidRPr="00147EB2" w:rsidRDefault="000D31A8" w:rsidP="00FF76ED">
            <w:pPr>
              <w:keepNext/>
              <w:keepLines/>
              <w:tabs>
                <w:tab w:val="center" w:pos="480"/>
                <w:tab w:val="center" w:pos="2040"/>
                <w:tab w:val="center" w:pos="4080"/>
                <w:tab w:val="left" w:pos="5280"/>
                <w:tab w:val="center" w:pos="13440"/>
              </w:tabs>
              <w:ind w:left="256"/>
              <w:jc w:val="both"/>
              <w:rPr>
                <w:rFonts w:cstheme="minorHAnsi"/>
                <w:kern w:val="2"/>
              </w:rPr>
            </w:pPr>
            <w:r w:rsidRPr="00147EB2">
              <w:rPr>
                <w:rFonts w:cstheme="minorHAnsi"/>
                <w:kern w:val="2"/>
              </w:rPr>
              <w:t>05-08-07  By e-mail this date SRP noted that the TNHC EIS doesn’t contain information required by a CPR.</w:t>
            </w: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D31A8" w:rsidRPr="0083276C" w:rsidRDefault="000D31A8" w:rsidP="00854C1F">
            <w:pPr>
              <w:keepNext/>
              <w:tabs>
                <w:tab w:val="center" w:pos="480"/>
                <w:tab w:val="center" w:pos="2040"/>
                <w:tab w:val="center" w:pos="4080"/>
                <w:tab w:val="left" w:pos="5280"/>
                <w:tab w:val="center" w:pos="13440"/>
              </w:tabs>
              <w:spacing w:before="40" w:after="40"/>
              <w:jc w:val="center"/>
              <w:rPr>
                <w:b/>
                <w:spacing w:val="-2"/>
                <w:sz w:val="22"/>
              </w:rPr>
            </w:pPr>
          </w:p>
        </w:tc>
      </w:tr>
      <w:tr w:rsidR="000D31A8" w:rsidRPr="0083276C" w:rsidTr="00854C1F">
        <w:trPr>
          <w:jc w:val="center"/>
        </w:trPr>
        <w:tc>
          <w:tcPr>
            <w:tcW w:w="115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D31A8" w:rsidRPr="00147EB2" w:rsidRDefault="000D31A8" w:rsidP="00854C1F">
            <w:pPr>
              <w:keepNext/>
              <w:tabs>
                <w:tab w:val="center" w:pos="480"/>
                <w:tab w:val="center" w:pos="2040"/>
                <w:tab w:val="center" w:pos="4080"/>
                <w:tab w:val="left" w:pos="5280"/>
                <w:tab w:val="center" w:pos="13440"/>
              </w:tabs>
              <w:spacing w:before="40" w:after="40"/>
              <w:jc w:val="center"/>
              <w:rPr>
                <w:rFonts w:cstheme="minorHAnsi"/>
                <w:b/>
                <w:spacing w:val="-2"/>
                <w:sz w:val="22"/>
              </w:rPr>
            </w:pP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D31A8" w:rsidRPr="00147EB2" w:rsidRDefault="000D31A8" w:rsidP="00854C1F">
            <w:pPr>
              <w:keepNext/>
              <w:tabs>
                <w:tab w:val="center" w:pos="480"/>
                <w:tab w:val="center" w:pos="2040"/>
                <w:tab w:val="center" w:pos="4080"/>
                <w:tab w:val="left" w:pos="5280"/>
                <w:tab w:val="center" w:pos="13440"/>
              </w:tabs>
              <w:spacing w:before="40" w:after="40"/>
              <w:jc w:val="center"/>
              <w:rPr>
                <w:rFonts w:cstheme="minorHAnsi"/>
                <w:b/>
                <w:spacing w:val="-2"/>
                <w:sz w:val="22"/>
              </w:rPr>
            </w:pP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D31A8" w:rsidRPr="00147EB2" w:rsidRDefault="000D31A8" w:rsidP="00854C1F">
            <w:pPr>
              <w:keepNext/>
              <w:tabs>
                <w:tab w:val="center" w:pos="480"/>
                <w:tab w:val="center" w:pos="2040"/>
                <w:tab w:val="center" w:pos="4080"/>
                <w:tab w:val="left" w:pos="5280"/>
                <w:tab w:val="center" w:pos="13440"/>
              </w:tabs>
              <w:spacing w:before="40" w:after="40"/>
              <w:jc w:val="center"/>
              <w:rPr>
                <w:rFonts w:cstheme="minorHAnsi"/>
                <w:b/>
                <w:spacing w:val="-2"/>
                <w:sz w:val="20"/>
              </w:rPr>
            </w:pPr>
            <w:r w:rsidRPr="00147EB2">
              <w:rPr>
                <w:rFonts w:cstheme="minorHAnsi"/>
                <w:b/>
                <w:spacing w:val="-2"/>
                <w:sz w:val="20"/>
              </w:rPr>
              <w:t>S</w:t>
            </w:r>
          </w:p>
        </w:tc>
        <w:tc>
          <w:tcPr>
            <w:tcW w:w="734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D31A8" w:rsidRPr="00147EB2" w:rsidRDefault="000D31A8" w:rsidP="00FF76ED">
            <w:pPr>
              <w:keepNext/>
              <w:keepLines/>
              <w:tabs>
                <w:tab w:val="center" w:pos="480"/>
                <w:tab w:val="center" w:pos="2040"/>
                <w:tab w:val="center" w:pos="4080"/>
                <w:tab w:val="left" w:pos="5280"/>
                <w:tab w:val="center" w:pos="13440"/>
              </w:tabs>
              <w:ind w:left="256"/>
              <w:jc w:val="both"/>
              <w:rPr>
                <w:rFonts w:cstheme="minorHAnsi"/>
                <w:kern w:val="2"/>
              </w:rPr>
            </w:pPr>
            <w:r w:rsidRPr="00147EB2">
              <w:rPr>
                <w:rFonts w:cstheme="minorHAnsi"/>
                <w:kern w:val="2"/>
              </w:rPr>
              <w:t>09-25-08  By e-mail this date TNHC indicated that a new consultant (Siemens) has been hired to take this project through the WECC 3-phase Rating Process.  TNHC also requested interest in formation of a new PRG.</w:t>
            </w: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D31A8" w:rsidRPr="0083276C" w:rsidRDefault="000D31A8" w:rsidP="00854C1F">
            <w:pPr>
              <w:keepNext/>
              <w:tabs>
                <w:tab w:val="center" w:pos="480"/>
                <w:tab w:val="center" w:pos="2040"/>
                <w:tab w:val="center" w:pos="4080"/>
                <w:tab w:val="left" w:pos="5280"/>
                <w:tab w:val="center" w:pos="13440"/>
              </w:tabs>
              <w:spacing w:before="40" w:after="40"/>
              <w:jc w:val="center"/>
              <w:rPr>
                <w:b/>
                <w:spacing w:val="-2"/>
                <w:sz w:val="22"/>
              </w:rPr>
            </w:pPr>
          </w:p>
        </w:tc>
      </w:tr>
      <w:tr w:rsidR="000D31A8" w:rsidRPr="0083276C" w:rsidTr="00854C1F">
        <w:trPr>
          <w:jc w:val="center"/>
        </w:trPr>
        <w:tc>
          <w:tcPr>
            <w:tcW w:w="115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D31A8" w:rsidRPr="00147EB2" w:rsidRDefault="000D31A8" w:rsidP="00854C1F">
            <w:pPr>
              <w:keepNext/>
              <w:tabs>
                <w:tab w:val="center" w:pos="480"/>
                <w:tab w:val="center" w:pos="2040"/>
                <w:tab w:val="center" w:pos="4080"/>
                <w:tab w:val="left" w:pos="5280"/>
                <w:tab w:val="center" w:pos="13440"/>
              </w:tabs>
              <w:spacing w:before="40" w:after="40"/>
              <w:jc w:val="center"/>
              <w:rPr>
                <w:rFonts w:cstheme="minorHAnsi"/>
                <w:b/>
                <w:spacing w:val="-2"/>
                <w:sz w:val="22"/>
              </w:rPr>
            </w:pP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D31A8" w:rsidRPr="00147EB2" w:rsidRDefault="000D31A8" w:rsidP="00854C1F">
            <w:pPr>
              <w:keepNext/>
              <w:tabs>
                <w:tab w:val="center" w:pos="480"/>
                <w:tab w:val="center" w:pos="2040"/>
                <w:tab w:val="center" w:pos="4080"/>
                <w:tab w:val="left" w:pos="5280"/>
                <w:tab w:val="center" w:pos="13440"/>
              </w:tabs>
              <w:spacing w:before="40" w:after="40"/>
              <w:jc w:val="center"/>
              <w:rPr>
                <w:rFonts w:cstheme="minorHAnsi"/>
                <w:b/>
                <w:spacing w:val="-2"/>
                <w:sz w:val="22"/>
              </w:rPr>
            </w:pP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D31A8" w:rsidRPr="00147EB2" w:rsidRDefault="000D31A8" w:rsidP="00854C1F">
            <w:pPr>
              <w:keepNext/>
              <w:tabs>
                <w:tab w:val="center" w:pos="480"/>
                <w:tab w:val="center" w:pos="2040"/>
                <w:tab w:val="center" w:pos="4080"/>
                <w:tab w:val="left" w:pos="5280"/>
                <w:tab w:val="center" w:pos="13440"/>
              </w:tabs>
              <w:spacing w:before="40" w:after="40"/>
              <w:jc w:val="center"/>
              <w:rPr>
                <w:rFonts w:cstheme="minorHAnsi"/>
                <w:b/>
                <w:spacing w:val="-2"/>
                <w:sz w:val="20"/>
              </w:rPr>
            </w:pPr>
            <w:r w:rsidRPr="00147EB2">
              <w:rPr>
                <w:rFonts w:cstheme="minorHAnsi"/>
                <w:b/>
                <w:spacing w:val="-2"/>
                <w:sz w:val="20"/>
              </w:rPr>
              <w:t>S</w:t>
            </w:r>
          </w:p>
        </w:tc>
        <w:tc>
          <w:tcPr>
            <w:tcW w:w="734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D31A8" w:rsidRPr="00147EB2" w:rsidRDefault="000D31A8" w:rsidP="00FF76ED">
            <w:pPr>
              <w:keepNext/>
              <w:keepLines/>
              <w:tabs>
                <w:tab w:val="center" w:pos="480"/>
                <w:tab w:val="center" w:pos="2040"/>
                <w:tab w:val="center" w:pos="4080"/>
                <w:tab w:val="left" w:pos="5280"/>
                <w:tab w:val="center" w:pos="13440"/>
              </w:tabs>
              <w:ind w:left="256"/>
              <w:jc w:val="both"/>
              <w:rPr>
                <w:rFonts w:cstheme="minorHAnsi"/>
                <w:kern w:val="2"/>
              </w:rPr>
            </w:pPr>
            <w:r w:rsidRPr="00147EB2">
              <w:rPr>
                <w:rFonts w:cstheme="minorHAnsi"/>
                <w:kern w:val="2"/>
              </w:rPr>
              <w:t>11-04-08  By e-mail this date SDGE declared their interest in participating on the PRG for the TE/VS and LEAPS Project.</w:t>
            </w: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D31A8" w:rsidRPr="0083276C" w:rsidRDefault="000D31A8" w:rsidP="00854C1F">
            <w:pPr>
              <w:keepNext/>
              <w:tabs>
                <w:tab w:val="center" w:pos="480"/>
                <w:tab w:val="center" w:pos="2040"/>
                <w:tab w:val="center" w:pos="4080"/>
                <w:tab w:val="left" w:pos="5280"/>
                <w:tab w:val="center" w:pos="13440"/>
              </w:tabs>
              <w:spacing w:before="40" w:after="40"/>
              <w:jc w:val="center"/>
              <w:rPr>
                <w:b/>
                <w:spacing w:val="-2"/>
                <w:sz w:val="22"/>
              </w:rPr>
            </w:pPr>
          </w:p>
        </w:tc>
      </w:tr>
      <w:tr w:rsidR="000D31A8" w:rsidRPr="0083276C" w:rsidTr="00854C1F">
        <w:trPr>
          <w:jc w:val="center"/>
        </w:trPr>
        <w:tc>
          <w:tcPr>
            <w:tcW w:w="115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D31A8" w:rsidRPr="00147EB2" w:rsidRDefault="000D31A8" w:rsidP="00854C1F">
            <w:pPr>
              <w:keepNext/>
              <w:tabs>
                <w:tab w:val="center" w:pos="480"/>
                <w:tab w:val="center" w:pos="2040"/>
                <w:tab w:val="center" w:pos="4080"/>
                <w:tab w:val="left" w:pos="5280"/>
                <w:tab w:val="center" w:pos="13440"/>
              </w:tabs>
              <w:spacing w:before="40" w:after="40"/>
              <w:jc w:val="center"/>
              <w:rPr>
                <w:rFonts w:cstheme="minorHAnsi"/>
                <w:b/>
                <w:spacing w:val="-2"/>
                <w:sz w:val="22"/>
              </w:rPr>
            </w:pP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D31A8" w:rsidRPr="00147EB2" w:rsidRDefault="000D31A8" w:rsidP="00854C1F">
            <w:pPr>
              <w:keepNext/>
              <w:tabs>
                <w:tab w:val="center" w:pos="480"/>
                <w:tab w:val="center" w:pos="2040"/>
                <w:tab w:val="center" w:pos="4080"/>
                <w:tab w:val="left" w:pos="5280"/>
                <w:tab w:val="center" w:pos="13440"/>
              </w:tabs>
              <w:spacing w:before="40" w:after="40"/>
              <w:jc w:val="center"/>
              <w:rPr>
                <w:rFonts w:cstheme="minorHAnsi"/>
                <w:b/>
                <w:spacing w:val="-2"/>
                <w:sz w:val="22"/>
              </w:rPr>
            </w:pP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D31A8" w:rsidRPr="00147EB2" w:rsidRDefault="000D31A8" w:rsidP="00854C1F">
            <w:pPr>
              <w:keepNext/>
              <w:tabs>
                <w:tab w:val="center" w:pos="480"/>
                <w:tab w:val="center" w:pos="2040"/>
                <w:tab w:val="center" w:pos="4080"/>
                <w:tab w:val="left" w:pos="5280"/>
                <w:tab w:val="center" w:pos="13440"/>
              </w:tabs>
              <w:spacing w:before="40" w:after="40"/>
              <w:jc w:val="center"/>
              <w:rPr>
                <w:rFonts w:cstheme="minorHAnsi"/>
                <w:b/>
                <w:spacing w:val="-2"/>
                <w:sz w:val="20"/>
              </w:rPr>
            </w:pPr>
            <w:r w:rsidRPr="00147EB2">
              <w:rPr>
                <w:rFonts w:cstheme="minorHAnsi"/>
                <w:b/>
                <w:spacing w:val="-2"/>
                <w:sz w:val="20"/>
              </w:rPr>
              <w:t>S</w:t>
            </w:r>
          </w:p>
        </w:tc>
        <w:tc>
          <w:tcPr>
            <w:tcW w:w="734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D31A8" w:rsidRPr="00147EB2" w:rsidRDefault="000D31A8" w:rsidP="00FF76ED">
            <w:pPr>
              <w:keepNext/>
              <w:keepLines/>
              <w:tabs>
                <w:tab w:val="center" w:pos="480"/>
                <w:tab w:val="center" w:pos="2040"/>
                <w:tab w:val="center" w:pos="4080"/>
                <w:tab w:val="left" w:pos="5280"/>
                <w:tab w:val="center" w:pos="13440"/>
              </w:tabs>
              <w:ind w:left="256"/>
              <w:jc w:val="both"/>
              <w:rPr>
                <w:rFonts w:cstheme="minorHAnsi"/>
                <w:kern w:val="2"/>
              </w:rPr>
            </w:pPr>
            <w:r w:rsidRPr="00147EB2">
              <w:rPr>
                <w:rFonts w:cstheme="minorHAnsi"/>
                <w:kern w:val="2"/>
              </w:rPr>
              <w:t>12-09-08  By e-mail this date the project sponsor distributed a draft copy of the study plan for this project to the members of the Project Review Group for their review.</w:t>
            </w: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D31A8" w:rsidRPr="0083276C" w:rsidRDefault="000D31A8" w:rsidP="00854C1F">
            <w:pPr>
              <w:keepNext/>
              <w:tabs>
                <w:tab w:val="center" w:pos="480"/>
                <w:tab w:val="center" w:pos="2040"/>
                <w:tab w:val="center" w:pos="4080"/>
                <w:tab w:val="left" w:pos="5280"/>
                <w:tab w:val="center" w:pos="13440"/>
              </w:tabs>
              <w:spacing w:before="40" w:after="40"/>
              <w:jc w:val="center"/>
              <w:rPr>
                <w:b/>
                <w:spacing w:val="-2"/>
                <w:sz w:val="22"/>
              </w:rPr>
            </w:pPr>
          </w:p>
        </w:tc>
      </w:tr>
      <w:tr w:rsidR="000D31A8" w:rsidRPr="0083276C" w:rsidTr="00854C1F">
        <w:trPr>
          <w:jc w:val="center"/>
        </w:trPr>
        <w:tc>
          <w:tcPr>
            <w:tcW w:w="115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D31A8" w:rsidRPr="00147EB2" w:rsidRDefault="000D31A8" w:rsidP="00854C1F">
            <w:pPr>
              <w:keepNext/>
              <w:tabs>
                <w:tab w:val="center" w:pos="480"/>
                <w:tab w:val="center" w:pos="2040"/>
                <w:tab w:val="center" w:pos="4080"/>
                <w:tab w:val="left" w:pos="5280"/>
                <w:tab w:val="center" w:pos="13440"/>
              </w:tabs>
              <w:spacing w:before="40" w:after="40"/>
              <w:jc w:val="center"/>
              <w:rPr>
                <w:rFonts w:cstheme="minorHAnsi"/>
                <w:b/>
                <w:spacing w:val="-2"/>
                <w:sz w:val="22"/>
              </w:rPr>
            </w:pP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D31A8" w:rsidRPr="00147EB2" w:rsidRDefault="000D31A8" w:rsidP="00854C1F">
            <w:pPr>
              <w:keepNext/>
              <w:tabs>
                <w:tab w:val="center" w:pos="480"/>
                <w:tab w:val="center" w:pos="2040"/>
                <w:tab w:val="center" w:pos="4080"/>
                <w:tab w:val="left" w:pos="5280"/>
                <w:tab w:val="center" w:pos="13440"/>
              </w:tabs>
              <w:spacing w:before="40" w:after="40"/>
              <w:jc w:val="center"/>
              <w:rPr>
                <w:rFonts w:cstheme="minorHAnsi"/>
                <w:b/>
                <w:spacing w:val="-2"/>
                <w:sz w:val="22"/>
              </w:rPr>
            </w:pP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D31A8" w:rsidRPr="00147EB2" w:rsidRDefault="000D31A8" w:rsidP="00854C1F">
            <w:pPr>
              <w:keepNext/>
              <w:tabs>
                <w:tab w:val="center" w:pos="480"/>
                <w:tab w:val="center" w:pos="2040"/>
                <w:tab w:val="center" w:pos="4080"/>
                <w:tab w:val="left" w:pos="5280"/>
                <w:tab w:val="center" w:pos="13440"/>
              </w:tabs>
              <w:spacing w:before="40" w:after="40"/>
              <w:jc w:val="center"/>
              <w:rPr>
                <w:rFonts w:cstheme="minorHAnsi"/>
                <w:b/>
                <w:spacing w:val="-2"/>
                <w:sz w:val="20"/>
              </w:rPr>
            </w:pPr>
            <w:r w:rsidRPr="00147EB2">
              <w:rPr>
                <w:rFonts w:cstheme="minorHAnsi"/>
                <w:b/>
                <w:spacing w:val="-2"/>
                <w:sz w:val="20"/>
              </w:rPr>
              <w:t>C</w:t>
            </w:r>
          </w:p>
        </w:tc>
        <w:tc>
          <w:tcPr>
            <w:tcW w:w="734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D31A8" w:rsidRPr="00147EB2" w:rsidRDefault="000D31A8" w:rsidP="00FF76ED">
            <w:pPr>
              <w:keepNext/>
              <w:keepLines/>
              <w:tabs>
                <w:tab w:val="center" w:pos="480"/>
                <w:tab w:val="center" w:pos="2040"/>
                <w:tab w:val="center" w:pos="4080"/>
                <w:tab w:val="left" w:pos="5280"/>
                <w:tab w:val="center" w:pos="13440"/>
              </w:tabs>
              <w:ind w:left="256"/>
              <w:jc w:val="both"/>
              <w:rPr>
                <w:rFonts w:cstheme="minorHAnsi"/>
                <w:kern w:val="2"/>
              </w:rPr>
            </w:pPr>
            <w:r w:rsidRPr="00147EB2">
              <w:rPr>
                <w:rFonts w:cstheme="minorHAnsi"/>
                <w:kern w:val="2"/>
              </w:rPr>
              <w:t>05-12-11  By e-mail this date SDGE requested that TNHC submit a progress report to WECC since it has been over a year since the Phase I study plan was submitted to the PRG and no further information has been distributed.</w:t>
            </w: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D31A8" w:rsidRPr="0083276C" w:rsidRDefault="000D31A8" w:rsidP="00854C1F">
            <w:pPr>
              <w:keepNext/>
              <w:tabs>
                <w:tab w:val="center" w:pos="480"/>
                <w:tab w:val="center" w:pos="2040"/>
                <w:tab w:val="center" w:pos="4080"/>
                <w:tab w:val="left" w:pos="5280"/>
                <w:tab w:val="center" w:pos="13440"/>
              </w:tabs>
              <w:spacing w:before="40" w:after="40"/>
              <w:jc w:val="center"/>
              <w:rPr>
                <w:b/>
                <w:spacing w:val="-2"/>
                <w:sz w:val="22"/>
              </w:rPr>
            </w:pPr>
          </w:p>
        </w:tc>
      </w:tr>
      <w:tr w:rsidR="000D31A8" w:rsidRPr="0083276C" w:rsidTr="00854C1F">
        <w:trPr>
          <w:jc w:val="center"/>
        </w:trPr>
        <w:tc>
          <w:tcPr>
            <w:tcW w:w="115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D31A8" w:rsidRPr="00147EB2" w:rsidRDefault="000D31A8" w:rsidP="00854C1F">
            <w:pPr>
              <w:keepNext/>
              <w:tabs>
                <w:tab w:val="center" w:pos="480"/>
                <w:tab w:val="center" w:pos="2040"/>
                <w:tab w:val="center" w:pos="4080"/>
                <w:tab w:val="left" w:pos="5280"/>
                <w:tab w:val="center" w:pos="13440"/>
              </w:tabs>
              <w:spacing w:before="40" w:after="40"/>
              <w:jc w:val="center"/>
              <w:rPr>
                <w:rFonts w:cstheme="minorHAnsi"/>
                <w:b/>
                <w:spacing w:val="-2"/>
                <w:sz w:val="22"/>
              </w:rPr>
            </w:pP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D31A8" w:rsidRPr="00147EB2" w:rsidRDefault="000D31A8" w:rsidP="00854C1F">
            <w:pPr>
              <w:keepNext/>
              <w:tabs>
                <w:tab w:val="center" w:pos="480"/>
                <w:tab w:val="center" w:pos="2040"/>
                <w:tab w:val="center" w:pos="4080"/>
                <w:tab w:val="left" w:pos="5280"/>
                <w:tab w:val="center" w:pos="13440"/>
              </w:tabs>
              <w:spacing w:before="40" w:after="40"/>
              <w:jc w:val="center"/>
              <w:rPr>
                <w:rFonts w:cstheme="minorHAnsi"/>
                <w:b/>
                <w:spacing w:val="-2"/>
                <w:sz w:val="22"/>
              </w:rPr>
            </w:pPr>
            <w:r w:rsidRPr="00147EB2">
              <w:rPr>
                <w:rFonts w:cstheme="minorHAnsi"/>
                <w:b/>
                <w:spacing w:val="-2"/>
                <w:sz w:val="22"/>
              </w:rPr>
              <w:t>August 2016</w:t>
            </w: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D31A8" w:rsidRPr="00147EB2" w:rsidRDefault="000D31A8" w:rsidP="00854C1F">
            <w:pPr>
              <w:keepNext/>
              <w:tabs>
                <w:tab w:val="center" w:pos="480"/>
                <w:tab w:val="center" w:pos="2040"/>
                <w:tab w:val="center" w:pos="4080"/>
                <w:tab w:val="left" w:pos="5280"/>
                <w:tab w:val="center" w:pos="13440"/>
              </w:tabs>
              <w:spacing w:before="40" w:after="40"/>
              <w:jc w:val="center"/>
              <w:rPr>
                <w:rFonts w:cstheme="minorHAnsi"/>
                <w:b/>
                <w:spacing w:val="-2"/>
                <w:sz w:val="20"/>
              </w:rPr>
            </w:pPr>
            <w:r w:rsidRPr="00147EB2">
              <w:rPr>
                <w:rFonts w:cstheme="minorHAnsi"/>
                <w:b/>
                <w:spacing w:val="-2"/>
                <w:sz w:val="20"/>
              </w:rPr>
              <w:t>C</w:t>
            </w:r>
          </w:p>
        </w:tc>
        <w:tc>
          <w:tcPr>
            <w:tcW w:w="734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D31A8" w:rsidRPr="00147EB2" w:rsidRDefault="000D31A8" w:rsidP="00FF76ED">
            <w:pPr>
              <w:keepNext/>
              <w:keepLines/>
              <w:tabs>
                <w:tab w:val="center" w:pos="480"/>
                <w:tab w:val="center" w:pos="2040"/>
                <w:tab w:val="center" w:pos="4080"/>
                <w:tab w:val="left" w:pos="5280"/>
                <w:tab w:val="center" w:pos="13440"/>
              </w:tabs>
              <w:ind w:left="256"/>
              <w:jc w:val="both"/>
              <w:rPr>
                <w:rFonts w:cstheme="minorHAnsi"/>
                <w:kern w:val="2"/>
              </w:rPr>
            </w:pPr>
            <w:r w:rsidRPr="00147EB2">
              <w:rPr>
                <w:rFonts w:cstheme="minorHAnsi"/>
                <w:kern w:val="2"/>
              </w:rPr>
              <w:t>In the August 2016 TSS meeting it was indicated that this project is on hold.</w:t>
            </w: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D31A8" w:rsidRPr="0083276C" w:rsidRDefault="000D31A8" w:rsidP="00854C1F">
            <w:pPr>
              <w:keepNext/>
              <w:tabs>
                <w:tab w:val="center" w:pos="480"/>
                <w:tab w:val="center" w:pos="2040"/>
                <w:tab w:val="center" w:pos="4080"/>
                <w:tab w:val="left" w:pos="5280"/>
                <w:tab w:val="center" w:pos="13440"/>
              </w:tabs>
              <w:spacing w:before="40" w:after="40"/>
              <w:jc w:val="center"/>
              <w:rPr>
                <w:b/>
                <w:spacing w:val="-2"/>
                <w:sz w:val="22"/>
              </w:rPr>
            </w:pPr>
          </w:p>
        </w:tc>
      </w:tr>
    </w:tbl>
    <w:p w:rsidR="000D31A8" w:rsidRDefault="000D31A8" w:rsidP="000D31A8">
      <w:pPr>
        <w:keepNext/>
      </w:pPr>
    </w:p>
    <w:p w:rsidR="007A5C89" w:rsidRDefault="007A5C89" w:rsidP="0048266F">
      <w:pPr>
        <w:sectPr w:rsidR="007A5C89" w:rsidSect="00621D71">
          <w:headerReference w:type="default" r:id="rId17"/>
          <w:pgSz w:w="15840" w:h="12240" w:orient="landscape"/>
          <w:pgMar w:top="1080" w:right="1440" w:bottom="1080" w:left="1440" w:header="720" w:footer="432" w:gutter="0"/>
          <w:cols w:space="720"/>
          <w:docGrid w:linePitch="360"/>
        </w:sectPr>
      </w:pPr>
    </w:p>
    <w:p w:rsidR="007A5C89" w:rsidRDefault="007A5C89" w:rsidP="007A5C89">
      <w:pPr>
        <w:pStyle w:val="Heading1"/>
        <w:keepLines w:val="0"/>
      </w:pPr>
      <w:bookmarkStart w:id="21" w:name="_Toc498438027"/>
      <w:r>
        <w:lastRenderedPageBreak/>
        <w:t>Projects Removed from Logbook Due to Lack of Communication</w:t>
      </w:r>
      <w:bookmarkEnd w:id="21"/>
    </w:p>
    <w:p w:rsidR="007A5C89" w:rsidRDefault="007A5C89" w:rsidP="007A5C89">
      <w:r>
        <w:t>Projects that were formerly listed in the Path Rating Progress Logbook but have been removed due to a lack of communication.</w:t>
      </w:r>
    </w:p>
    <w:tbl>
      <w:tblPr>
        <w:tblW w:w="12960" w:type="dxa"/>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44" w:type="dxa"/>
          <w:right w:w="144" w:type="dxa"/>
        </w:tblCellMar>
        <w:tblLook w:val="0000" w:firstRow="0" w:lastRow="0" w:firstColumn="0" w:lastColumn="0" w:noHBand="0" w:noVBand="0"/>
      </w:tblPr>
      <w:tblGrid>
        <w:gridCol w:w="1152"/>
        <w:gridCol w:w="1872"/>
        <w:gridCol w:w="720"/>
        <w:gridCol w:w="7344"/>
        <w:gridCol w:w="1872"/>
      </w:tblGrid>
      <w:tr w:rsidR="009C6848" w:rsidRPr="000D584C" w:rsidTr="009C6848">
        <w:trPr>
          <w:tblHeader/>
          <w:jc w:val="center"/>
        </w:trPr>
        <w:tc>
          <w:tcPr>
            <w:tcW w:w="1152" w:type="dxa"/>
            <w:shd w:val="clear" w:color="auto" w:fill="auto"/>
          </w:tcPr>
          <w:p w:rsidR="009C6848" w:rsidRPr="000D584C" w:rsidRDefault="009C6848" w:rsidP="009C6848">
            <w:pPr>
              <w:keepNext/>
              <w:tabs>
                <w:tab w:val="center" w:pos="480"/>
                <w:tab w:val="center" w:pos="2040"/>
                <w:tab w:val="center" w:pos="4080"/>
                <w:tab w:val="left" w:pos="5280"/>
                <w:tab w:val="center" w:pos="13440"/>
              </w:tabs>
              <w:spacing w:before="40" w:after="40"/>
              <w:jc w:val="center"/>
              <w:rPr>
                <w:b/>
                <w:spacing w:val="-2"/>
                <w:sz w:val="22"/>
              </w:rPr>
            </w:pPr>
            <w:r>
              <w:rPr>
                <w:b/>
                <w:spacing w:val="-2"/>
                <w:sz w:val="22"/>
              </w:rPr>
              <w:t>Date</w:t>
            </w:r>
          </w:p>
        </w:tc>
        <w:tc>
          <w:tcPr>
            <w:tcW w:w="1872" w:type="dxa"/>
            <w:shd w:val="clear" w:color="auto" w:fill="auto"/>
          </w:tcPr>
          <w:p w:rsidR="009C6848" w:rsidRPr="000D584C" w:rsidRDefault="009C6848" w:rsidP="009C6848">
            <w:pPr>
              <w:keepNext/>
              <w:tabs>
                <w:tab w:val="center" w:pos="480"/>
                <w:tab w:val="center" w:pos="2040"/>
                <w:tab w:val="center" w:pos="4080"/>
                <w:tab w:val="left" w:pos="5280"/>
                <w:tab w:val="center" w:pos="13440"/>
              </w:tabs>
              <w:spacing w:before="40" w:after="40"/>
              <w:jc w:val="center"/>
              <w:rPr>
                <w:b/>
                <w:spacing w:val="-2"/>
                <w:sz w:val="22"/>
              </w:rPr>
            </w:pPr>
            <w:r>
              <w:rPr>
                <w:b/>
                <w:spacing w:val="-2"/>
                <w:sz w:val="22"/>
              </w:rPr>
              <w:t>Entity</w:t>
            </w:r>
          </w:p>
        </w:tc>
        <w:tc>
          <w:tcPr>
            <w:tcW w:w="720" w:type="dxa"/>
            <w:shd w:val="clear" w:color="auto" w:fill="auto"/>
          </w:tcPr>
          <w:p w:rsidR="009C6848" w:rsidRPr="00CB3F74" w:rsidRDefault="009C6848" w:rsidP="009C6848">
            <w:pPr>
              <w:keepNext/>
              <w:tabs>
                <w:tab w:val="center" w:pos="480"/>
                <w:tab w:val="center" w:pos="2040"/>
                <w:tab w:val="center" w:pos="4080"/>
                <w:tab w:val="left" w:pos="5280"/>
                <w:tab w:val="center" w:pos="13440"/>
              </w:tabs>
              <w:spacing w:before="40" w:after="40"/>
              <w:jc w:val="center"/>
              <w:rPr>
                <w:b/>
                <w:spacing w:val="-2"/>
                <w:sz w:val="20"/>
              </w:rPr>
            </w:pPr>
            <w:r w:rsidRPr="00CB3F74">
              <w:rPr>
                <w:b/>
                <w:spacing w:val="-2"/>
                <w:sz w:val="20"/>
              </w:rPr>
              <w:t>Code</w:t>
            </w:r>
          </w:p>
        </w:tc>
        <w:tc>
          <w:tcPr>
            <w:tcW w:w="7344" w:type="dxa"/>
            <w:shd w:val="clear" w:color="auto" w:fill="auto"/>
          </w:tcPr>
          <w:p w:rsidR="009C6848" w:rsidRPr="00CB3F74" w:rsidRDefault="009C6848" w:rsidP="009C6848">
            <w:pPr>
              <w:spacing w:before="40" w:after="40"/>
              <w:jc w:val="center"/>
              <w:rPr>
                <w:b/>
                <w:sz w:val="22"/>
              </w:rPr>
            </w:pPr>
            <w:r w:rsidRPr="00CB3F74">
              <w:rPr>
                <w:b/>
                <w:sz w:val="22"/>
              </w:rPr>
              <w:t>Project Name</w:t>
            </w:r>
          </w:p>
        </w:tc>
        <w:tc>
          <w:tcPr>
            <w:tcW w:w="1872" w:type="dxa"/>
            <w:shd w:val="clear" w:color="auto" w:fill="auto"/>
          </w:tcPr>
          <w:p w:rsidR="009C6848" w:rsidRPr="000D584C" w:rsidRDefault="009C6848" w:rsidP="009C6848">
            <w:pPr>
              <w:keepNext/>
              <w:tabs>
                <w:tab w:val="center" w:pos="480"/>
                <w:tab w:val="center" w:pos="2040"/>
                <w:tab w:val="center" w:pos="4080"/>
                <w:tab w:val="left" w:pos="5280"/>
                <w:tab w:val="center" w:pos="13440"/>
              </w:tabs>
              <w:spacing w:before="40" w:after="40"/>
              <w:jc w:val="center"/>
              <w:rPr>
                <w:b/>
                <w:spacing w:val="-2"/>
                <w:sz w:val="22"/>
              </w:rPr>
            </w:pPr>
            <w:r>
              <w:rPr>
                <w:b/>
                <w:spacing w:val="-2"/>
                <w:sz w:val="22"/>
              </w:rPr>
              <w:t>Effective Date</w:t>
            </w:r>
          </w:p>
        </w:tc>
      </w:tr>
      <w:tr w:rsidR="009C6848" w:rsidRPr="00E120EC" w:rsidTr="009C6848">
        <w:trPr>
          <w:jc w:val="center"/>
        </w:trPr>
        <w:tc>
          <w:tcPr>
            <w:tcW w:w="1152" w:type="dxa"/>
            <w:shd w:val="clear" w:color="auto" w:fill="auto"/>
          </w:tcPr>
          <w:p w:rsidR="009C6848" w:rsidRPr="00E120EC" w:rsidRDefault="00BC3AAD" w:rsidP="009C6848">
            <w:pPr>
              <w:keepNext/>
              <w:tabs>
                <w:tab w:val="center" w:pos="480"/>
                <w:tab w:val="center" w:pos="2040"/>
                <w:tab w:val="center" w:pos="4080"/>
                <w:tab w:val="left" w:pos="5280"/>
                <w:tab w:val="center" w:pos="13440"/>
              </w:tabs>
              <w:spacing w:before="40" w:after="40"/>
              <w:rPr>
                <w:spacing w:val="-2"/>
                <w:sz w:val="22"/>
              </w:rPr>
            </w:pPr>
            <w:r>
              <w:rPr>
                <w:spacing w:val="-2"/>
                <w:sz w:val="22"/>
              </w:rPr>
              <w:t>01-05-15</w:t>
            </w:r>
          </w:p>
        </w:tc>
        <w:tc>
          <w:tcPr>
            <w:tcW w:w="1872" w:type="dxa"/>
            <w:shd w:val="clear" w:color="auto" w:fill="auto"/>
          </w:tcPr>
          <w:p w:rsidR="009C6848" w:rsidRPr="00EB69CF" w:rsidRDefault="00BC3AAD" w:rsidP="009C6848">
            <w:pPr>
              <w:keepNext/>
              <w:keepLines/>
              <w:tabs>
                <w:tab w:val="center" w:pos="480"/>
                <w:tab w:val="center" w:pos="2040"/>
                <w:tab w:val="center" w:pos="4080"/>
                <w:tab w:val="left" w:pos="5280"/>
                <w:tab w:val="center" w:pos="13440"/>
              </w:tabs>
              <w:jc w:val="center"/>
              <w:rPr>
                <w:rFonts w:cstheme="minorHAnsi"/>
                <w:spacing w:val="-2"/>
                <w:sz w:val="22"/>
              </w:rPr>
            </w:pPr>
            <w:r>
              <w:rPr>
                <w:rFonts w:cstheme="minorHAnsi"/>
                <w:spacing w:val="-2"/>
                <w:sz w:val="22"/>
              </w:rPr>
              <w:t>Lassen Municipal Utility District (LMUD)</w:t>
            </w:r>
          </w:p>
        </w:tc>
        <w:tc>
          <w:tcPr>
            <w:tcW w:w="720" w:type="dxa"/>
            <w:shd w:val="clear" w:color="auto" w:fill="auto"/>
          </w:tcPr>
          <w:p w:rsidR="009C6848" w:rsidRPr="00E120EC" w:rsidRDefault="009C6848" w:rsidP="009C6848">
            <w:pPr>
              <w:keepNext/>
              <w:tabs>
                <w:tab w:val="center" w:pos="480"/>
                <w:tab w:val="center" w:pos="2040"/>
                <w:tab w:val="center" w:pos="4080"/>
                <w:tab w:val="left" w:pos="5280"/>
                <w:tab w:val="center" w:pos="13440"/>
              </w:tabs>
              <w:spacing w:before="40" w:after="40"/>
              <w:jc w:val="center"/>
              <w:rPr>
                <w:spacing w:val="-2"/>
                <w:sz w:val="22"/>
              </w:rPr>
            </w:pPr>
            <w:r>
              <w:rPr>
                <w:spacing w:val="-2"/>
                <w:sz w:val="22"/>
              </w:rPr>
              <w:t>N</w:t>
            </w:r>
          </w:p>
        </w:tc>
        <w:tc>
          <w:tcPr>
            <w:tcW w:w="7344" w:type="dxa"/>
            <w:shd w:val="clear" w:color="auto" w:fill="auto"/>
          </w:tcPr>
          <w:p w:rsidR="009C6848" w:rsidRPr="000D31A8" w:rsidRDefault="00BC3AAD" w:rsidP="009C6848">
            <w:pPr>
              <w:pStyle w:val="Heading3"/>
            </w:pPr>
            <w:r>
              <w:t>Viewland Interconnection Pr</w:t>
            </w:r>
            <w:bookmarkStart w:id="22" w:name="_GoBack"/>
            <w:bookmarkEnd w:id="22"/>
            <w:r>
              <w:t>oject</w:t>
            </w:r>
          </w:p>
        </w:tc>
        <w:tc>
          <w:tcPr>
            <w:tcW w:w="1872" w:type="dxa"/>
            <w:shd w:val="clear" w:color="auto" w:fill="auto"/>
          </w:tcPr>
          <w:p w:rsidR="009C6848" w:rsidRPr="00E120EC" w:rsidRDefault="00BC3AAD" w:rsidP="009C6848">
            <w:pPr>
              <w:keepNext/>
              <w:tabs>
                <w:tab w:val="center" w:pos="480"/>
                <w:tab w:val="center" w:pos="2040"/>
                <w:tab w:val="center" w:pos="4080"/>
                <w:tab w:val="left" w:pos="5280"/>
                <w:tab w:val="center" w:pos="13440"/>
              </w:tabs>
              <w:spacing w:before="40" w:after="40"/>
              <w:jc w:val="center"/>
              <w:rPr>
                <w:spacing w:val="-2"/>
                <w:sz w:val="22"/>
              </w:rPr>
            </w:pPr>
            <w:r>
              <w:rPr>
                <w:spacing w:val="-2"/>
                <w:sz w:val="22"/>
              </w:rPr>
              <w:t>Late 2017-early 2018</w:t>
            </w:r>
          </w:p>
        </w:tc>
      </w:tr>
      <w:tr w:rsidR="009C6848" w:rsidTr="009C6848">
        <w:trPr>
          <w:jc w:val="center"/>
        </w:trPr>
        <w:tc>
          <w:tcPr>
            <w:tcW w:w="1152" w:type="dxa"/>
            <w:shd w:val="clear" w:color="auto" w:fill="auto"/>
          </w:tcPr>
          <w:p w:rsidR="009C6848" w:rsidRDefault="009C6848" w:rsidP="009C6848">
            <w:pPr>
              <w:keepNext/>
              <w:tabs>
                <w:tab w:val="center" w:pos="480"/>
                <w:tab w:val="center" w:pos="2040"/>
                <w:tab w:val="center" w:pos="4080"/>
                <w:tab w:val="left" w:pos="5280"/>
                <w:tab w:val="center" w:pos="13440"/>
              </w:tabs>
              <w:spacing w:before="40" w:after="40"/>
              <w:jc w:val="center"/>
              <w:rPr>
                <w:spacing w:val="-2"/>
                <w:sz w:val="22"/>
              </w:rPr>
            </w:pPr>
          </w:p>
        </w:tc>
        <w:tc>
          <w:tcPr>
            <w:tcW w:w="1872" w:type="dxa"/>
            <w:shd w:val="clear" w:color="auto" w:fill="auto"/>
          </w:tcPr>
          <w:p w:rsidR="009C6848" w:rsidRDefault="009C6848" w:rsidP="009C6848">
            <w:pPr>
              <w:keepNext/>
              <w:tabs>
                <w:tab w:val="center" w:pos="480"/>
                <w:tab w:val="center" w:pos="2040"/>
                <w:tab w:val="center" w:pos="4080"/>
                <w:tab w:val="left" w:pos="5280"/>
                <w:tab w:val="center" w:pos="13440"/>
              </w:tabs>
              <w:spacing w:before="40" w:after="40"/>
              <w:jc w:val="center"/>
              <w:rPr>
                <w:spacing w:val="-2"/>
                <w:sz w:val="22"/>
              </w:rPr>
            </w:pPr>
          </w:p>
        </w:tc>
        <w:tc>
          <w:tcPr>
            <w:tcW w:w="720" w:type="dxa"/>
            <w:shd w:val="clear" w:color="auto" w:fill="auto"/>
          </w:tcPr>
          <w:p w:rsidR="009C6848" w:rsidRDefault="009C6848" w:rsidP="009C6848">
            <w:pPr>
              <w:keepNext/>
              <w:tabs>
                <w:tab w:val="center" w:pos="480"/>
                <w:tab w:val="center" w:pos="2040"/>
                <w:tab w:val="center" w:pos="4080"/>
                <w:tab w:val="left" w:pos="5280"/>
                <w:tab w:val="center" w:pos="13440"/>
              </w:tabs>
              <w:spacing w:before="40" w:after="40"/>
              <w:jc w:val="center"/>
              <w:rPr>
                <w:spacing w:val="-2"/>
                <w:sz w:val="22"/>
              </w:rPr>
            </w:pPr>
          </w:p>
        </w:tc>
        <w:tc>
          <w:tcPr>
            <w:tcW w:w="7344" w:type="dxa"/>
            <w:shd w:val="clear" w:color="auto" w:fill="auto"/>
          </w:tcPr>
          <w:p w:rsidR="009C6848" w:rsidRPr="00EB69CF" w:rsidRDefault="00BC3AAD" w:rsidP="009C6848">
            <w:pPr>
              <w:keepNext/>
              <w:keepLines/>
              <w:tabs>
                <w:tab w:val="center" w:pos="480"/>
                <w:tab w:val="center" w:pos="2040"/>
                <w:tab w:val="center" w:pos="4080"/>
                <w:tab w:val="left" w:pos="5280"/>
                <w:tab w:val="center" w:pos="13440"/>
              </w:tabs>
              <w:ind w:left="256"/>
              <w:jc w:val="both"/>
              <w:rPr>
                <w:rFonts w:cstheme="minorHAnsi"/>
                <w:b/>
                <w:spacing w:val="-2"/>
              </w:rPr>
            </w:pPr>
            <w:r>
              <w:rPr>
                <w:rFonts w:cstheme="minorHAnsi"/>
                <w:spacing w:val="-2"/>
              </w:rPr>
              <w:t xml:space="preserve">01-05-15 By email this date LMUD initiated the WECC Project Coordination Review Process for the Viewland Interconnection Project (“Project”).  The existing LMUD system consistes of two 60 kV lines that originate at LMUD’s Westwood Substation which extend eastward the LMUD Honey Lake Substation.  NVE’s existing Hilltop -Fort Safe 345 kV line is routed approximately 6 miles east of the Honey Lake Substation.  The proposed Project would include a 345 kV interconnection with the NVE 345 kV line, and new Viewland 345/60 kV substation and approximately 6 miles of new 60 kV line between Viewland and Honey Lake substations.  The in-service date is late 2017-early 2018. </w:t>
            </w:r>
          </w:p>
        </w:tc>
        <w:tc>
          <w:tcPr>
            <w:tcW w:w="1872" w:type="dxa"/>
            <w:shd w:val="clear" w:color="auto" w:fill="auto"/>
          </w:tcPr>
          <w:p w:rsidR="009C6848" w:rsidRDefault="009C6848" w:rsidP="009C6848">
            <w:pPr>
              <w:keepNext/>
              <w:tabs>
                <w:tab w:val="center" w:pos="480"/>
                <w:tab w:val="center" w:pos="2040"/>
                <w:tab w:val="center" w:pos="4080"/>
                <w:tab w:val="left" w:pos="5280"/>
                <w:tab w:val="center" w:pos="13440"/>
              </w:tabs>
              <w:spacing w:before="40" w:after="40"/>
              <w:jc w:val="center"/>
              <w:rPr>
                <w:spacing w:val="-2"/>
                <w:sz w:val="22"/>
              </w:rPr>
            </w:pPr>
          </w:p>
        </w:tc>
      </w:tr>
    </w:tbl>
    <w:p w:rsidR="000D31A8" w:rsidRDefault="000D31A8" w:rsidP="0048266F"/>
    <w:p w:rsidR="009C6848" w:rsidRDefault="009C6848" w:rsidP="0048266F"/>
    <w:tbl>
      <w:tblPr>
        <w:tblW w:w="12960" w:type="dxa"/>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44" w:type="dxa"/>
          <w:right w:w="144" w:type="dxa"/>
        </w:tblCellMar>
        <w:tblLook w:val="0000" w:firstRow="0" w:lastRow="0" w:firstColumn="0" w:lastColumn="0" w:noHBand="0" w:noVBand="0"/>
      </w:tblPr>
      <w:tblGrid>
        <w:gridCol w:w="1152"/>
        <w:gridCol w:w="1872"/>
        <w:gridCol w:w="720"/>
        <w:gridCol w:w="7344"/>
        <w:gridCol w:w="1872"/>
      </w:tblGrid>
      <w:tr w:rsidR="00066E5F" w:rsidRPr="000D584C" w:rsidTr="009C6848">
        <w:trPr>
          <w:tblHeader/>
          <w:jc w:val="center"/>
        </w:trPr>
        <w:tc>
          <w:tcPr>
            <w:tcW w:w="1152" w:type="dxa"/>
            <w:shd w:val="clear" w:color="auto" w:fill="auto"/>
          </w:tcPr>
          <w:p w:rsidR="00066E5F" w:rsidRPr="000D584C" w:rsidRDefault="00066E5F" w:rsidP="009C6848">
            <w:pPr>
              <w:keepNext/>
              <w:tabs>
                <w:tab w:val="center" w:pos="480"/>
                <w:tab w:val="center" w:pos="2040"/>
                <w:tab w:val="center" w:pos="4080"/>
                <w:tab w:val="left" w:pos="5280"/>
                <w:tab w:val="center" w:pos="13440"/>
              </w:tabs>
              <w:spacing w:before="40" w:after="40"/>
              <w:jc w:val="center"/>
              <w:rPr>
                <w:b/>
                <w:spacing w:val="-2"/>
                <w:sz w:val="22"/>
              </w:rPr>
            </w:pPr>
            <w:r>
              <w:rPr>
                <w:b/>
                <w:spacing w:val="-2"/>
                <w:sz w:val="22"/>
              </w:rPr>
              <w:lastRenderedPageBreak/>
              <w:t>Date</w:t>
            </w:r>
          </w:p>
        </w:tc>
        <w:tc>
          <w:tcPr>
            <w:tcW w:w="1872" w:type="dxa"/>
            <w:shd w:val="clear" w:color="auto" w:fill="auto"/>
          </w:tcPr>
          <w:p w:rsidR="00066E5F" w:rsidRPr="000D584C" w:rsidRDefault="00066E5F" w:rsidP="009C6848">
            <w:pPr>
              <w:keepNext/>
              <w:tabs>
                <w:tab w:val="center" w:pos="480"/>
                <w:tab w:val="center" w:pos="2040"/>
                <w:tab w:val="center" w:pos="4080"/>
                <w:tab w:val="left" w:pos="5280"/>
                <w:tab w:val="center" w:pos="13440"/>
              </w:tabs>
              <w:spacing w:before="40" w:after="40"/>
              <w:jc w:val="center"/>
              <w:rPr>
                <w:b/>
                <w:spacing w:val="-2"/>
                <w:sz w:val="22"/>
              </w:rPr>
            </w:pPr>
            <w:r>
              <w:rPr>
                <w:b/>
                <w:spacing w:val="-2"/>
                <w:sz w:val="22"/>
              </w:rPr>
              <w:t>Entity</w:t>
            </w:r>
          </w:p>
        </w:tc>
        <w:tc>
          <w:tcPr>
            <w:tcW w:w="720" w:type="dxa"/>
            <w:shd w:val="clear" w:color="auto" w:fill="auto"/>
          </w:tcPr>
          <w:p w:rsidR="00066E5F" w:rsidRPr="00CB3F74" w:rsidRDefault="00066E5F" w:rsidP="009C6848">
            <w:pPr>
              <w:keepNext/>
              <w:tabs>
                <w:tab w:val="center" w:pos="480"/>
                <w:tab w:val="center" w:pos="2040"/>
                <w:tab w:val="center" w:pos="4080"/>
                <w:tab w:val="left" w:pos="5280"/>
                <w:tab w:val="center" w:pos="13440"/>
              </w:tabs>
              <w:spacing w:before="40" w:after="40"/>
              <w:jc w:val="center"/>
              <w:rPr>
                <w:b/>
                <w:spacing w:val="-2"/>
                <w:sz w:val="20"/>
              </w:rPr>
            </w:pPr>
            <w:r w:rsidRPr="00CB3F74">
              <w:rPr>
                <w:b/>
                <w:spacing w:val="-2"/>
                <w:sz w:val="20"/>
              </w:rPr>
              <w:t>Code</w:t>
            </w:r>
          </w:p>
        </w:tc>
        <w:tc>
          <w:tcPr>
            <w:tcW w:w="7344" w:type="dxa"/>
            <w:shd w:val="clear" w:color="auto" w:fill="auto"/>
          </w:tcPr>
          <w:p w:rsidR="00066E5F" w:rsidRPr="00CB3F74" w:rsidRDefault="00066E5F" w:rsidP="009C6848">
            <w:pPr>
              <w:spacing w:before="40" w:after="40"/>
              <w:jc w:val="center"/>
              <w:rPr>
                <w:b/>
                <w:sz w:val="22"/>
              </w:rPr>
            </w:pPr>
            <w:r w:rsidRPr="00CB3F74">
              <w:rPr>
                <w:b/>
                <w:sz w:val="22"/>
              </w:rPr>
              <w:t>Project Name</w:t>
            </w:r>
          </w:p>
        </w:tc>
        <w:tc>
          <w:tcPr>
            <w:tcW w:w="1872" w:type="dxa"/>
            <w:shd w:val="clear" w:color="auto" w:fill="auto"/>
          </w:tcPr>
          <w:p w:rsidR="00066E5F" w:rsidRPr="000D584C" w:rsidRDefault="00066E5F" w:rsidP="009C6848">
            <w:pPr>
              <w:keepNext/>
              <w:tabs>
                <w:tab w:val="center" w:pos="480"/>
                <w:tab w:val="center" w:pos="2040"/>
                <w:tab w:val="center" w:pos="4080"/>
                <w:tab w:val="left" w:pos="5280"/>
                <w:tab w:val="center" w:pos="13440"/>
              </w:tabs>
              <w:spacing w:before="40" w:after="40"/>
              <w:jc w:val="center"/>
              <w:rPr>
                <w:b/>
                <w:spacing w:val="-2"/>
                <w:sz w:val="22"/>
              </w:rPr>
            </w:pPr>
            <w:r>
              <w:rPr>
                <w:b/>
                <w:spacing w:val="-2"/>
                <w:sz w:val="22"/>
              </w:rPr>
              <w:t>Effective Date</w:t>
            </w:r>
          </w:p>
        </w:tc>
      </w:tr>
      <w:tr w:rsidR="00066E5F" w:rsidRPr="00E120EC" w:rsidTr="009C6848">
        <w:trPr>
          <w:jc w:val="center"/>
        </w:trPr>
        <w:tc>
          <w:tcPr>
            <w:tcW w:w="1152" w:type="dxa"/>
            <w:shd w:val="clear" w:color="auto" w:fill="auto"/>
          </w:tcPr>
          <w:p w:rsidR="00066E5F" w:rsidRPr="00E120EC" w:rsidRDefault="00066E5F" w:rsidP="009C6848">
            <w:pPr>
              <w:keepNext/>
              <w:tabs>
                <w:tab w:val="center" w:pos="480"/>
                <w:tab w:val="center" w:pos="2040"/>
                <w:tab w:val="center" w:pos="4080"/>
                <w:tab w:val="left" w:pos="5280"/>
                <w:tab w:val="center" w:pos="13440"/>
              </w:tabs>
              <w:spacing w:before="40" w:after="40"/>
              <w:rPr>
                <w:spacing w:val="-2"/>
                <w:sz w:val="22"/>
              </w:rPr>
            </w:pPr>
            <w:r>
              <w:rPr>
                <w:spacing w:val="-2"/>
                <w:sz w:val="22"/>
              </w:rPr>
              <w:t>07-26-11</w:t>
            </w:r>
          </w:p>
        </w:tc>
        <w:tc>
          <w:tcPr>
            <w:tcW w:w="1872" w:type="dxa"/>
            <w:shd w:val="clear" w:color="auto" w:fill="auto"/>
          </w:tcPr>
          <w:p w:rsidR="00066E5F" w:rsidRPr="00EB69CF" w:rsidRDefault="00066E5F" w:rsidP="009C6848">
            <w:pPr>
              <w:keepNext/>
              <w:keepLines/>
              <w:tabs>
                <w:tab w:val="center" w:pos="480"/>
                <w:tab w:val="center" w:pos="2040"/>
                <w:tab w:val="center" w:pos="4080"/>
                <w:tab w:val="left" w:pos="5280"/>
                <w:tab w:val="center" w:pos="13440"/>
              </w:tabs>
              <w:jc w:val="center"/>
              <w:rPr>
                <w:rFonts w:cstheme="minorHAnsi"/>
                <w:spacing w:val="-2"/>
                <w:sz w:val="22"/>
              </w:rPr>
            </w:pPr>
            <w:r w:rsidRPr="00EB69CF">
              <w:rPr>
                <w:rFonts w:cstheme="minorHAnsi"/>
                <w:spacing w:val="-2"/>
                <w:sz w:val="22"/>
              </w:rPr>
              <w:t>Great Basin Energy Development LLC (GBHVDC)</w:t>
            </w:r>
          </w:p>
        </w:tc>
        <w:tc>
          <w:tcPr>
            <w:tcW w:w="720" w:type="dxa"/>
            <w:shd w:val="clear" w:color="auto" w:fill="auto"/>
          </w:tcPr>
          <w:p w:rsidR="00066E5F" w:rsidRPr="00E120EC" w:rsidRDefault="00066E5F" w:rsidP="009C6848">
            <w:pPr>
              <w:keepNext/>
              <w:tabs>
                <w:tab w:val="center" w:pos="480"/>
                <w:tab w:val="center" w:pos="2040"/>
                <w:tab w:val="center" w:pos="4080"/>
                <w:tab w:val="left" w:pos="5280"/>
                <w:tab w:val="center" w:pos="13440"/>
              </w:tabs>
              <w:spacing w:before="40" w:after="40"/>
              <w:jc w:val="center"/>
              <w:rPr>
                <w:spacing w:val="-2"/>
                <w:sz w:val="22"/>
              </w:rPr>
            </w:pPr>
            <w:r>
              <w:rPr>
                <w:spacing w:val="-2"/>
                <w:sz w:val="22"/>
              </w:rPr>
              <w:t>N</w:t>
            </w:r>
          </w:p>
        </w:tc>
        <w:tc>
          <w:tcPr>
            <w:tcW w:w="7344" w:type="dxa"/>
            <w:shd w:val="clear" w:color="auto" w:fill="auto"/>
          </w:tcPr>
          <w:p w:rsidR="00066E5F" w:rsidRPr="000D31A8" w:rsidRDefault="00066E5F" w:rsidP="005E07FF">
            <w:pPr>
              <w:pStyle w:val="Heading3"/>
            </w:pPr>
            <w:bookmarkStart w:id="23" w:name="_Toc498438028"/>
            <w:r w:rsidRPr="000D31A8">
              <w:t>Great Basin HVDC Project</w:t>
            </w:r>
            <w:bookmarkEnd w:id="23"/>
          </w:p>
        </w:tc>
        <w:tc>
          <w:tcPr>
            <w:tcW w:w="1872" w:type="dxa"/>
            <w:shd w:val="clear" w:color="auto" w:fill="auto"/>
          </w:tcPr>
          <w:p w:rsidR="00066E5F" w:rsidRPr="00E120EC" w:rsidRDefault="00066E5F" w:rsidP="009C6848">
            <w:pPr>
              <w:keepNext/>
              <w:tabs>
                <w:tab w:val="center" w:pos="480"/>
                <w:tab w:val="center" w:pos="2040"/>
                <w:tab w:val="center" w:pos="4080"/>
                <w:tab w:val="left" w:pos="5280"/>
                <w:tab w:val="center" w:pos="13440"/>
              </w:tabs>
              <w:spacing w:before="40" w:after="40"/>
              <w:jc w:val="center"/>
              <w:rPr>
                <w:spacing w:val="-2"/>
                <w:sz w:val="22"/>
              </w:rPr>
            </w:pPr>
            <w:r>
              <w:rPr>
                <w:spacing w:val="-2"/>
                <w:sz w:val="22"/>
              </w:rPr>
              <w:t>12/2016</w:t>
            </w:r>
          </w:p>
        </w:tc>
      </w:tr>
      <w:tr w:rsidR="00066E5F" w:rsidTr="009C6848">
        <w:trPr>
          <w:jc w:val="center"/>
        </w:trPr>
        <w:tc>
          <w:tcPr>
            <w:tcW w:w="1152" w:type="dxa"/>
            <w:shd w:val="clear" w:color="auto" w:fill="auto"/>
          </w:tcPr>
          <w:p w:rsidR="00066E5F" w:rsidRDefault="00066E5F" w:rsidP="009C6848">
            <w:pPr>
              <w:keepNext/>
              <w:tabs>
                <w:tab w:val="center" w:pos="480"/>
                <w:tab w:val="center" w:pos="2040"/>
                <w:tab w:val="center" w:pos="4080"/>
                <w:tab w:val="left" w:pos="5280"/>
                <w:tab w:val="center" w:pos="13440"/>
              </w:tabs>
              <w:spacing w:before="40" w:after="40"/>
              <w:jc w:val="center"/>
              <w:rPr>
                <w:spacing w:val="-2"/>
                <w:sz w:val="22"/>
              </w:rPr>
            </w:pPr>
          </w:p>
        </w:tc>
        <w:tc>
          <w:tcPr>
            <w:tcW w:w="1872" w:type="dxa"/>
            <w:shd w:val="clear" w:color="auto" w:fill="auto"/>
          </w:tcPr>
          <w:p w:rsidR="00066E5F" w:rsidRDefault="00066E5F" w:rsidP="009C6848">
            <w:pPr>
              <w:keepNext/>
              <w:tabs>
                <w:tab w:val="center" w:pos="480"/>
                <w:tab w:val="center" w:pos="2040"/>
                <w:tab w:val="center" w:pos="4080"/>
                <w:tab w:val="left" w:pos="5280"/>
                <w:tab w:val="center" w:pos="13440"/>
              </w:tabs>
              <w:spacing w:before="40" w:after="40"/>
              <w:jc w:val="center"/>
              <w:rPr>
                <w:spacing w:val="-2"/>
                <w:sz w:val="22"/>
              </w:rPr>
            </w:pPr>
          </w:p>
        </w:tc>
        <w:tc>
          <w:tcPr>
            <w:tcW w:w="720" w:type="dxa"/>
            <w:shd w:val="clear" w:color="auto" w:fill="auto"/>
          </w:tcPr>
          <w:p w:rsidR="00066E5F" w:rsidRDefault="00066E5F" w:rsidP="009C6848">
            <w:pPr>
              <w:keepNext/>
              <w:tabs>
                <w:tab w:val="center" w:pos="480"/>
                <w:tab w:val="center" w:pos="2040"/>
                <w:tab w:val="center" w:pos="4080"/>
                <w:tab w:val="left" w:pos="5280"/>
                <w:tab w:val="center" w:pos="13440"/>
              </w:tabs>
              <w:spacing w:before="40" w:after="40"/>
              <w:jc w:val="center"/>
              <w:rPr>
                <w:spacing w:val="-2"/>
                <w:sz w:val="22"/>
              </w:rPr>
            </w:pPr>
          </w:p>
        </w:tc>
        <w:tc>
          <w:tcPr>
            <w:tcW w:w="7344" w:type="dxa"/>
            <w:shd w:val="clear" w:color="auto" w:fill="auto"/>
          </w:tcPr>
          <w:p w:rsidR="00066E5F" w:rsidRPr="00EB69CF" w:rsidRDefault="00066E5F" w:rsidP="00FF76ED">
            <w:pPr>
              <w:keepNext/>
              <w:keepLines/>
              <w:tabs>
                <w:tab w:val="center" w:pos="480"/>
                <w:tab w:val="center" w:pos="2040"/>
                <w:tab w:val="center" w:pos="4080"/>
                <w:tab w:val="left" w:pos="5280"/>
                <w:tab w:val="center" w:pos="13440"/>
              </w:tabs>
              <w:ind w:left="256"/>
              <w:jc w:val="both"/>
              <w:rPr>
                <w:rFonts w:cstheme="minorHAnsi"/>
                <w:b/>
                <w:spacing w:val="-2"/>
              </w:rPr>
            </w:pPr>
            <w:r w:rsidRPr="00EB69CF">
              <w:rPr>
                <w:rFonts w:cstheme="minorHAnsi"/>
                <w:spacing w:val="-2"/>
              </w:rPr>
              <w:t>07-26-11  By e-mail this date, Great Basin Eenrgy Development, LLC initated the Project Coordination Review Process for the Great Basin HVDC Project.  This project is planned to consist of an underground 400 kV HVDC transmission line approximately 130 miles in length between NVEnergy’s Tracy switching station near Reno, NV and WAPA’s O’Banion switching station near Yuba City, CA.  Great Basin also solicited participation in a Project Coordination Review Group and indicated that an initial PCRG meeting would be held in the September/October time frame.</w:t>
            </w:r>
          </w:p>
        </w:tc>
        <w:tc>
          <w:tcPr>
            <w:tcW w:w="1872" w:type="dxa"/>
            <w:shd w:val="clear" w:color="auto" w:fill="auto"/>
          </w:tcPr>
          <w:p w:rsidR="00066E5F" w:rsidRDefault="00066E5F" w:rsidP="009C6848">
            <w:pPr>
              <w:keepNext/>
              <w:tabs>
                <w:tab w:val="center" w:pos="480"/>
                <w:tab w:val="center" w:pos="2040"/>
                <w:tab w:val="center" w:pos="4080"/>
                <w:tab w:val="left" w:pos="5280"/>
                <w:tab w:val="center" w:pos="13440"/>
              </w:tabs>
              <w:spacing w:before="40" w:after="40"/>
              <w:jc w:val="center"/>
              <w:rPr>
                <w:spacing w:val="-2"/>
                <w:sz w:val="22"/>
              </w:rPr>
            </w:pPr>
          </w:p>
        </w:tc>
      </w:tr>
    </w:tbl>
    <w:p w:rsidR="00066E5F" w:rsidRDefault="00066E5F" w:rsidP="00066E5F"/>
    <w:p w:rsidR="00066E5F" w:rsidRPr="009313A4" w:rsidRDefault="00066E5F" w:rsidP="00066E5F"/>
    <w:p w:rsidR="00066E5F" w:rsidRDefault="00066E5F" w:rsidP="00066E5F">
      <w:pPr>
        <w:keepNext/>
      </w:pPr>
    </w:p>
    <w:tbl>
      <w:tblPr>
        <w:tblW w:w="12960" w:type="dxa"/>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44" w:type="dxa"/>
          <w:right w:w="144" w:type="dxa"/>
        </w:tblCellMar>
        <w:tblLook w:val="0000" w:firstRow="0" w:lastRow="0" w:firstColumn="0" w:lastColumn="0" w:noHBand="0" w:noVBand="0"/>
      </w:tblPr>
      <w:tblGrid>
        <w:gridCol w:w="1152"/>
        <w:gridCol w:w="1872"/>
        <w:gridCol w:w="720"/>
        <w:gridCol w:w="7344"/>
        <w:gridCol w:w="1872"/>
      </w:tblGrid>
      <w:tr w:rsidR="00066E5F" w:rsidRPr="000D584C" w:rsidTr="009C6848">
        <w:trPr>
          <w:jc w:val="center"/>
        </w:trPr>
        <w:tc>
          <w:tcPr>
            <w:tcW w:w="115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66E5F" w:rsidRPr="000D584C" w:rsidRDefault="00066E5F" w:rsidP="009C6848">
            <w:pPr>
              <w:keepNext/>
              <w:tabs>
                <w:tab w:val="center" w:pos="480"/>
                <w:tab w:val="center" w:pos="2040"/>
                <w:tab w:val="center" w:pos="4080"/>
                <w:tab w:val="left" w:pos="5280"/>
                <w:tab w:val="center" w:pos="13440"/>
              </w:tabs>
              <w:spacing w:before="40" w:after="40"/>
              <w:jc w:val="center"/>
              <w:rPr>
                <w:b/>
                <w:spacing w:val="-2"/>
                <w:sz w:val="22"/>
              </w:rPr>
            </w:pPr>
            <w:r>
              <w:rPr>
                <w:b/>
                <w:spacing w:val="-2"/>
                <w:sz w:val="22"/>
              </w:rPr>
              <w:t>Date</w:t>
            </w: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66E5F" w:rsidRPr="000D584C" w:rsidRDefault="00066E5F" w:rsidP="009C6848">
            <w:pPr>
              <w:keepNext/>
              <w:tabs>
                <w:tab w:val="center" w:pos="480"/>
                <w:tab w:val="center" w:pos="2040"/>
                <w:tab w:val="center" w:pos="4080"/>
                <w:tab w:val="left" w:pos="5280"/>
                <w:tab w:val="center" w:pos="13440"/>
              </w:tabs>
              <w:spacing w:before="40" w:after="40"/>
              <w:jc w:val="center"/>
              <w:rPr>
                <w:b/>
                <w:spacing w:val="-2"/>
                <w:sz w:val="22"/>
              </w:rPr>
            </w:pPr>
            <w:r>
              <w:rPr>
                <w:b/>
                <w:spacing w:val="-2"/>
                <w:sz w:val="22"/>
              </w:rPr>
              <w:t>Entity</w:t>
            </w: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66E5F" w:rsidRPr="00CB3F74" w:rsidRDefault="00066E5F" w:rsidP="009C6848">
            <w:pPr>
              <w:keepNext/>
              <w:tabs>
                <w:tab w:val="center" w:pos="480"/>
                <w:tab w:val="center" w:pos="2040"/>
                <w:tab w:val="center" w:pos="4080"/>
                <w:tab w:val="left" w:pos="5280"/>
                <w:tab w:val="center" w:pos="13440"/>
              </w:tabs>
              <w:spacing w:before="40" w:after="40"/>
              <w:jc w:val="center"/>
              <w:rPr>
                <w:b/>
                <w:spacing w:val="-2"/>
                <w:sz w:val="20"/>
              </w:rPr>
            </w:pPr>
            <w:r w:rsidRPr="00CB3F74">
              <w:rPr>
                <w:b/>
                <w:spacing w:val="-2"/>
                <w:sz w:val="20"/>
              </w:rPr>
              <w:t>Code</w:t>
            </w:r>
          </w:p>
        </w:tc>
        <w:tc>
          <w:tcPr>
            <w:tcW w:w="734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66E5F" w:rsidRPr="00CB3F74" w:rsidRDefault="00066E5F" w:rsidP="009C6848">
            <w:pPr>
              <w:spacing w:before="40" w:after="40"/>
              <w:jc w:val="center"/>
              <w:rPr>
                <w:b/>
                <w:sz w:val="22"/>
              </w:rPr>
            </w:pPr>
            <w:r w:rsidRPr="00CB3F74">
              <w:rPr>
                <w:b/>
                <w:sz w:val="22"/>
              </w:rPr>
              <w:t>Project Name</w:t>
            </w: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66E5F" w:rsidRPr="000D584C" w:rsidRDefault="00066E5F" w:rsidP="009C6848">
            <w:pPr>
              <w:keepNext/>
              <w:tabs>
                <w:tab w:val="center" w:pos="480"/>
                <w:tab w:val="center" w:pos="2040"/>
                <w:tab w:val="center" w:pos="4080"/>
                <w:tab w:val="left" w:pos="5280"/>
                <w:tab w:val="center" w:pos="13440"/>
              </w:tabs>
              <w:spacing w:before="40" w:after="40"/>
              <w:jc w:val="center"/>
              <w:rPr>
                <w:b/>
                <w:spacing w:val="-2"/>
                <w:sz w:val="22"/>
              </w:rPr>
            </w:pPr>
            <w:r>
              <w:rPr>
                <w:b/>
                <w:spacing w:val="-2"/>
                <w:sz w:val="22"/>
              </w:rPr>
              <w:t>Effective Date</w:t>
            </w:r>
          </w:p>
        </w:tc>
      </w:tr>
      <w:tr w:rsidR="00066E5F" w:rsidRPr="0083276C" w:rsidTr="009C6848">
        <w:trPr>
          <w:jc w:val="center"/>
        </w:trPr>
        <w:tc>
          <w:tcPr>
            <w:tcW w:w="115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66E5F" w:rsidRPr="0083276C" w:rsidRDefault="00066E5F" w:rsidP="009C6848">
            <w:pPr>
              <w:keepNext/>
              <w:tabs>
                <w:tab w:val="center" w:pos="480"/>
                <w:tab w:val="center" w:pos="2040"/>
                <w:tab w:val="center" w:pos="4080"/>
                <w:tab w:val="left" w:pos="5280"/>
                <w:tab w:val="center" w:pos="13440"/>
              </w:tabs>
              <w:spacing w:before="40" w:after="40"/>
              <w:jc w:val="center"/>
              <w:rPr>
                <w:b/>
                <w:spacing w:val="-2"/>
                <w:sz w:val="22"/>
              </w:rPr>
            </w:pPr>
            <w:r>
              <w:rPr>
                <w:b/>
                <w:spacing w:val="-2"/>
                <w:sz w:val="22"/>
              </w:rPr>
              <w:t>1-23-09</w:t>
            </w: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66E5F" w:rsidRPr="0083276C" w:rsidRDefault="00066E5F" w:rsidP="009C6848">
            <w:pPr>
              <w:keepNext/>
              <w:tabs>
                <w:tab w:val="center" w:pos="480"/>
                <w:tab w:val="center" w:pos="2040"/>
                <w:tab w:val="center" w:pos="4080"/>
                <w:tab w:val="left" w:pos="5280"/>
                <w:tab w:val="center" w:pos="13440"/>
              </w:tabs>
              <w:spacing w:before="40" w:after="40"/>
              <w:jc w:val="center"/>
              <w:rPr>
                <w:b/>
                <w:spacing w:val="-2"/>
                <w:sz w:val="22"/>
              </w:rPr>
            </w:pPr>
            <w:r>
              <w:rPr>
                <w:b/>
                <w:spacing w:val="-2"/>
                <w:sz w:val="22"/>
              </w:rPr>
              <w:t>Sea Breeze Pacific (SBP-RTS)</w:t>
            </w: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66E5F" w:rsidRPr="0083276C" w:rsidRDefault="00066E5F" w:rsidP="009C6848">
            <w:pPr>
              <w:keepNext/>
              <w:tabs>
                <w:tab w:val="center" w:pos="480"/>
                <w:tab w:val="center" w:pos="2040"/>
                <w:tab w:val="center" w:pos="4080"/>
                <w:tab w:val="left" w:pos="5280"/>
                <w:tab w:val="center" w:pos="13440"/>
              </w:tabs>
              <w:spacing w:before="40" w:after="40"/>
              <w:jc w:val="center"/>
              <w:rPr>
                <w:b/>
                <w:spacing w:val="-2"/>
                <w:sz w:val="20"/>
              </w:rPr>
            </w:pPr>
            <w:r>
              <w:rPr>
                <w:b/>
                <w:spacing w:val="-2"/>
                <w:sz w:val="20"/>
              </w:rPr>
              <w:t>N</w:t>
            </w:r>
          </w:p>
        </w:tc>
        <w:tc>
          <w:tcPr>
            <w:tcW w:w="734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66E5F" w:rsidRPr="0083276C" w:rsidRDefault="00066E5F" w:rsidP="005E07FF">
            <w:pPr>
              <w:pStyle w:val="Heading3"/>
            </w:pPr>
            <w:bookmarkStart w:id="24" w:name="_Toc498438029"/>
            <w:r>
              <w:t>Triton South</w:t>
            </w:r>
            <w:bookmarkEnd w:id="24"/>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66E5F" w:rsidRPr="0083276C" w:rsidRDefault="00066E5F" w:rsidP="009C6848">
            <w:pPr>
              <w:keepNext/>
              <w:tabs>
                <w:tab w:val="center" w:pos="480"/>
                <w:tab w:val="center" w:pos="2040"/>
                <w:tab w:val="center" w:pos="4080"/>
                <w:tab w:val="left" w:pos="5280"/>
                <w:tab w:val="center" w:pos="13440"/>
              </w:tabs>
              <w:spacing w:before="40" w:after="40"/>
              <w:jc w:val="center"/>
              <w:rPr>
                <w:b/>
                <w:spacing w:val="-2"/>
                <w:sz w:val="22"/>
              </w:rPr>
            </w:pPr>
          </w:p>
        </w:tc>
      </w:tr>
      <w:tr w:rsidR="00066E5F" w:rsidRPr="0083276C" w:rsidTr="009C6848">
        <w:trPr>
          <w:jc w:val="center"/>
        </w:trPr>
        <w:tc>
          <w:tcPr>
            <w:tcW w:w="115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66E5F" w:rsidRPr="0083276C" w:rsidRDefault="00066E5F" w:rsidP="009C6848">
            <w:pPr>
              <w:keepNext/>
              <w:tabs>
                <w:tab w:val="center" w:pos="480"/>
                <w:tab w:val="center" w:pos="2040"/>
                <w:tab w:val="center" w:pos="4080"/>
                <w:tab w:val="left" w:pos="5280"/>
                <w:tab w:val="center" w:pos="13440"/>
              </w:tabs>
              <w:spacing w:before="40" w:after="40"/>
              <w:jc w:val="center"/>
              <w:rPr>
                <w:b/>
                <w:spacing w:val="-2"/>
                <w:sz w:val="22"/>
              </w:rPr>
            </w:pP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66E5F" w:rsidRDefault="00066E5F" w:rsidP="009C6848">
            <w:pPr>
              <w:keepNext/>
              <w:tabs>
                <w:tab w:val="center" w:pos="480"/>
                <w:tab w:val="center" w:pos="2040"/>
                <w:tab w:val="center" w:pos="4080"/>
                <w:tab w:val="left" w:pos="5280"/>
                <w:tab w:val="center" w:pos="13440"/>
              </w:tabs>
              <w:spacing w:before="40" w:after="40"/>
              <w:jc w:val="center"/>
              <w:rPr>
                <w:b/>
                <w:spacing w:val="-2"/>
                <w:sz w:val="22"/>
              </w:rPr>
            </w:pP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66E5F" w:rsidRDefault="00066E5F" w:rsidP="009C6848">
            <w:pPr>
              <w:keepNext/>
              <w:tabs>
                <w:tab w:val="center" w:pos="480"/>
                <w:tab w:val="center" w:pos="2040"/>
                <w:tab w:val="center" w:pos="4080"/>
                <w:tab w:val="left" w:pos="5280"/>
                <w:tab w:val="center" w:pos="13440"/>
              </w:tabs>
              <w:spacing w:before="40" w:after="40"/>
              <w:jc w:val="center"/>
              <w:rPr>
                <w:b/>
                <w:spacing w:val="-2"/>
                <w:sz w:val="20"/>
              </w:rPr>
            </w:pPr>
          </w:p>
        </w:tc>
        <w:tc>
          <w:tcPr>
            <w:tcW w:w="734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66E5F" w:rsidRPr="00994294" w:rsidRDefault="00066E5F" w:rsidP="00FF76ED">
            <w:pPr>
              <w:keepNext/>
              <w:keepLines/>
              <w:tabs>
                <w:tab w:val="center" w:pos="480"/>
                <w:tab w:val="center" w:pos="2040"/>
                <w:tab w:val="center" w:pos="4080"/>
                <w:tab w:val="left" w:pos="5280"/>
                <w:tab w:val="center" w:pos="13440"/>
              </w:tabs>
              <w:ind w:left="256"/>
              <w:jc w:val="both"/>
              <w:rPr>
                <w:rFonts w:cstheme="minorHAnsi"/>
                <w:spacing w:val="-2"/>
                <w:sz w:val="22"/>
              </w:rPr>
            </w:pPr>
            <w:r w:rsidRPr="00994294">
              <w:rPr>
                <w:rFonts w:cstheme="minorHAnsi"/>
                <w:spacing w:val="-2"/>
                <w:sz w:val="22"/>
              </w:rPr>
              <w:t>01-23-09  By e-mail this date, Sea Breeze Pacific (SBP-RTS) initiated Phase I of the Project Rating Review Process for the Triton South Project.  This project consists of two 1100 MW HVDC Light interconnections, one between Gold River Substation on Vancouver Island, British Columbia, Canada, and Moraga Substation in San Francisco, CA, and one between Port Alberni Substation on Vancouver Island, British Columbia, Canada and Embarcadero Substation in San Francisco, CA.</w:t>
            </w: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66E5F" w:rsidRPr="0083276C" w:rsidRDefault="00066E5F" w:rsidP="009C6848">
            <w:pPr>
              <w:keepNext/>
              <w:tabs>
                <w:tab w:val="center" w:pos="480"/>
                <w:tab w:val="center" w:pos="2040"/>
                <w:tab w:val="center" w:pos="4080"/>
                <w:tab w:val="left" w:pos="5280"/>
                <w:tab w:val="center" w:pos="13440"/>
              </w:tabs>
              <w:spacing w:before="40" w:after="40"/>
              <w:jc w:val="center"/>
              <w:rPr>
                <w:b/>
                <w:spacing w:val="-2"/>
                <w:sz w:val="22"/>
              </w:rPr>
            </w:pPr>
          </w:p>
        </w:tc>
      </w:tr>
    </w:tbl>
    <w:p w:rsidR="00066E5F" w:rsidRDefault="00066E5F" w:rsidP="00066E5F">
      <w:pPr>
        <w:keepNext/>
      </w:pPr>
    </w:p>
    <w:p w:rsidR="00066E5F" w:rsidRDefault="00066E5F" w:rsidP="00066E5F">
      <w:pPr>
        <w:keepNext/>
      </w:pPr>
    </w:p>
    <w:p w:rsidR="00066E5F" w:rsidRDefault="00066E5F" w:rsidP="00066E5F">
      <w:pPr>
        <w:keepNext/>
      </w:pPr>
    </w:p>
    <w:tbl>
      <w:tblPr>
        <w:tblW w:w="12960" w:type="dxa"/>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44" w:type="dxa"/>
          <w:right w:w="144" w:type="dxa"/>
        </w:tblCellMar>
        <w:tblLook w:val="0000" w:firstRow="0" w:lastRow="0" w:firstColumn="0" w:lastColumn="0" w:noHBand="0" w:noVBand="0"/>
      </w:tblPr>
      <w:tblGrid>
        <w:gridCol w:w="1152"/>
        <w:gridCol w:w="1872"/>
        <w:gridCol w:w="720"/>
        <w:gridCol w:w="7344"/>
        <w:gridCol w:w="1872"/>
      </w:tblGrid>
      <w:tr w:rsidR="00066E5F" w:rsidRPr="000D584C" w:rsidTr="009C6848">
        <w:trPr>
          <w:jc w:val="center"/>
        </w:trPr>
        <w:tc>
          <w:tcPr>
            <w:tcW w:w="115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66E5F" w:rsidRPr="000D584C" w:rsidRDefault="00066E5F" w:rsidP="009C6848">
            <w:pPr>
              <w:keepNext/>
              <w:tabs>
                <w:tab w:val="center" w:pos="480"/>
                <w:tab w:val="center" w:pos="2040"/>
                <w:tab w:val="center" w:pos="4080"/>
                <w:tab w:val="left" w:pos="5280"/>
                <w:tab w:val="center" w:pos="13440"/>
              </w:tabs>
              <w:spacing w:before="40" w:after="40"/>
              <w:jc w:val="center"/>
              <w:rPr>
                <w:b/>
                <w:spacing w:val="-2"/>
                <w:sz w:val="22"/>
              </w:rPr>
            </w:pPr>
            <w:r>
              <w:rPr>
                <w:b/>
                <w:spacing w:val="-2"/>
                <w:sz w:val="22"/>
              </w:rPr>
              <w:t>Date</w:t>
            </w: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66E5F" w:rsidRPr="000D584C" w:rsidRDefault="00066E5F" w:rsidP="009C6848">
            <w:pPr>
              <w:keepNext/>
              <w:tabs>
                <w:tab w:val="center" w:pos="480"/>
                <w:tab w:val="center" w:pos="2040"/>
                <w:tab w:val="center" w:pos="4080"/>
                <w:tab w:val="left" w:pos="5280"/>
                <w:tab w:val="center" w:pos="13440"/>
              </w:tabs>
              <w:spacing w:before="40" w:after="40"/>
              <w:jc w:val="center"/>
              <w:rPr>
                <w:b/>
                <w:spacing w:val="-2"/>
                <w:sz w:val="22"/>
              </w:rPr>
            </w:pPr>
            <w:r>
              <w:rPr>
                <w:b/>
                <w:spacing w:val="-2"/>
                <w:sz w:val="22"/>
              </w:rPr>
              <w:t>Entity</w:t>
            </w: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66E5F" w:rsidRPr="00CB3F74" w:rsidRDefault="00066E5F" w:rsidP="009C6848">
            <w:pPr>
              <w:keepNext/>
              <w:tabs>
                <w:tab w:val="center" w:pos="480"/>
                <w:tab w:val="center" w:pos="2040"/>
                <w:tab w:val="center" w:pos="4080"/>
                <w:tab w:val="left" w:pos="5280"/>
                <w:tab w:val="center" w:pos="13440"/>
              </w:tabs>
              <w:spacing w:before="40" w:after="40"/>
              <w:jc w:val="center"/>
              <w:rPr>
                <w:b/>
                <w:spacing w:val="-2"/>
                <w:sz w:val="20"/>
              </w:rPr>
            </w:pPr>
            <w:r w:rsidRPr="00CB3F74">
              <w:rPr>
                <w:b/>
                <w:spacing w:val="-2"/>
                <w:sz w:val="20"/>
              </w:rPr>
              <w:t>Code</w:t>
            </w:r>
          </w:p>
        </w:tc>
        <w:tc>
          <w:tcPr>
            <w:tcW w:w="734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66E5F" w:rsidRPr="00CB3F74" w:rsidRDefault="00066E5F" w:rsidP="009C6848">
            <w:pPr>
              <w:spacing w:before="40" w:after="40"/>
              <w:jc w:val="center"/>
              <w:rPr>
                <w:b/>
                <w:sz w:val="22"/>
              </w:rPr>
            </w:pPr>
            <w:r w:rsidRPr="00CB3F74">
              <w:rPr>
                <w:b/>
                <w:sz w:val="22"/>
              </w:rPr>
              <w:t>Project Name</w:t>
            </w: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66E5F" w:rsidRPr="000D584C" w:rsidRDefault="00066E5F" w:rsidP="009C6848">
            <w:pPr>
              <w:keepNext/>
              <w:tabs>
                <w:tab w:val="center" w:pos="480"/>
                <w:tab w:val="center" w:pos="2040"/>
                <w:tab w:val="center" w:pos="4080"/>
                <w:tab w:val="left" w:pos="5280"/>
                <w:tab w:val="center" w:pos="13440"/>
              </w:tabs>
              <w:spacing w:before="40" w:after="40"/>
              <w:jc w:val="center"/>
              <w:rPr>
                <w:b/>
                <w:spacing w:val="-2"/>
                <w:sz w:val="22"/>
              </w:rPr>
            </w:pPr>
            <w:r>
              <w:rPr>
                <w:b/>
                <w:spacing w:val="-2"/>
                <w:sz w:val="22"/>
              </w:rPr>
              <w:t>Effective Date</w:t>
            </w:r>
          </w:p>
        </w:tc>
      </w:tr>
      <w:tr w:rsidR="00066E5F" w:rsidRPr="0083276C" w:rsidTr="009C6848">
        <w:trPr>
          <w:jc w:val="center"/>
        </w:trPr>
        <w:tc>
          <w:tcPr>
            <w:tcW w:w="115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66E5F" w:rsidRPr="0083276C" w:rsidRDefault="00066E5F" w:rsidP="009C6848">
            <w:pPr>
              <w:keepNext/>
              <w:tabs>
                <w:tab w:val="center" w:pos="480"/>
                <w:tab w:val="center" w:pos="2040"/>
                <w:tab w:val="center" w:pos="4080"/>
                <w:tab w:val="left" w:pos="5280"/>
                <w:tab w:val="center" w:pos="13440"/>
              </w:tabs>
              <w:spacing w:before="40" w:after="40"/>
              <w:jc w:val="center"/>
              <w:rPr>
                <w:b/>
                <w:spacing w:val="-2"/>
                <w:sz w:val="22"/>
              </w:rPr>
            </w:pPr>
            <w:r>
              <w:rPr>
                <w:b/>
                <w:spacing w:val="-2"/>
                <w:sz w:val="22"/>
              </w:rPr>
              <w:t>10-30-06</w:t>
            </w: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66E5F" w:rsidRPr="0083276C" w:rsidRDefault="00066E5F" w:rsidP="009C6848">
            <w:pPr>
              <w:keepNext/>
              <w:tabs>
                <w:tab w:val="center" w:pos="480"/>
                <w:tab w:val="center" w:pos="2040"/>
                <w:tab w:val="center" w:pos="4080"/>
                <w:tab w:val="left" w:pos="5280"/>
                <w:tab w:val="center" w:pos="13440"/>
              </w:tabs>
              <w:spacing w:before="40" w:after="40"/>
              <w:jc w:val="center"/>
              <w:rPr>
                <w:b/>
                <w:spacing w:val="-2"/>
                <w:sz w:val="22"/>
              </w:rPr>
            </w:pPr>
            <w:r>
              <w:rPr>
                <w:b/>
                <w:spacing w:val="-2"/>
                <w:sz w:val="22"/>
              </w:rPr>
              <w:t>Sea Breeze Pacific</w:t>
            </w: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66E5F" w:rsidRPr="0083276C" w:rsidRDefault="00066E5F" w:rsidP="009C6848">
            <w:pPr>
              <w:keepNext/>
              <w:tabs>
                <w:tab w:val="center" w:pos="480"/>
                <w:tab w:val="center" w:pos="2040"/>
                <w:tab w:val="center" w:pos="4080"/>
                <w:tab w:val="left" w:pos="5280"/>
                <w:tab w:val="center" w:pos="13440"/>
              </w:tabs>
              <w:spacing w:before="40" w:after="40"/>
              <w:jc w:val="center"/>
              <w:rPr>
                <w:b/>
                <w:spacing w:val="-2"/>
                <w:sz w:val="20"/>
              </w:rPr>
            </w:pPr>
            <w:r>
              <w:rPr>
                <w:b/>
                <w:spacing w:val="-2"/>
                <w:sz w:val="20"/>
              </w:rPr>
              <w:t>N</w:t>
            </w:r>
          </w:p>
        </w:tc>
        <w:tc>
          <w:tcPr>
            <w:tcW w:w="734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66E5F" w:rsidRPr="00D2184D" w:rsidRDefault="00066E5F" w:rsidP="005E07FF">
            <w:pPr>
              <w:pStyle w:val="Heading3"/>
            </w:pPr>
            <w:bookmarkStart w:id="25" w:name="_Toc498438030"/>
            <w:r>
              <w:t>See Breeze Pacific West Coast Cable Project</w:t>
            </w:r>
            <w:bookmarkEnd w:id="25"/>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66E5F" w:rsidRPr="0083276C" w:rsidRDefault="00066E5F" w:rsidP="009C6848">
            <w:pPr>
              <w:keepNext/>
              <w:tabs>
                <w:tab w:val="center" w:pos="480"/>
                <w:tab w:val="center" w:pos="2040"/>
                <w:tab w:val="center" w:pos="4080"/>
                <w:tab w:val="left" w:pos="5280"/>
                <w:tab w:val="center" w:pos="13440"/>
              </w:tabs>
              <w:spacing w:before="40" w:after="40"/>
              <w:jc w:val="center"/>
              <w:rPr>
                <w:b/>
                <w:spacing w:val="-2"/>
                <w:sz w:val="22"/>
              </w:rPr>
            </w:pPr>
            <w:r>
              <w:rPr>
                <w:b/>
                <w:spacing w:val="-2"/>
                <w:sz w:val="22"/>
              </w:rPr>
              <w:t>2010</w:t>
            </w:r>
          </w:p>
        </w:tc>
      </w:tr>
      <w:tr w:rsidR="00066E5F" w:rsidRPr="0083276C" w:rsidTr="009C6848">
        <w:trPr>
          <w:jc w:val="center"/>
        </w:trPr>
        <w:tc>
          <w:tcPr>
            <w:tcW w:w="115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66E5F" w:rsidRPr="0083276C" w:rsidRDefault="00066E5F" w:rsidP="009C6848">
            <w:pPr>
              <w:keepNext/>
              <w:tabs>
                <w:tab w:val="center" w:pos="480"/>
                <w:tab w:val="center" w:pos="2040"/>
                <w:tab w:val="center" w:pos="4080"/>
                <w:tab w:val="left" w:pos="5280"/>
                <w:tab w:val="center" w:pos="13440"/>
              </w:tabs>
              <w:spacing w:before="40" w:after="40"/>
              <w:jc w:val="center"/>
              <w:rPr>
                <w:b/>
                <w:spacing w:val="-2"/>
                <w:sz w:val="22"/>
              </w:rPr>
            </w:pP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66E5F" w:rsidRDefault="00066E5F" w:rsidP="009C6848">
            <w:pPr>
              <w:keepNext/>
              <w:tabs>
                <w:tab w:val="center" w:pos="480"/>
                <w:tab w:val="center" w:pos="2040"/>
                <w:tab w:val="center" w:pos="4080"/>
                <w:tab w:val="left" w:pos="5280"/>
                <w:tab w:val="center" w:pos="13440"/>
              </w:tabs>
              <w:spacing w:before="40" w:after="40"/>
              <w:jc w:val="center"/>
              <w:rPr>
                <w:b/>
                <w:spacing w:val="-2"/>
                <w:sz w:val="22"/>
              </w:rPr>
            </w:pP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66E5F" w:rsidRDefault="00066E5F" w:rsidP="009C6848">
            <w:pPr>
              <w:keepNext/>
              <w:tabs>
                <w:tab w:val="center" w:pos="480"/>
                <w:tab w:val="center" w:pos="2040"/>
                <w:tab w:val="center" w:pos="4080"/>
                <w:tab w:val="left" w:pos="5280"/>
                <w:tab w:val="center" w:pos="13440"/>
              </w:tabs>
              <w:spacing w:before="40" w:after="40"/>
              <w:jc w:val="center"/>
              <w:rPr>
                <w:b/>
                <w:spacing w:val="-2"/>
                <w:sz w:val="20"/>
              </w:rPr>
            </w:pPr>
            <w:r>
              <w:rPr>
                <w:b/>
                <w:spacing w:val="-2"/>
                <w:sz w:val="20"/>
              </w:rPr>
              <w:t>N</w:t>
            </w:r>
          </w:p>
        </w:tc>
        <w:tc>
          <w:tcPr>
            <w:tcW w:w="734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66E5F" w:rsidRPr="00D2184D" w:rsidRDefault="00066E5F" w:rsidP="00FF76ED">
            <w:pPr>
              <w:keepNext/>
              <w:keepLines/>
              <w:tabs>
                <w:tab w:val="center" w:pos="480"/>
                <w:tab w:val="center" w:pos="2040"/>
                <w:tab w:val="center" w:pos="4080"/>
                <w:tab w:val="left" w:pos="5280"/>
                <w:tab w:val="center" w:pos="13440"/>
              </w:tabs>
              <w:ind w:left="256"/>
              <w:jc w:val="both"/>
              <w:rPr>
                <w:rFonts w:cstheme="minorHAnsi"/>
                <w:spacing w:val="-2"/>
                <w:sz w:val="22"/>
              </w:rPr>
            </w:pPr>
            <w:r w:rsidRPr="00D2184D">
              <w:rPr>
                <w:rFonts w:cstheme="minorHAnsi"/>
                <w:spacing w:val="-2"/>
                <w:kern w:val="2"/>
                <w:sz w:val="22"/>
              </w:rPr>
              <w:t>11-01-06 By e-mail this date WECC distributed the October 30, 2006 Sea Breeze Pacific letter requesting initiation of the Project Rating Review Process for a new 500 kV DC bi-pole connection between Alston, OR and the San Francisco Bay area.  A review group meeting is proposed for November 20, 2006 in Seattle, WA.</w:t>
            </w: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66E5F" w:rsidRPr="0083276C" w:rsidRDefault="00066E5F" w:rsidP="009C6848">
            <w:pPr>
              <w:keepNext/>
              <w:tabs>
                <w:tab w:val="center" w:pos="480"/>
                <w:tab w:val="center" w:pos="2040"/>
                <w:tab w:val="center" w:pos="4080"/>
                <w:tab w:val="left" w:pos="5280"/>
                <w:tab w:val="center" w:pos="13440"/>
              </w:tabs>
              <w:spacing w:before="40" w:after="40"/>
              <w:jc w:val="center"/>
              <w:rPr>
                <w:b/>
                <w:spacing w:val="-2"/>
                <w:sz w:val="22"/>
              </w:rPr>
            </w:pPr>
          </w:p>
        </w:tc>
      </w:tr>
      <w:tr w:rsidR="00066E5F" w:rsidRPr="0083276C" w:rsidTr="009C6848">
        <w:trPr>
          <w:jc w:val="center"/>
        </w:trPr>
        <w:tc>
          <w:tcPr>
            <w:tcW w:w="115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66E5F" w:rsidRPr="0083276C" w:rsidRDefault="00066E5F" w:rsidP="009C6848">
            <w:pPr>
              <w:keepNext/>
              <w:tabs>
                <w:tab w:val="center" w:pos="480"/>
                <w:tab w:val="center" w:pos="2040"/>
                <w:tab w:val="center" w:pos="4080"/>
                <w:tab w:val="left" w:pos="5280"/>
                <w:tab w:val="center" w:pos="13440"/>
              </w:tabs>
              <w:spacing w:before="40" w:after="40"/>
              <w:jc w:val="center"/>
              <w:rPr>
                <w:b/>
                <w:spacing w:val="-2"/>
                <w:sz w:val="22"/>
              </w:rPr>
            </w:pP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66E5F" w:rsidRDefault="00066E5F" w:rsidP="009C6848">
            <w:pPr>
              <w:keepNext/>
              <w:tabs>
                <w:tab w:val="center" w:pos="480"/>
                <w:tab w:val="center" w:pos="2040"/>
                <w:tab w:val="center" w:pos="4080"/>
                <w:tab w:val="left" w:pos="5280"/>
                <w:tab w:val="center" w:pos="13440"/>
              </w:tabs>
              <w:spacing w:before="40" w:after="40"/>
              <w:jc w:val="center"/>
              <w:rPr>
                <w:b/>
                <w:spacing w:val="-2"/>
                <w:sz w:val="22"/>
              </w:rPr>
            </w:pP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66E5F" w:rsidRDefault="00066E5F" w:rsidP="009C6848">
            <w:pPr>
              <w:keepNext/>
              <w:tabs>
                <w:tab w:val="center" w:pos="480"/>
                <w:tab w:val="center" w:pos="2040"/>
                <w:tab w:val="center" w:pos="4080"/>
                <w:tab w:val="left" w:pos="5280"/>
                <w:tab w:val="center" w:pos="13440"/>
              </w:tabs>
              <w:spacing w:before="40" w:after="40"/>
              <w:jc w:val="center"/>
              <w:rPr>
                <w:b/>
                <w:spacing w:val="-2"/>
                <w:sz w:val="20"/>
              </w:rPr>
            </w:pPr>
            <w:r>
              <w:rPr>
                <w:b/>
                <w:spacing w:val="-2"/>
                <w:sz w:val="20"/>
              </w:rPr>
              <w:t>C</w:t>
            </w:r>
          </w:p>
        </w:tc>
        <w:tc>
          <w:tcPr>
            <w:tcW w:w="734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66E5F" w:rsidRPr="00D2184D" w:rsidRDefault="00066E5F" w:rsidP="00FF76ED">
            <w:pPr>
              <w:keepNext/>
              <w:keepLines/>
              <w:tabs>
                <w:tab w:val="center" w:pos="480"/>
                <w:tab w:val="center" w:pos="2040"/>
                <w:tab w:val="center" w:pos="4080"/>
                <w:tab w:val="left" w:pos="5280"/>
                <w:tab w:val="center" w:pos="13440"/>
              </w:tabs>
              <w:ind w:left="256"/>
              <w:jc w:val="both"/>
              <w:rPr>
                <w:rFonts w:cstheme="minorHAnsi"/>
                <w:spacing w:val="-2"/>
                <w:kern w:val="2"/>
                <w:sz w:val="22"/>
              </w:rPr>
            </w:pPr>
            <w:r w:rsidRPr="00D2184D">
              <w:rPr>
                <w:rFonts w:cstheme="minorHAnsi"/>
                <w:spacing w:val="-2"/>
                <w:kern w:val="2"/>
                <w:sz w:val="22"/>
              </w:rPr>
              <w:t>11-09-06 By e-mail this date Sea Breeze Pacific proposed an initial meeting of the Project Review Group to be held 11-20-06 in Portland, OR.</w:t>
            </w: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66E5F" w:rsidRPr="0083276C" w:rsidRDefault="00066E5F" w:rsidP="009C6848">
            <w:pPr>
              <w:keepNext/>
              <w:tabs>
                <w:tab w:val="center" w:pos="480"/>
                <w:tab w:val="center" w:pos="2040"/>
                <w:tab w:val="center" w:pos="4080"/>
                <w:tab w:val="left" w:pos="5280"/>
                <w:tab w:val="center" w:pos="13440"/>
              </w:tabs>
              <w:spacing w:before="40" w:after="40"/>
              <w:jc w:val="center"/>
              <w:rPr>
                <w:b/>
                <w:spacing w:val="-2"/>
                <w:sz w:val="22"/>
              </w:rPr>
            </w:pPr>
          </w:p>
        </w:tc>
      </w:tr>
      <w:tr w:rsidR="00066E5F" w:rsidRPr="0083276C" w:rsidTr="009C6848">
        <w:trPr>
          <w:jc w:val="center"/>
        </w:trPr>
        <w:tc>
          <w:tcPr>
            <w:tcW w:w="115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66E5F" w:rsidRPr="0083276C" w:rsidRDefault="00066E5F" w:rsidP="009C6848">
            <w:pPr>
              <w:keepNext/>
              <w:tabs>
                <w:tab w:val="center" w:pos="480"/>
                <w:tab w:val="center" w:pos="2040"/>
                <w:tab w:val="center" w:pos="4080"/>
                <w:tab w:val="left" w:pos="5280"/>
                <w:tab w:val="center" w:pos="13440"/>
              </w:tabs>
              <w:spacing w:before="40" w:after="40"/>
              <w:jc w:val="center"/>
              <w:rPr>
                <w:b/>
                <w:spacing w:val="-2"/>
                <w:sz w:val="22"/>
              </w:rPr>
            </w:pP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66E5F" w:rsidRDefault="00066E5F" w:rsidP="009C6848">
            <w:pPr>
              <w:keepNext/>
              <w:tabs>
                <w:tab w:val="center" w:pos="480"/>
                <w:tab w:val="center" w:pos="2040"/>
                <w:tab w:val="center" w:pos="4080"/>
                <w:tab w:val="left" w:pos="5280"/>
                <w:tab w:val="center" w:pos="13440"/>
              </w:tabs>
              <w:spacing w:before="40" w:after="40"/>
              <w:jc w:val="center"/>
              <w:rPr>
                <w:b/>
                <w:spacing w:val="-2"/>
                <w:sz w:val="22"/>
              </w:rPr>
            </w:pP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66E5F" w:rsidRDefault="00066E5F" w:rsidP="009C6848">
            <w:pPr>
              <w:keepNext/>
              <w:tabs>
                <w:tab w:val="center" w:pos="480"/>
                <w:tab w:val="center" w:pos="2040"/>
                <w:tab w:val="center" w:pos="4080"/>
                <w:tab w:val="left" w:pos="5280"/>
                <w:tab w:val="center" w:pos="13440"/>
              </w:tabs>
              <w:spacing w:before="40" w:after="40"/>
              <w:jc w:val="center"/>
              <w:rPr>
                <w:b/>
                <w:spacing w:val="-2"/>
                <w:sz w:val="20"/>
              </w:rPr>
            </w:pPr>
            <w:r>
              <w:rPr>
                <w:b/>
                <w:spacing w:val="-2"/>
                <w:sz w:val="20"/>
              </w:rPr>
              <w:t>C</w:t>
            </w:r>
          </w:p>
        </w:tc>
        <w:tc>
          <w:tcPr>
            <w:tcW w:w="734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66E5F" w:rsidRPr="00D2184D" w:rsidRDefault="00066E5F" w:rsidP="00FF76ED">
            <w:pPr>
              <w:keepNext/>
              <w:keepLines/>
              <w:tabs>
                <w:tab w:val="center" w:pos="480"/>
                <w:tab w:val="center" w:pos="2040"/>
                <w:tab w:val="center" w:pos="4080"/>
                <w:tab w:val="left" w:pos="5280"/>
                <w:tab w:val="center" w:pos="13440"/>
              </w:tabs>
              <w:ind w:left="256"/>
              <w:jc w:val="both"/>
              <w:rPr>
                <w:rFonts w:cstheme="minorHAnsi"/>
                <w:spacing w:val="-2"/>
                <w:kern w:val="2"/>
                <w:sz w:val="22"/>
              </w:rPr>
            </w:pPr>
            <w:r w:rsidRPr="00D2184D">
              <w:rPr>
                <w:rFonts w:cstheme="minorHAnsi"/>
                <w:spacing w:val="-2"/>
                <w:kern w:val="2"/>
                <w:sz w:val="22"/>
              </w:rPr>
              <w:t>11-17-06 By e-mail this date WECC distributed an email from Sea Breeze Pacific indicating that the initial meeting of the Project Review Group was being changed from November 20 to December 20, 2006.</w:t>
            </w: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66E5F" w:rsidRPr="0083276C" w:rsidRDefault="00066E5F" w:rsidP="009C6848">
            <w:pPr>
              <w:keepNext/>
              <w:tabs>
                <w:tab w:val="center" w:pos="480"/>
                <w:tab w:val="center" w:pos="2040"/>
                <w:tab w:val="center" w:pos="4080"/>
                <w:tab w:val="left" w:pos="5280"/>
                <w:tab w:val="center" w:pos="13440"/>
              </w:tabs>
              <w:spacing w:before="40" w:after="40"/>
              <w:jc w:val="center"/>
              <w:rPr>
                <w:b/>
                <w:spacing w:val="-2"/>
                <w:sz w:val="22"/>
              </w:rPr>
            </w:pPr>
          </w:p>
        </w:tc>
      </w:tr>
      <w:tr w:rsidR="00066E5F" w:rsidRPr="0083276C" w:rsidTr="009C6848">
        <w:trPr>
          <w:jc w:val="center"/>
        </w:trPr>
        <w:tc>
          <w:tcPr>
            <w:tcW w:w="115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66E5F" w:rsidRPr="0083276C" w:rsidRDefault="00066E5F" w:rsidP="009C6848">
            <w:pPr>
              <w:keepNext/>
              <w:tabs>
                <w:tab w:val="center" w:pos="480"/>
                <w:tab w:val="center" w:pos="2040"/>
                <w:tab w:val="center" w:pos="4080"/>
                <w:tab w:val="left" w:pos="5280"/>
                <w:tab w:val="center" w:pos="13440"/>
              </w:tabs>
              <w:spacing w:before="40" w:after="40"/>
              <w:jc w:val="center"/>
              <w:rPr>
                <w:b/>
                <w:spacing w:val="-2"/>
                <w:sz w:val="22"/>
              </w:rPr>
            </w:pP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66E5F" w:rsidRDefault="00066E5F" w:rsidP="009C6848">
            <w:pPr>
              <w:keepNext/>
              <w:tabs>
                <w:tab w:val="center" w:pos="480"/>
                <w:tab w:val="center" w:pos="2040"/>
                <w:tab w:val="center" w:pos="4080"/>
                <w:tab w:val="left" w:pos="5280"/>
                <w:tab w:val="center" w:pos="13440"/>
              </w:tabs>
              <w:spacing w:before="40" w:after="40"/>
              <w:jc w:val="center"/>
              <w:rPr>
                <w:b/>
                <w:spacing w:val="-2"/>
                <w:sz w:val="22"/>
              </w:rPr>
            </w:pP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66E5F" w:rsidRDefault="00066E5F" w:rsidP="009C6848">
            <w:pPr>
              <w:keepNext/>
              <w:tabs>
                <w:tab w:val="center" w:pos="480"/>
                <w:tab w:val="center" w:pos="2040"/>
                <w:tab w:val="center" w:pos="4080"/>
                <w:tab w:val="left" w:pos="5280"/>
                <w:tab w:val="center" w:pos="13440"/>
              </w:tabs>
              <w:spacing w:before="40" w:after="40"/>
              <w:jc w:val="center"/>
              <w:rPr>
                <w:b/>
                <w:spacing w:val="-2"/>
                <w:sz w:val="20"/>
              </w:rPr>
            </w:pPr>
            <w:r>
              <w:rPr>
                <w:b/>
                <w:spacing w:val="-2"/>
                <w:sz w:val="20"/>
              </w:rPr>
              <w:t>S</w:t>
            </w:r>
          </w:p>
        </w:tc>
        <w:tc>
          <w:tcPr>
            <w:tcW w:w="734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66E5F" w:rsidRPr="00D2184D" w:rsidRDefault="00066E5F" w:rsidP="00FF76ED">
            <w:pPr>
              <w:keepNext/>
              <w:keepLines/>
              <w:tabs>
                <w:tab w:val="center" w:pos="480"/>
                <w:tab w:val="center" w:pos="2040"/>
                <w:tab w:val="center" w:pos="4080"/>
                <w:tab w:val="left" w:pos="5280"/>
                <w:tab w:val="center" w:pos="13440"/>
              </w:tabs>
              <w:ind w:left="256"/>
              <w:jc w:val="both"/>
              <w:rPr>
                <w:rFonts w:cstheme="minorHAnsi"/>
                <w:spacing w:val="-2"/>
                <w:kern w:val="2"/>
                <w:sz w:val="22"/>
              </w:rPr>
            </w:pPr>
            <w:r w:rsidRPr="00D2184D">
              <w:rPr>
                <w:rFonts w:cstheme="minorHAnsi"/>
                <w:spacing w:val="-2"/>
                <w:kern w:val="2"/>
                <w:sz w:val="22"/>
              </w:rPr>
              <w:t>05-28-09  By e-mail this date Puget Sound Energy requested membership in the Phase II Project Review Group for the West Coast Cable Project.</w:t>
            </w: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066E5F" w:rsidRPr="0083276C" w:rsidRDefault="00066E5F" w:rsidP="009C6848">
            <w:pPr>
              <w:keepNext/>
              <w:tabs>
                <w:tab w:val="center" w:pos="480"/>
                <w:tab w:val="center" w:pos="2040"/>
                <w:tab w:val="center" w:pos="4080"/>
                <w:tab w:val="left" w:pos="5280"/>
                <w:tab w:val="center" w:pos="13440"/>
              </w:tabs>
              <w:spacing w:before="40" w:after="40"/>
              <w:jc w:val="center"/>
              <w:rPr>
                <w:b/>
                <w:spacing w:val="-2"/>
                <w:sz w:val="22"/>
              </w:rPr>
            </w:pPr>
          </w:p>
        </w:tc>
      </w:tr>
    </w:tbl>
    <w:p w:rsidR="00066E5F" w:rsidRDefault="00066E5F" w:rsidP="0048266F"/>
    <w:sectPr w:rsidR="00066E5F" w:rsidSect="00621D71">
      <w:headerReference w:type="default" r:id="rId18"/>
      <w:pgSz w:w="15840" w:h="12240" w:orient="landscape"/>
      <w:pgMar w:top="1080" w:right="1440" w:bottom="1080" w:left="1440"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6848" w:rsidRDefault="009C6848" w:rsidP="00997CD1">
      <w:pPr>
        <w:spacing w:after="0" w:line="240" w:lineRule="auto"/>
      </w:pPr>
      <w:r>
        <w:separator/>
      </w:r>
    </w:p>
  </w:endnote>
  <w:endnote w:type="continuationSeparator" w:id="0">
    <w:p w:rsidR="009C6848" w:rsidRDefault="009C6848" w:rsidP="00997C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6848" w:rsidRPr="004F54C4" w:rsidRDefault="009C6848" w:rsidP="00100BE7">
    <w:pPr>
      <w:pStyle w:val="Footer"/>
      <w:jc w:val="center"/>
      <w:rPr>
        <w:b/>
        <w:smallCaps/>
        <w:color w:val="1F9DAF"/>
        <w:spacing w:val="150"/>
      </w:rPr>
    </w:pPr>
    <w:r w:rsidRPr="004F54C4">
      <w:rPr>
        <w:b/>
        <w:smallCaps/>
        <w:color w:val="1F9DAF"/>
        <w:spacing w:val="150"/>
      </w:rPr>
      <w:t>Western Electricity Coordinating Council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6848" w:rsidRDefault="009C6848" w:rsidP="00997CD1">
      <w:pPr>
        <w:spacing w:after="0" w:line="240" w:lineRule="auto"/>
      </w:pPr>
      <w:r>
        <w:separator/>
      </w:r>
    </w:p>
  </w:footnote>
  <w:footnote w:type="continuationSeparator" w:id="0">
    <w:p w:rsidR="009C6848" w:rsidRDefault="009C6848" w:rsidP="00997C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6848" w:rsidRPr="004F54C4" w:rsidRDefault="009C6848" w:rsidP="00715CBD">
    <w:pPr>
      <w:spacing w:after="0" w:line="240" w:lineRule="auto"/>
      <w:jc w:val="both"/>
      <w:rPr>
        <w:b/>
        <w:noProof/>
        <w:color w:val="1F9DAF"/>
      </w:rPr>
    </w:pPr>
    <w:r>
      <w:rPr>
        <w:b/>
        <w:color w:val="1F9DAF"/>
      </w:rPr>
      <w:t>Path Rating Process Historical Logbook</w:t>
    </w:r>
    <w:r w:rsidRPr="004F54C4">
      <w:rPr>
        <w:b/>
        <w:color w:val="1F9DAF"/>
      </w:rPr>
      <w:ptab w:relativeTo="margin" w:alignment="center" w:leader="none"/>
    </w:r>
    <w:r w:rsidRPr="004F54C4">
      <w:rPr>
        <w:b/>
        <w:color w:val="1F9DAF"/>
      </w:rPr>
      <w:ptab w:relativeTo="margin" w:alignment="right" w:leader="none"/>
    </w:r>
    <w:r w:rsidRPr="004F54C4">
      <w:rPr>
        <w:b/>
        <w:color w:val="1F9DAF"/>
      </w:rPr>
      <w:fldChar w:fldCharType="begin"/>
    </w:r>
    <w:r w:rsidRPr="004F54C4">
      <w:rPr>
        <w:b/>
        <w:color w:val="1F9DAF"/>
      </w:rPr>
      <w:instrText xml:space="preserve"> PAGE   \* MERGEFORMAT </w:instrText>
    </w:r>
    <w:r w:rsidRPr="004F54C4">
      <w:rPr>
        <w:b/>
        <w:color w:val="1F9DAF"/>
      </w:rPr>
      <w:fldChar w:fldCharType="separate"/>
    </w:r>
    <w:r w:rsidR="00270490">
      <w:rPr>
        <w:b/>
        <w:noProof/>
        <w:color w:val="1F9DAF"/>
      </w:rPr>
      <w:t>1</w:t>
    </w:r>
    <w:r w:rsidRPr="004F54C4">
      <w:rPr>
        <w:b/>
        <w:color w:val="1F9DAF"/>
      </w:rPr>
      <w:fldChar w:fldCharType="end"/>
    </w:r>
  </w:p>
  <w:p w:rsidR="009C6848" w:rsidRPr="00E97E61" w:rsidRDefault="009C6848" w:rsidP="00715CBD">
    <w:pPr>
      <w:spacing w:after="0" w:line="240" w:lineRule="auto"/>
      <w:jc w:val="both"/>
      <w:rPr>
        <w: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6848" w:rsidRDefault="009C6848" w:rsidP="00DD1E57">
    <w:pPr>
      <w:spacing w:after="40" w:line="240" w:lineRule="auto"/>
      <w:jc w:val="both"/>
      <w:rPr>
        <w:b/>
        <w:color w:val="1F9DAF"/>
      </w:rPr>
    </w:pPr>
    <w:r>
      <w:rPr>
        <w:b/>
        <w:color w:val="1F9DAF"/>
      </w:rPr>
      <w:t>Path Rating Process Logbook – Completion</w:t>
    </w:r>
    <w:r w:rsidRPr="004F54C4">
      <w:rPr>
        <w:b/>
        <w:color w:val="1F9DAF"/>
      </w:rPr>
      <w:ptab w:relativeTo="margin" w:alignment="center" w:leader="none"/>
    </w:r>
    <w:r w:rsidRPr="004F54C4">
      <w:rPr>
        <w:b/>
        <w:color w:val="1F9DAF"/>
      </w:rPr>
      <w:ptab w:relativeTo="margin" w:alignment="right" w:leader="none"/>
    </w:r>
    <w:r w:rsidRPr="004F54C4">
      <w:rPr>
        <w:b/>
        <w:color w:val="1F9DAF"/>
      </w:rPr>
      <w:fldChar w:fldCharType="begin"/>
    </w:r>
    <w:r w:rsidRPr="004F54C4">
      <w:rPr>
        <w:b/>
        <w:color w:val="1F9DAF"/>
      </w:rPr>
      <w:instrText xml:space="preserve"> PAGE   \* MERGEFORMAT </w:instrText>
    </w:r>
    <w:r w:rsidRPr="004F54C4">
      <w:rPr>
        <w:b/>
        <w:color w:val="1F9DAF"/>
      </w:rPr>
      <w:fldChar w:fldCharType="separate"/>
    </w:r>
    <w:r w:rsidR="00270490">
      <w:rPr>
        <w:b/>
        <w:noProof/>
        <w:color w:val="1F9DAF"/>
      </w:rPr>
      <w:t>11</w:t>
    </w:r>
    <w:r w:rsidRPr="004F54C4">
      <w:rPr>
        <w:b/>
        <w:color w:val="1F9DAF"/>
      </w:rPr>
      <w:fldChar w:fldCharType="end"/>
    </w:r>
  </w:p>
  <w:tbl>
    <w:tblPr>
      <w:tblW w:w="12960" w:type="dxa"/>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44" w:type="dxa"/>
        <w:right w:w="144" w:type="dxa"/>
      </w:tblCellMar>
      <w:tblLook w:val="0000" w:firstRow="0" w:lastRow="0" w:firstColumn="0" w:lastColumn="0" w:noHBand="0" w:noVBand="0"/>
    </w:tblPr>
    <w:tblGrid>
      <w:gridCol w:w="1152"/>
      <w:gridCol w:w="1872"/>
      <w:gridCol w:w="720"/>
      <w:gridCol w:w="7344"/>
      <w:gridCol w:w="1872"/>
    </w:tblGrid>
    <w:tr w:rsidR="009C6848" w:rsidRPr="000D584C" w:rsidTr="00623E01">
      <w:trPr>
        <w:jc w:val="center"/>
      </w:trPr>
      <w:tc>
        <w:tcPr>
          <w:tcW w:w="1152" w:type="dxa"/>
          <w:shd w:val="clear" w:color="auto" w:fill="auto"/>
        </w:tcPr>
        <w:p w:rsidR="009C6848" w:rsidRPr="000D584C" w:rsidRDefault="009C6848" w:rsidP="0062182A">
          <w:pPr>
            <w:keepNext/>
            <w:tabs>
              <w:tab w:val="center" w:pos="480"/>
              <w:tab w:val="center" w:pos="2040"/>
              <w:tab w:val="center" w:pos="4080"/>
              <w:tab w:val="left" w:pos="5280"/>
              <w:tab w:val="center" w:pos="13440"/>
            </w:tabs>
            <w:spacing w:before="40" w:after="40"/>
            <w:jc w:val="center"/>
            <w:rPr>
              <w:b/>
              <w:spacing w:val="-2"/>
              <w:sz w:val="22"/>
            </w:rPr>
          </w:pPr>
          <w:r>
            <w:rPr>
              <w:b/>
              <w:spacing w:val="-2"/>
              <w:sz w:val="22"/>
            </w:rPr>
            <w:t>Date</w:t>
          </w:r>
        </w:p>
      </w:tc>
      <w:tc>
        <w:tcPr>
          <w:tcW w:w="1872" w:type="dxa"/>
          <w:shd w:val="clear" w:color="auto" w:fill="auto"/>
        </w:tcPr>
        <w:p w:rsidR="009C6848" w:rsidRPr="000D584C" w:rsidRDefault="009C6848" w:rsidP="0062182A">
          <w:pPr>
            <w:keepNext/>
            <w:tabs>
              <w:tab w:val="center" w:pos="480"/>
              <w:tab w:val="center" w:pos="2040"/>
              <w:tab w:val="center" w:pos="4080"/>
              <w:tab w:val="left" w:pos="5280"/>
              <w:tab w:val="center" w:pos="13440"/>
            </w:tabs>
            <w:spacing w:before="40" w:after="40"/>
            <w:jc w:val="center"/>
            <w:rPr>
              <w:b/>
              <w:spacing w:val="-2"/>
              <w:sz w:val="22"/>
            </w:rPr>
          </w:pPr>
          <w:r>
            <w:rPr>
              <w:b/>
              <w:spacing w:val="-2"/>
              <w:sz w:val="22"/>
            </w:rPr>
            <w:t>Entity</w:t>
          </w:r>
        </w:p>
      </w:tc>
      <w:tc>
        <w:tcPr>
          <w:tcW w:w="720" w:type="dxa"/>
          <w:shd w:val="clear" w:color="auto" w:fill="auto"/>
        </w:tcPr>
        <w:p w:rsidR="009C6848" w:rsidRPr="00CB3F74" w:rsidRDefault="009C6848" w:rsidP="0062182A">
          <w:pPr>
            <w:keepNext/>
            <w:tabs>
              <w:tab w:val="center" w:pos="480"/>
              <w:tab w:val="center" w:pos="2040"/>
              <w:tab w:val="center" w:pos="4080"/>
              <w:tab w:val="left" w:pos="5280"/>
              <w:tab w:val="center" w:pos="13440"/>
            </w:tabs>
            <w:spacing w:before="40" w:after="40"/>
            <w:jc w:val="center"/>
            <w:rPr>
              <w:b/>
              <w:spacing w:val="-2"/>
              <w:sz w:val="20"/>
            </w:rPr>
          </w:pPr>
          <w:r w:rsidRPr="00CB3F74">
            <w:rPr>
              <w:b/>
              <w:spacing w:val="-2"/>
              <w:sz w:val="20"/>
            </w:rPr>
            <w:t>Code</w:t>
          </w:r>
        </w:p>
      </w:tc>
      <w:tc>
        <w:tcPr>
          <w:tcW w:w="7344" w:type="dxa"/>
          <w:shd w:val="clear" w:color="auto" w:fill="auto"/>
        </w:tcPr>
        <w:p w:rsidR="009C6848" w:rsidRPr="00CB3F74" w:rsidRDefault="009C6848" w:rsidP="0062182A">
          <w:pPr>
            <w:spacing w:before="40" w:after="40"/>
            <w:jc w:val="center"/>
            <w:rPr>
              <w:b/>
              <w:sz w:val="22"/>
            </w:rPr>
          </w:pPr>
          <w:r w:rsidRPr="00CB3F74">
            <w:rPr>
              <w:b/>
              <w:sz w:val="22"/>
            </w:rPr>
            <w:t>Project Name</w:t>
          </w:r>
        </w:p>
      </w:tc>
      <w:tc>
        <w:tcPr>
          <w:tcW w:w="1872" w:type="dxa"/>
          <w:shd w:val="clear" w:color="auto" w:fill="auto"/>
        </w:tcPr>
        <w:p w:rsidR="009C6848" w:rsidRPr="000D584C" w:rsidRDefault="009C6848" w:rsidP="0062182A">
          <w:pPr>
            <w:keepNext/>
            <w:tabs>
              <w:tab w:val="center" w:pos="480"/>
              <w:tab w:val="center" w:pos="2040"/>
              <w:tab w:val="center" w:pos="4080"/>
              <w:tab w:val="left" w:pos="5280"/>
              <w:tab w:val="center" w:pos="13440"/>
            </w:tabs>
            <w:spacing w:before="40" w:after="40"/>
            <w:jc w:val="center"/>
            <w:rPr>
              <w:b/>
              <w:spacing w:val="-2"/>
              <w:sz w:val="22"/>
            </w:rPr>
          </w:pPr>
          <w:r>
            <w:rPr>
              <w:b/>
              <w:spacing w:val="-2"/>
              <w:sz w:val="22"/>
            </w:rPr>
            <w:t>Effective Date</w:t>
          </w:r>
        </w:p>
      </w:tc>
    </w:tr>
  </w:tbl>
  <w:p w:rsidR="009C6848" w:rsidRPr="00DD1E57" w:rsidRDefault="009C6848" w:rsidP="00DD1E57">
    <w:pPr>
      <w:spacing w:after="0" w:line="240" w:lineRule="auto"/>
      <w:jc w:val="both"/>
      <w:rPr>
        <w:b/>
        <w:sz w:val="1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6848" w:rsidRDefault="009C6848" w:rsidP="00DD1E57">
    <w:pPr>
      <w:spacing w:after="40" w:line="240" w:lineRule="auto"/>
      <w:jc w:val="both"/>
      <w:rPr>
        <w:b/>
        <w:color w:val="1F9DAF"/>
      </w:rPr>
    </w:pPr>
    <w:r>
      <w:rPr>
        <w:b/>
        <w:color w:val="1F9DAF"/>
      </w:rPr>
      <w:t>Path Rating Process Logbook –</w:t>
    </w:r>
    <w:r w:rsidR="00036B43">
      <w:rPr>
        <w:b/>
        <w:color w:val="1F9DAF"/>
      </w:rPr>
      <w:t xml:space="preserve"> Cancellation</w:t>
    </w:r>
    <w:r w:rsidRPr="004F54C4">
      <w:rPr>
        <w:b/>
        <w:color w:val="1F9DAF"/>
      </w:rPr>
      <w:ptab w:relativeTo="margin" w:alignment="center" w:leader="none"/>
    </w:r>
    <w:r w:rsidRPr="004F54C4">
      <w:rPr>
        <w:b/>
        <w:color w:val="1F9DAF"/>
      </w:rPr>
      <w:ptab w:relativeTo="margin" w:alignment="right" w:leader="none"/>
    </w:r>
    <w:r w:rsidRPr="004F54C4">
      <w:rPr>
        <w:b/>
        <w:color w:val="1F9DAF"/>
      </w:rPr>
      <w:fldChar w:fldCharType="begin"/>
    </w:r>
    <w:r w:rsidRPr="004F54C4">
      <w:rPr>
        <w:b/>
        <w:color w:val="1F9DAF"/>
      </w:rPr>
      <w:instrText xml:space="preserve"> PAGE   \* MERGEFORMAT </w:instrText>
    </w:r>
    <w:r w:rsidRPr="004F54C4">
      <w:rPr>
        <w:b/>
        <w:color w:val="1F9DAF"/>
      </w:rPr>
      <w:fldChar w:fldCharType="separate"/>
    </w:r>
    <w:r w:rsidR="00270490">
      <w:rPr>
        <w:b/>
        <w:noProof/>
        <w:color w:val="1F9DAF"/>
      </w:rPr>
      <w:t>15</w:t>
    </w:r>
    <w:r w:rsidRPr="004F54C4">
      <w:rPr>
        <w:b/>
        <w:color w:val="1F9DAF"/>
      </w:rPr>
      <w:fldChar w:fldCharType="end"/>
    </w:r>
  </w:p>
  <w:tbl>
    <w:tblPr>
      <w:tblW w:w="12960" w:type="dxa"/>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44" w:type="dxa"/>
        <w:right w:w="144" w:type="dxa"/>
      </w:tblCellMar>
      <w:tblLook w:val="0000" w:firstRow="0" w:lastRow="0" w:firstColumn="0" w:lastColumn="0" w:noHBand="0" w:noVBand="0"/>
    </w:tblPr>
    <w:tblGrid>
      <w:gridCol w:w="1152"/>
      <w:gridCol w:w="1872"/>
      <w:gridCol w:w="720"/>
      <w:gridCol w:w="7344"/>
      <w:gridCol w:w="1872"/>
    </w:tblGrid>
    <w:tr w:rsidR="009C6848" w:rsidRPr="000D584C" w:rsidTr="00623E01">
      <w:trPr>
        <w:jc w:val="center"/>
      </w:trPr>
      <w:tc>
        <w:tcPr>
          <w:tcW w:w="1152" w:type="dxa"/>
          <w:shd w:val="clear" w:color="auto" w:fill="auto"/>
        </w:tcPr>
        <w:p w:rsidR="009C6848" w:rsidRPr="000D584C" w:rsidRDefault="009C6848" w:rsidP="0062182A">
          <w:pPr>
            <w:keepNext/>
            <w:tabs>
              <w:tab w:val="center" w:pos="480"/>
              <w:tab w:val="center" w:pos="2040"/>
              <w:tab w:val="center" w:pos="4080"/>
              <w:tab w:val="left" w:pos="5280"/>
              <w:tab w:val="center" w:pos="13440"/>
            </w:tabs>
            <w:spacing w:before="40" w:after="40"/>
            <w:jc w:val="center"/>
            <w:rPr>
              <w:b/>
              <w:spacing w:val="-2"/>
              <w:sz w:val="22"/>
            </w:rPr>
          </w:pPr>
          <w:r>
            <w:rPr>
              <w:b/>
              <w:spacing w:val="-2"/>
              <w:sz w:val="22"/>
            </w:rPr>
            <w:t>Date</w:t>
          </w:r>
        </w:p>
      </w:tc>
      <w:tc>
        <w:tcPr>
          <w:tcW w:w="1872" w:type="dxa"/>
          <w:shd w:val="clear" w:color="auto" w:fill="auto"/>
        </w:tcPr>
        <w:p w:rsidR="009C6848" w:rsidRPr="000D584C" w:rsidRDefault="009C6848" w:rsidP="0062182A">
          <w:pPr>
            <w:keepNext/>
            <w:tabs>
              <w:tab w:val="center" w:pos="480"/>
              <w:tab w:val="center" w:pos="2040"/>
              <w:tab w:val="center" w:pos="4080"/>
              <w:tab w:val="left" w:pos="5280"/>
              <w:tab w:val="center" w:pos="13440"/>
            </w:tabs>
            <w:spacing w:before="40" w:after="40"/>
            <w:jc w:val="center"/>
            <w:rPr>
              <w:b/>
              <w:spacing w:val="-2"/>
              <w:sz w:val="22"/>
            </w:rPr>
          </w:pPr>
          <w:r>
            <w:rPr>
              <w:b/>
              <w:spacing w:val="-2"/>
              <w:sz w:val="22"/>
            </w:rPr>
            <w:t>Entity</w:t>
          </w:r>
        </w:p>
      </w:tc>
      <w:tc>
        <w:tcPr>
          <w:tcW w:w="720" w:type="dxa"/>
          <w:shd w:val="clear" w:color="auto" w:fill="auto"/>
        </w:tcPr>
        <w:p w:rsidR="009C6848" w:rsidRPr="00CB3F74" w:rsidRDefault="009C6848" w:rsidP="0062182A">
          <w:pPr>
            <w:keepNext/>
            <w:tabs>
              <w:tab w:val="center" w:pos="480"/>
              <w:tab w:val="center" w:pos="2040"/>
              <w:tab w:val="center" w:pos="4080"/>
              <w:tab w:val="left" w:pos="5280"/>
              <w:tab w:val="center" w:pos="13440"/>
            </w:tabs>
            <w:spacing w:before="40" w:after="40"/>
            <w:jc w:val="center"/>
            <w:rPr>
              <w:b/>
              <w:spacing w:val="-2"/>
              <w:sz w:val="20"/>
            </w:rPr>
          </w:pPr>
          <w:r w:rsidRPr="00CB3F74">
            <w:rPr>
              <w:b/>
              <w:spacing w:val="-2"/>
              <w:sz w:val="20"/>
            </w:rPr>
            <w:t>Code</w:t>
          </w:r>
        </w:p>
      </w:tc>
      <w:tc>
        <w:tcPr>
          <w:tcW w:w="7344" w:type="dxa"/>
          <w:shd w:val="clear" w:color="auto" w:fill="auto"/>
        </w:tcPr>
        <w:p w:rsidR="009C6848" w:rsidRPr="00CB3F74" w:rsidRDefault="009C6848" w:rsidP="0062182A">
          <w:pPr>
            <w:spacing w:before="40" w:after="40"/>
            <w:jc w:val="center"/>
            <w:rPr>
              <w:b/>
              <w:sz w:val="22"/>
            </w:rPr>
          </w:pPr>
          <w:r w:rsidRPr="00CB3F74">
            <w:rPr>
              <w:b/>
              <w:sz w:val="22"/>
            </w:rPr>
            <w:t>Project Name</w:t>
          </w:r>
        </w:p>
      </w:tc>
      <w:tc>
        <w:tcPr>
          <w:tcW w:w="1872" w:type="dxa"/>
          <w:shd w:val="clear" w:color="auto" w:fill="auto"/>
        </w:tcPr>
        <w:p w:rsidR="009C6848" w:rsidRPr="000D584C" w:rsidRDefault="009C6848" w:rsidP="0062182A">
          <w:pPr>
            <w:keepNext/>
            <w:tabs>
              <w:tab w:val="center" w:pos="480"/>
              <w:tab w:val="center" w:pos="2040"/>
              <w:tab w:val="center" w:pos="4080"/>
              <w:tab w:val="left" w:pos="5280"/>
              <w:tab w:val="center" w:pos="13440"/>
            </w:tabs>
            <w:spacing w:before="40" w:after="40"/>
            <w:jc w:val="center"/>
            <w:rPr>
              <w:b/>
              <w:spacing w:val="-2"/>
              <w:sz w:val="22"/>
            </w:rPr>
          </w:pPr>
          <w:r>
            <w:rPr>
              <w:b/>
              <w:spacing w:val="-2"/>
              <w:sz w:val="22"/>
            </w:rPr>
            <w:t>Effective Date</w:t>
          </w:r>
        </w:p>
      </w:tc>
    </w:tr>
  </w:tbl>
  <w:p w:rsidR="009C6848" w:rsidRPr="00DD1E57" w:rsidRDefault="009C6848" w:rsidP="00DD1E57">
    <w:pPr>
      <w:spacing w:after="0" w:line="240" w:lineRule="auto"/>
      <w:jc w:val="both"/>
      <w:rPr>
        <w:b/>
        <w:sz w:val="1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6848" w:rsidRDefault="009C6848" w:rsidP="00DD1E57">
    <w:pPr>
      <w:spacing w:after="40" w:line="240" w:lineRule="auto"/>
      <w:jc w:val="both"/>
      <w:rPr>
        <w:b/>
        <w:color w:val="1F9DAF"/>
      </w:rPr>
    </w:pPr>
    <w:r>
      <w:rPr>
        <w:b/>
        <w:color w:val="1F9DAF"/>
      </w:rPr>
      <w:t>Path Rating Process Logbook – On Hold</w:t>
    </w:r>
    <w:r w:rsidRPr="004F54C4">
      <w:rPr>
        <w:b/>
        <w:color w:val="1F9DAF"/>
      </w:rPr>
      <w:ptab w:relativeTo="margin" w:alignment="center" w:leader="none"/>
    </w:r>
    <w:r w:rsidRPr="004F54C4">
      <w:rPr>
        <w:b/>
        <w:color w:val="1F9DAF"/>
      </w:rPr>
      <w:ptab w:relativeTo="margin" w:alignment="right" w:leader="none"/>
    </w:r>
    <w:r w:rsidRPr="004F54C4">
      <w:rPr>
        <w:b/>
        <w:color w:val="1F9DAF"/>
      </w:rPr>
      <w:fldChar w:fldCharType="begin"/>
    </w:r>
    <w:r w:rsidRPr="004F54C4">
      <w:rPr>
        <w:b/>
        <w:color w:val="1F9DAF"/>
      </w:rPr>
      <w:instrText xml:space="preserve"> PAGE   \* MERGEFORMAT </w:instrText>
    </w:r>
    <w:r w:rsidRPr="004F54C4">
      <w:rPr>
        <w:b/>
        <w:color w:val="1F9DAF"/>
      </w:rPr>
      <w:fldChar w:fldCharType="separate"/>
    </w:r>
    <w:r w:rsidR="00270490">
      <w:rPr>
        <w:b/>
        <w:noProof/>
        <w:color w:val="1F9DAF"/>
      </w:rPr>
      <w:t>20</w:t>
    </w:r>
    <w:r w:rsidRPr="004F54C4">
      <w:rPr>
        <w:b/>
        <w:color w:val="1F9DAF"/>
      </w:rPr>
      <w:fldChar w:fldCharType="end"/>
    </w:r>
  </w:p>
  <w:tbl>
    <w:tblPr>
      <w:tblW w:w="12960" w:type="dxa"/>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44" w:type="dxa"/>
        <w:right w:w="144" w:type="dxa"/>
      </w:tblCellMar>
      <w:tblLook w:val="0000" w:firstRow="0" w:lastRow="0" w:firstColumn="0" w:lastColumn="0" w:noHBand="0" w:noVBand="0"/>
    </w:tblPr>
    <w:tblGrid>
      <w:gridCol w:w="1152"/>
      <w:gridCol w:w="1872"/>
      <w:gridCol w:w="720"/>
      <w:gridCol w:w="7344"/>
      <w:gridCol w:w="1872"/>
    </w:tblGrid>
    <w:tr w:rsidR="009C6848" w:rsidRPr="000D584C" w:rsidTr="00623E01">
      <w:trPr>
        <w:jc w:val="center"/>
      </w:trPr>
      <w:tc>
        <w:tcPr>
          <w:tcW w:w="1152" w:type="dxa"/>
          <w:shd w:val="clear" w:color="auto" w:fill="auto"/>
        </w:tcPr>
        <w:p w:rsidR="009C6848" w:rsidRPr="000D584C" w:rsidRDefault="009C6848" w:rsidP="0062182A">
          <w:pPr>
            <w:keepNext/>
            <w:tabs>
              <w:tab w:val="center" w:pos="480"/>
              <w:tab w:val="center" w:pos="2040"/>
              <w:tab w:val="center" w:pos="4080"/>
              <w:tab w:val="left" w:pos="5280"/>
              <w:tab w:val="center" w:pos="13440"/>
            </w:tabs>
            <w:spacing w:before="40" w:after="40"/>
            <w:jc w:val="center"/>
            <w:rPr>
              <w:b/>
              <w:spacing w:val="-2"/>
              <w:sz w:val="22"/>
            </w:rPr>
          </w:pPr>
          <w:r>
            <w:rPr>
              <w:b/>
              <w:spacing w:val="-2"/>
              <w:sz w:val="22"/>
            </w:rPr>
            <w:t>Date</w:t>
          </w:r>
        </w:p>
      </w:tc>
      <w:tc>
        <w:tcPr>
          <w:tcW w:w="1872" w:type="dxa"/>
          <w:shd w:val="clear" w:color="auto" w:fill="auto"/>
        </w:tcPr>
        <w:p w:rsidR="009C6848" w:rsidRPr="000D584C" w:rsidRDefault="009C6848" w:rsidP="0062182A">
          <w:pPr>
            <w:keepNext/>
            <w:tabs>
              <w:tab w:val="center" w:pos="480"/>
              <w:tab w:val="center" w:pos="2040"/>
              <w:tab w:val="center" w:pos="4080"/>
              <w:tab w:val="left" w:pos="5280"/>
              <w:tab w:val="center" w:pos="13440"/>
            </w:tabs>
            <w:spacing w:before="40" w:after="40"/>
            <w:jc w:val="center"/>
            <w:rPr>
              <w:b/>
              <w:spacing w:val="-2"/>
              <w:sz w:val="22"/>
            </w:rPr>
          </w:pPr>
          <w:r>
            <w:rPr>
              <w:b/>
              <w:spacing w:val="-2"/>
              <w:sz w:val="22"/>
            </w:rPr>
            <w:t>Entity</w:t>
          </w:r>
        </w:p>
      </w:tc>
      <w:tc>
        <w:tcPr>
          <w:tcW w:w="720" w:type="dxa"/>
          <w:shd w:val="clear" w:color="auto" w:fill="auto"/>
        </w:tcPr>
        <w:p w:rsidR="009C6848" w:rsidRPr="00CB3F74" w:rsidRDefault="009C6848" w:rsidP="0062182A">
          <w:pPr>
            <w:keepNext/>
            <w:tabs>
              <w:tab w:val="center" w:pos="480"/>
              <w:tab w:val="center" w:pos="2040"/>
              <w:tab w:val="center" w:pos="4080"/>
              <w:tab w:val="left" w:pos="5280"/>
              <w:tab w:val="center" w:pos="13440"/>
            </w:tabs>
            <w:spacing w:before="40" w:after="40"/>
            <w:jc w:val="center"/>
            <w:rPr>
              <w:b/>
              <w:spacing w:val="-2"/>
              <w:sz w:val="20"/>
            </w:rPr>
          </w:pPr>
          <w:r w:rsidRPr="00CB3F74">
            <w:rPr>
              <w:b/>
              <w:spacing w:val="-2"/>
              <w:sz w:val="20"/>
            </w:rPr>
            <w:t>Code</w:t>
          </w:r>
        </w:p>
      </w:tc>
      <w:tc>
        <w:tcPr>
          <w:tcW w:w="7344" w:type="dxa"/>
          <w:shd w:val="clear" w:color="auto" w:fill="auto"/>
        </w:tcPr>
        <w:p w:rsidR="009C6848" w:rsidRPr="00CB3F74" w:rsidRDefault="009C6848" w:rsidP="0062182A">
          <w:pPr>
            <w:spacing w:before="40" w:after="40"/>
            <w:jc w:val="center"/>
            <w:rPr>
              <w:b/>
              <w:sz w:val="22"/>
            </w:rPr>
          </w:pPr>
          <w:r w:rsidRPr="00CB3F74">
            <w:rPr>
              <w:b/>
              <w:sz w:val="22"/>
            </w:rPr>
            <w:t>Project Name</w:t>
          </w:r>
        </w:p>
      </w:tc>
      <w:tc>
        <w:tcPr>
          <w:tcW w:w="1872" w:type="dxa"/>
          <w:shd w:val="clear" w:color="auto" w:fill="auto"/>
        </w:tcPr>
        <w:p w:rsidR="009C6848" w:rsidRPr="000D584C" w:rsidRDefault="009C6848" w:rsidP="0062182A">
          <w:pPr>
            <w:keepNext/>
            <w:tabs>
              <w:tab w:val="center" w:pos="480"/>
              <w:tab w:val="center" w:pos="2040"/>
              <w:tab w:val="center" w:pos="4080"/>
              <w:tab w:val="left" w:pos="5280"/>
              <w:tab w:val="center" w:pos="13440"/>
            </w:tabs>
            <w:spacing w:before="40" w:after="40"/>
            <w:jc w:val="center"/>
            <w:rPr>
              <w:b/>
              <w:spacing w:val="-2"/>
              <w:sz w:val="22"/>
            </w:rPr>
          </w:pPr>
          <w:r>
            <w:rPr>
              <w:b/>
              <w:spacing w:val="-2"/>
              <w:sz w:val="22"/>
            </w:rPr>
            <w:t>Effective Date</w:t>
          </w:r>
        </w:p>
      </w:tc>
    </w:tr>
  </w:tbl>
  <w:p w:rsidR="009C6848" w:rsidRPr="00DD1E57" w:rsidRDefault="009C6848" w:rsidP="00DD1E57">
    <w:pPr>
      <w:spacing w:after="0" w:line="240" w:lineRule="auto"/>
      <w:jc w:val="both"/>
      <w:rPr>
        <w:b/>
        <w:sz w:val="1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B43" w:rsidRDefault="00036B43" w:rsidP="00DD1E57">
    <w:pPr>
      <w:spacing w:after="40" w:line="240" w:lineRule="auto"/>
      <w:jc w:val="both"/>
      <w:rPr>
        <w:b/>
        <w:color w:val="1F9DAF"/>
      </w:rPr>
    </w:pPr>
    <w:r>
      <w:rPr>
        <w:b/>
        <w:color w:val="1F9DAF"/>
      </w:rPr>
      <w:t>Path Rating Process Logbook – Lack of Communication</w:t>
    </w:r>
    <w:r w:rsidRPr="004F54C4">
      <w:rPr>
        <w:b/>
        <w:color w:val="1F9DAF"/>
      </w:rPr>
      <w:ptab w:relativeTo="margin" w:alignment="center" w:leader="none"/>
    </w:r>
    <w:r w:rsidRPr="004F54C4">
      <w:rPr>
        <w:b/>
        <w:color w:val="1F9DAF"/>
      </w:rPr>
      <w:ptab w:relativeTo="margin" w:alignment="right" w:leader="none"/>
    </w:r>
    <w:r w:rsidRPr="004F54C4">
      <w:rPr>
        <w:b/>
        <w:color w:val="1F9DAF"/>
      </w:rPr>
      <w:fldChar w:fldCharType="begin"/>
    </w:r>
    <w:r w:rsidRPr="004F54C4">
      <w:rPr>
        <w:b/>
        <w:color w:val="1F9DAF"/>
      </w:rPr>
      <w:instrText xml:space="preserve"> PAGE   \* MERGEFORMAT </w:instrText>
    </w:r>
    <w:r w:rsidRPr="004F54C4">
      <w:rPr>
        <w:b/>
        <w:color w:val="1F9DAF"/>
      </w:rPr>
      <w:fldChar w:fldCharType="separate"/>
    </w:r>
    <w:r w:rsidR="00270490">
      <w:rPr>
        <w:b/>
        <w:noProof/>
        <w:color w:val="1F9DAF"/>
      </w:rPr>
      <w:t>21</w:t>
    </w:r>
    <w:r w:rsidRPr="004F54C4">
      <w:rPr>
        <w:b/>
        <w:color w:val="1F9DAF"/>
      </w:rPr>
      <w:fldChar w:fldCharType="end"/>
    </w:r>
  </w:p>
  <w:tbl>
    <w:tblPr>
      <w:tblW w:w="12960" w:type="dxa"/>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44" w:type="dxa"/>
        <w:right w:w="144" w:type="dxa"/>
      </w:tblCellMar>
      <w:tblLook w:val="0000" w:firstRow="0" w:lastRow="0" w:firstColumn="0" w:lastColumn="0" w:noHBand="0" w:noVBand="0"/>
    </w:tblPr>
    <w:tblGrid>
      <w:gridCol w:w="1152"/>
      <w:gridCol w:w="1872"/>
      <w:gridCol w:w="720"/>
      <w:gridCol w:w="7344"/>
      <w:gridCol w:w="1872"/>
    </w:tblGrid>
    <w:tr w:rsidR="00036B43" w:rsidRPr="000D584C" w:rsidTr="00623E01">
      <w:trPr>
        <w:jc w:val="center"/>
      </w:trPr>
      <w:tc>
        <w:tcPr>
          <w:tcW w:w="1152" w:type="dxa"/>
          <w:shd w:val="clear" w:color="auto" w:fill="auto"/>
        </w:tcPr>
        <w:p w:rsidR="00036B43" w:rsidRPr="000D584C" w:rsidRDefault="00036B43" w:rsidP="0062182A">
          <w:pPr>
            <w:keepNext/>
            <w:tabs>
              <w:tab w:val="center" w:pos="480"/>
              <w:tab w:val="center" w:pos="2040"/>
              <w:tab w:val="center" w:pos="4080"/>
              <w:tab w:val="left" w:pos="5280"/>
              <w:tab w:val="center" w:pos="13440"/>
            </w:tabs>
            <w:spacing w:before="40" w:after="40"/>
            <w:jc w:val="center"/>
            <w:rPr>
              <w:b/>
              <w:spacing w:val="-2"/>
              <w:sz w:val="22"/>
            </w:rPr>
          </w:pPr>
          <w:r>
            <w:rPr>
              <w:b/>
              <w:spacing w:val="-2"/>
              <w:sz w:val="22"/>
            </w:rPr>
            <w:t>Date</w:t>
          </w:r>
        </w:p>
      </w:tc>
      <w:tc>
        <w:tcPr>
          <w:tcW w:w="1872" w:type="dxa"/>
          <w:shd w:val="clear" w:color="auto" w:fill="auto"/>
        </w:tcPr>
        <w:p w:rsidR="00036B43" w:rsidRPr="000D584C" w:rsidRDefault="00036B43" w:rsidP="0062182A">
          <w:pPr>
            <w:keepNext/>
            <w:tabs>
              <w:tab w:val="center" w:pos="480"/>
              <w:tab w:val="center" w:pos="2040"/>
              <w:tab w:val="center" w:pos="4080"/>
              <w:tab w:val="left" w:pos="5280"/>
              <w:tab w:val="center" w:pos="13440"/>
            </w:tabs>
            <w:spacing w:before="40" w:after="40"/>
            <w:jc w:val="center"/>
            <w:rPr>
              <w:b/>
              <w:spacing w:val="-2"/>
              <w:sz w:val="22"/>
            </w:rPr>
          </w:pPr>
          <w:r>
            <w:rPr>
              <w:b/>
              <w:spacing w:val="-2"/>
              <w:sz w:val="22"/>
            </w:rPr>
            <w:t>Entity</w:t>
          </w:r>
        </w:p>
      </w:tc>
      <w:tc>
        <w:tcPr>
          <w:tcW w:w="720" w:type="dxa"/>
          <w:shd w:val="clear" w:color="auto" w:fill="auto"/>
        </w:tcPr>
        <w:p w:rsidR="00036B43" w:rsidRPr="00CB3F74" w:rsidRDefault="00036B43" w:rsidP="0062182A">
          <w:pPr>
            <w:keepNext/>
            <w:tabs>
              <w:tab w:val="center" w:pos="480"/>
              <w:tab w:val="center" w:pos="2040"/>
              <w:tab w:val="center" w:pos="4080"/>
              <w:tab w:val="left" w:pos="5280"/>
              <w:tab w:val="center" w:pos="13440"/>
            </w:tabs>
            <w:spacing w:before="40" w:after="40"/>
            <w:jc w:val="center"/>
            <w:rPr>
              <w:b/>
              <w:spacing w:val="-2"/>
              <w:sz w:val="20"/>
            </w:rPr>
          </w:pPr>
          <w:r w:rsidRPr="00CB3F74">
            <w:rPr>
              <w:b/>
              <w:spacing w:val="-2"/>
              <w:sz w:val="20"/>
            </w:rPr>
            <w:t>Code</w:t>
          </w:r>
        </w:p>
      </w:tc>
      <w:tc>
        <w:tcPr>
          <w:tcW w:w="7344" w:type="dxa"/>
          <w:shd w:val="clear" w:color="auto" w:fill="auto"/>
        </w:tcPr>
        <w:p w:rsidR="00036B43" w:rsidRPr="00CB3F74" w:rsidRDefault="00036B43" w:rsidP="0062182A">
          <w:pPr>
            <w:spacing w:before="40" w:after="40"/>
            <w:jc w:val="center"/>
            <w:rPr>
              <w:b/>
              <w:sz w:val="22"/>
            </w:rPr>
          </w:pPr>
          <w:r w:rsidRPr="00CB3F74">
            <w:rPr>
              <w:b/>
              <w:sz w:val="22"/>
            </w:rPr>
            <w:t>Project Name</w:t>
          </w:r>
        </w:p>
      </w:tc>
      <w:tc>
        <w:tcPr>
          <w:tcW w:w="1872" w:type="dxa"/>
          <w:shd w:val="clear" w:color="auto" w:fill="auto"/>
        </w:tcPr>
        <w:p w:rsidR="00036B43" w:rsidRPr="000D584C" w:rsidRDefault="00036B43" w:rsidP="0062182A">
          <w:pPr>
            <w:keepNext/>
            <w:tabs>
              <w:tab w:val="center" w:pos="480"/>
              <w:tab w:val="center" w:pos="2040"/>
              <w:tab w:val="center" w:pos="4080"/>
              <w:tab w:val="left" w:pos="5280"/>
              <w:tab w:val="center" w:pos="13440"/>
            </w:tabs>
            <w:spacing w:before="40" w:after="40"/>
            <w:jc w:val="center"/>
            <w:rPr>
              <w:b/>
              <w:spacing w:val="-2"/>
              <w:sz w:val="22"/>
            </w:rPr>
          </w:pPr>
          <w:r>
            <w:rPr>
              <w:b/>
              <w:spacing w:val="-2"/>
              <w:sz w:val="22"/>
            </w:rPr>
            <w:t>Effective Date</w:t>
          </w:r>
        </w:p>
      </w:tc>
    </w:tr>
  </w:tbl>
  <w:p w:rsidR="00036B43" w:rsidRPr="00DD1E57" w:rsidRDefault="00036B43" w:rsidP="00DD1E57">
    <w:pPr>
      <w:spacing w:after="0" w:line="240" w:lineRule="auto"/>
      <w:jc w:val="both"/>
      <w:rPr>
        <w:b/>
        <w:sz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C4A63D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A20DC0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9DEB36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4642C4E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C187F0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26E30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CA648F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B4EF8F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C641010"/>
    <w:lvl w:ilvl="0">
      <w:start w:val="1"/>
      <w:numFmt w:val="decimal"/>
      <w:pStyle w:val="ListNumber"/>
      <w:lvlText w:val="%1."/>
      <w:lvlJc w:val="left"/>
      <w:pPr>
        <w:ind w:left="360" w:hanging="360"/>
      </w:pPr>
    </w:lvl>
  </w:abstractNum>
  <w:abstractNum w:abstractNumId="9" w15:restartNumberingAfterBreak="0">
    <w:nsid w:val="FFFFFF89"/>
    <w:multiLevelType w:val="singleLevel"/>
    <w:tmpl w:val="D29C62F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A830542"/>
    <w:multiLevelType w:val="hybridMultilevel"/>
    <w:tmpl w:val="BEC889AC"/>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0DD26BBA"/>
    <w:multiLevelType w:val="hybridMultilevel"/>
    <w:tmpl w:val="2088737E"/>
    <w:lvl w:ilvl="0" w:tplc="F434FF4E">
      <w:start w:val="1"/>
      <w:numFmt w:val="bullet"/>
      <w:pStyle w:val="ListParagraph"/>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6DD5476E"/>
    <w:multiLevelType w:val="hybridMultilevel"/>
    <w:tmpl w:val="20BEA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E713E28"/>
    <w:multiLevelType w:val="hybridMultilevel"/>
    <w:tmpl w:val="88D4A9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8"/>
  </w:num>
  <w:num w:numId="14">
    <w:abstractNumId w:val="9"/>
  </w:num>
  <w:num w:numId="15">
    <w:abstractNumId w:val="12"/>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3518"/>
    <w:rsid w:val="00004103"/>
    <w:rsid w:val="00015682"/>
    <w:rsid w:val="0001670F"/>
    <w:rsid w:val="00016E62"/>
    <w:rsid w:val="0002570B"/>
    <w:rsid w:val="00036B43"/>
    <w:rsid w:val="00050301"/>
    <w:rsid w:val="000615BC"/>
    <w:rsid w:val="00066E5F"/>
    <w:rsid w:val="00086AA6"/>
    <w:rsid w:val="00087307"/>
    <w:rsid w:val="00095EB3"/>
    <w:rsid w:val="000A6CF0"/>
    <w:rsid w:val="000A753D"/>
    <w:rsid w:val="000D31A8"/>
    <w:rsid w:val="000D584C"/>
    <w:rsid w:val="000D5A1E"/>
    <w:rsid w:val="000E08BC"/>
    <w:rsid w:val="00100BE7"/>
    <w:rsid w:val="00111292"/>
    <w:rsid w:val="001423DF"/>
    <w:rsid w:val="00144383"/>
    <w:rsid w:val="0016710F"/>
    <w:rsid w:val="0017586B"/>
    <w:rsid w:val="001A787B"/>
    <w:rsid w:val="001D6125"/>
    <w:rsid w:val="001D6CA7"/>
    <w:rsid w:val="001E1DCA"/>
    <w:rsid w:val="001F530E"/>
    <w:rsid w:val="001F59B5"/>
    <w:rsid w:val="001F6FD4"/>
    <w:rsid w:val="00206B16"/>
    <w:rsid w:val="00207490"/>
    <w:rsid w:val="00253518"/>
    <w:rsid w:val="002543AB"/>
    <w:rsid w:val="00270490"/>
    <w:rsid w:val="00272859"/>
    <w:rsid w:val="002972CE"/>
    <w:rsid w:val="002B328A"/>
    <w:rsid w:val="002C2A8A"/>
    <w:rsid w:val="002C310A"/>
    <w:rsid w:val="002D1FFA"/>
    <w:rsid w:val="002D4379"/>
    <w:rsid w:val="00305AB6"/>
    <w:rsid w:val="00313406"/>
    <w:rsid w:val="003329BD"/>
    <w:rsid w:val="00335532"/>
    <w:rsid w:val="00352AA9"/>
    <w:rsid w:val="00357EFA"/>
    <w:rsid w:val="003651F7"/>
    <w:rsid w:val="00382865"/>
    <w:rsid w:val="003B472F"/>
    <w:rsid w:val="003D6E67"/>
    <w:rsid w:val="00400E27"/>
    <w:rsid w:val="00420FF2"/>
    <w:rsid w:val="00423841"/>
    <w:rsid w:val="00457C9C"/>
    <w:rsid w:val="0048266F"/>
    <w:rsid w:val="004A0158"/>
    <w:rsid w:val="004A1CDB"/>
    <w:rsid w:val="004C388D"/>
    <w:rsid w:val="004F54C4"/>
    <w:rsid w:val="004F5570"/>
    <w:rsid w:val="00516F61"/>
    <w:rsid w:val="00553C2B"/>
    <w:rsid w:val="005577BB"/>
    <w:rsid w:val="00576E5D"/>
    <w:rsid w:val="005A02E3"/>
    <w:rsid w:val="005A3934"/>
    <w:rsid w:val="005B7E9D"/>
    <w:rsid w:val="005C6DA0"/>
    <w:rsid w:val="005D0871"/>
    <w:rsid w:val="005D578E"/>
    <w:rsid w:val="005D73D4"/>
    <w:rsid w:val="005E07FF"/>
    <w:rsid w:val="005F5A1F"/>
    <w:rsid w:val="005F78A6"/>
    <w:rsid w:val="00600EF0"/>
    <w:rsid w:val="0061129A"/>
    <w:rsid w:val="00617880"/>
    <w:rsid w:val="0062182A"/>
    <w:rsid w:val="00621D71"/>
    <w:rsid w:val="00623E01"/>
    <w:rsid w:val="00662CE0"/>
    <w:rsid w:val="006644F6"/>
    <w:rsid w:val="006737F2"/>
    <w:rsid w:val="006761F4"/>
    <w:rsid w:val="00680074"/>
    <w:rsid w:val="006A757A"/>
    <w:rsid w:val="006C0813"/>
    <w:rsid w:val="006D687A"/>
    <w:rsid w:val="00706E3B"/>
    <w:rsid w:val="00715CBD"/>
    <w:rsid w:val="00725796"/>
    <w:rsid w:val="00726300"/>
    <w:rsid w:val="0073094C"/>
    <w:rsid w:val="00731DE5"/>
    <w:rsid w:val="007342F9"/>
    <w:rsid w:val="0074541A"/>
    <w:rsid w:val="00783F18"/>
    <w:rsid w:val="007A5C89"/>
    <w:rsid w:val="007B4C39"/>
    <w:rsid w:val="007F0AAB"/>
    <w:rsid w:val="007F7388"/>
    <w:rsid w:val="00854C1F"/>
    <w:rsid w:val="0087331F"/>
    <w:rsid w:val="00873DD2"/>
    <w:rsid w:val="00890DEE"/>
    <w:rsid w:val="00894907"/>
    <w:rsid w:val="008B2FBA"/>
    <w:rsid w:val="008B62AB"/>
    <w:rsid w:val="008E232A"/>
    <w:rsid w:val="00904F27"/>
    <w:rsid w:val="00916ABF"/>
    <w:rsid w:val="009254A1"/>
    <w:rsid w:val="009313A4"/>
    <w:rsid w:val="00947339"/>
    <w:rsid w:val="0097238C"/>
    <w:rsid w:val="00975E86"/>
    <w:rsid w:val="009937DF"/>
    <w:rsid w:val="00997CD1"/>
    <w:rsid w:val="009B492A"/>
    <w:rsid w:val="009B7785"/>
    <w:rsid w:val="009C57BA"/>
    <w:rsid w:val="009C6848"/>
    <w:rsid w:val="009C747B"/>
    <w:rsid w:val="009E3CB5"/>
    <w:rsid w:val="009E45FB"/>
    <w:rsid w:val="00A04DEF"/>
    <w:rsid w:val="00A31481"/>
    <w:rsid w:val="00A37E71"/>
    <w:rsid w:val="00A53583"/>
    <w:rsid w:val="00A6467D"/>
    <w:rsid w:val="00A7744A"/>
    <w:rsid w:val="00AB4508"/>
    <w:rsid w:val="00AE438D"/>
    <w:rsid w:val="00B32C33"/>
    <w:rsid w:val="00B50337"/>
    <w:rsid w:val="00B530E1"/>
    <w:rsid w:val="00B57F6C"/>
    <w:rsid w:val="00B70F51"/>
    <w:rsid w:val="00B92FF8"/>
    <w:rsid w:val="00BA28E6"/>
    <w:rsid w:val="00BC3AAD"/>
    <w:rsid w:val="00BF6302"/>
    <w:rsid w:val="00C400A9"/>
    <w:rsid w:val="00C44162"/>
    <w:rsid w:val="00C65D88"/>
    <w:rsid w:val="00C80831"/>
    <w:rsid w:val="00C905C0"/>
    <w:rsid w:val="00CA1E92"/>
    <w:rsid w:val="00CB3F74"/>
    <w:rsid w:val="00CC1BAB"/>
    <w:rsid w:val="00CC5FA7"/>
    <w:rsid w:val="00CD13DF"/>
    <w:rsid w:val="00CD344C"/>
    <w:rsid w:val="00CE0CEA"/>
    <w:rsid w:val="00D20BD7"/>
    <w:rsid w:val="00D2189D"/>
    <w:rsid w:val="00D21951"/>
    <w:rsid w:val="00D22868"/>
    <w:rsid w:val="00D6188A"/>
    <w:rsid w:val="00D64360"/>
    <w:rsid w:val="00D70EA4"/>
    <w:rsid w:val="00D84CE4"/>
    <w:rsid w:val="00D90465"/>
    <w:rsid w:val="00D90B5C"/>
    <w:rsid w:val="00D92D43"/>
    <w:rsid w:val="00DA6752"/>
    <w:rsid w:val="00DB0F19"/>
    <w:rsid w:val="00DC42D1"/>
    <w:rsid w:val="00DD1E57"/>
    <w:rsid w:val="00E120EC"/>
    <w:rsid w:val="00E246C7"/>
    <w:rsid w:val="00E46578"/>
    <w:rsid w:val="00E665C0"/>
    <w:rsid w:val="00E810FD"/>
    <w:rsid w:val="00E97E61"/>
    <w:rsid w:val="00EC0108"/>
    <w:rsid w:val="00EE5E9F"/>
    <w:rsid w:val="00EF4582"/>
    <w:rsid w:val="00F40508"/>
    <w:rsid w:val="00F61CD7"/>
    <w:rsid w:val="00F6624F"/>
    <w:rsid w:val="00F719F8"/>
    <w:rsid w:val="00F758C0"/>
    <w:rsid w:val="00F84D38"/>
    <w:rsid w:val="00F87FB1"/>
    <w:rsid w:val="00FC02CE"/>
    <w:rsid w:val="00FC095D"/>
    <w:rsid w:val="00FC2A2E"/>
    <w:rsid w:val="00FE55A6"/>
    <w:rsid w:val="00FE7057"/>
    <w:rsid w:val="00FF76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6D76E53"/>
  <w15:docId w15:val="{56DDDACA-4C0D-42EF-A0DB-50C292E7F4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0"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70F51"/>
    <w:pPr>
      <w:suppressAutoHyphens/>
      <w:spacing w:before="120" w:after="120"/>
    </w:pPr>
    <w:rPr>
      <w:sz w:val="24"/>
    </w:rPr>
  </w:style>
  <w:style w:type="paragraph" w:styleId="Heading1">
    <w:name w:val="heading 1"/>
    <w:basedOn w:val="Normal"/>
    <w:next w:val="Normal"/>
    <w:link w:val="Heading1Char"/>
    <w:uiPriority w:val="9"/>
    <w:qFormat/>
    <w:rsid w:val="00706E3B"/>
    <w:pPr>
      <w:keepNext/>
      <w:keepLines/>
      <w:pBdr>
        <w:bottom w:val="single" w:sz="12" w:space="1" w:color="414042"/>
      </w:pBdr>
      <w:spacing w:before="240"/>
      <w:outlineLvl w:val="0"/>
    </w:pPr>
    <w:rPr>
      <w:rFonts w:ascii="Calibri" w:eastAsiaTheme="majorEastAsia" w:hAnsi="Calibri" w:cstheme="majorBidi"/>
      <w:b/>
      <w:bCs/>
      <w:color w:val="101820"/>
      <w:sz w:val="28"/>
      <w:szCs w:val="28"/>
    </w:rPr>
  </w:style>
  <w:style w:type="paragraph" w:styleId="Heading2">
    <w:name w:val="heading 2"/>
    <w:basedOn w:val="Normal"/>
    <w:next w:val="Normal"/>
    <w:link w:val="Heading2Char"/>
    <w:uiPriority w:val="9"/>
    <w:unhideWhenUsed/>
    <w:qFormat/>
    <w:rsid w:val="0016710F"/>
    <w:pPr>
      <w:keepNext/>
      <w:keepLines/>
      <w:pBdr>
        <w:bottom w:val="single" w:sz="6" w:space="1" w:color="414042"/>
      </w:pBdr>
      <w:spacing w:before="240"/>
      <w:outlineLvl w:val="1"/>
    </w:pPr>
    <w:rPr>
      <w:rFonts w:ascii="Calibri" w:eastAsiaTheme="majorEastAsia" w:hAnsi="Calibri" w:cstheme="majorBidi"/>
      <w:b/>
      <w:bCs/>
      <w:color w:val="101820"/>
      <w:sz w:val="26"/>
      <w:szCs w:val="26"/>
    </w:rPr>
  </w:style>
  <w:style w:type="paragraph" w:styleId="Heading3">
    <w:name w:val="heading 3"/>
    <w:basedOn w:val="Normal"/>
    <w:next w:val="Normal"/>
    <w:link w:val="Heading3Char"/>
    <w:uiPriority w:val="9"/>
    <w:unhideWhenUsed/>
    <w:qFormat/>
    <w:rsid w:val="005E07FF"/>
    <w:pPr>
      <w:keepNext/>
      <w:keepLines/>
      <w:spacing w:before="200" w:line="240" w:lineRule="auto"/>
      <w:jc w:val="center"/>
      <w:outlineLvl w:val="2"/>
    </w:pPr>
    <w:rPr>
      <w:rFonts w:eastAsiaTheme="majorEastAsia" w:cstheme="majorBidi"/>
      <w:b/>
      <w:bCs/>
      <w:color w:val="000000" w:themeColor="text1"/>
      <w:sz w:val="22"/>
    </w:rPr>
  </w:style>
  <w:style w:type="paragraph" w:styleId="Heading4">
    <w:name w:val="heading 4"/>
    <w:basedOn w:val="Normal"/>
    <w:next w:val="Normal"/>
    <w:link w:val="Heading4Char"/>
    <w:uiPriority w:val="9"/>
    <w:unhideWhenUsed/>
    <w:qFormat/>
    <w:rsid w:val="00D90465"/>
    <w:pPr>
      <w:keepNext/>
      <w:keepLines/>
      <w:spacing w:before="200"/>
      <w:contextualSpacing/>
      <w:outlineLvl w:val="3"/>
    </w:pPr>
    <w:rPr>
      <w:rFonts w:eastAsiaTheme="majorEastAsia" w:cstheme="majorBidi"/>
      <w:b/>
      <w:bCs/>
      <w:i/>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06E3B"/>
    <w:rPr>
      <w:rFonts w:ascii="Calibri" w:eastAsiaTheme="majorEastAsia" w:hAnsi="Calibri" w:cstheme="majorBidi"/>
      <w:b/>
      <w:bCs/>
      <w:color w:val="101820"/>
      <w:sz w:val="28"/>
      <w:szCs w:val="28"/>
    </w:rPr>
  </w:style>
  <w:style w:type="character" w:customStyle="1" w:styleId="Heading2Char">
    <w:name w:val="Heading 2 Char"/>
    <w:basedOn w:val="DefaultParagraphFont"/>
    <w:link w:val="Heading2"/>
    <w:uiPriority w:val="9"/>
    <w:rsid w:val="0016710F"/>
    <w:rPr>
      <w:rFonts w:ascii="Calibri" w:eastAsiaTheme="majorEastAsia" w:hAnsi="Calibri" w:cstheme="majorBidi"/>
      <w:b/>
      <w:bCs/>
      <w:color w:val="101820"/>
      <w:sz w:val="26"/>
      <w:szCs w:val="26"/>
    </w:rPr>
  </w:style>
  <w:style w:type="character" w:styleId="Hyperlink">
    <w:name w:val="Hyperlink"/>
    <w:basedOn w:val="DefaultParagraphFont"/>
    <w:uiPriority w:val="99"/>
    <w:unhideWhenUsed/>
    <w:qFormat/>
    <w:rsid w:val="005D578E"/>
    <w:rPr>
      <w:color w:val="0070C0"/>
      <w:u w:val="none"/>
    </w:rPr>
  </w:style>
  <w:style w:type="paragraph" w:styleId="Header">
    <w:name w:val="header"/>
    <w:basedOn w:val="Normal"/>
    <w:link w:val="HeaderChar"/>
    <w:uiPriority w:val="99"/>
    <w:unhideWhenUsed/>
    <w:rsid w:val="00997CD1"/>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7CD1"/>
    <w:rPr>
      <w:rFonts w:ascii="Arial" w:hAnsi="Arial"/>
      <w:sz w:val="24"/>
    </w:rPr>
  </w:style>
  <w:style w:type="paragraph" w:styleId="Footer">
    <w:name w:val="footer"/>
    <w:basedOn w:val="Normal"/>
    <w:link w:val="FooterChar"/>
    <w:uiPriority w:val="99"/>
    <w:unhideWhenUsed/>
    <w:rsid w:val="00997CD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7CD1"/>
    <w:rPr>
      <w:rFonts w:ascii="Arial" w:hAnsi="Arial"/>
      <w:sz w:val="24"/>
    </w:rPr>
  </w:style>
  <w:style w:type="paragraph" w:styleId="BalloonText">
    <w:name w:val="Balloon Text"/>
    <w:basedOn w:val="Normal"/>
    <w:link w:val="BalloonTextChar"/>
    <w:uiPriority w:val="99"/>
    <w:semiHidden/>
    <w:unhideWhenUsed/>
    <w:rsid w:val="00997C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7CD1"/>
    <w:rPr>
      <w:rFonts w:ascii="Tahoma" w:hAnsi="Tahoma" w:cs="Tahoma"/>
      <w:sz w:val="16"/>
      <w:szCs w:val="16"/>
    </w:rPr>
  </w:style>
  <w:style w:type="character" w:customStyle="1" w:styleId="Heading3Char">
    <w:name w:val="Heading 3 Char"/>
    <w:basedOn w:val="DefaultParagraphFont"/>
    <w:link w:val="Heading3"/>
    <w:uiPriority w:val="9"/>
    <w:rsid w:val="005E07FF"/>
    <w:rPr>
      <w:rFonts w:eastAsiaTheme="majorEastAsia" w:cstheme="majorBidi"/>
      <w:b/>
      <w:bCs/>
      <w:color w:val="000000" w:themeColor="text1"/>
    </w:rPr>
  </w:style>
  <w:style w:type="paragraph" w:styleId="Quote">
    <w:name w:val="Quote"/>
    <w:basedOn w:val="Normal"/>
    <w:next w:val="Normal"/>
    <w:link w:val="QuoteChar"/>
    <w:uiPriority w:val="29"/>
    <w:qFormat/>
    <w:rsid w:val="000A753D"/>
    <w:rPr>
      <w:i/>
      <w:iCs/>
      <w:color w:val="000000" w:themeColor="text1"/>
    </w:rPr>
  </w:style>
  <w:style w:type="character" w:customStyle="1" w:styleId="QuoteChar">
    <w:name w:val="Quote Char"/>
    <w:basedOn w:val="DefaultParagraphFont"/>
    <w:link w:val="Quote"/>
    <w:uiPriority w:val="29"/>
    <w:rsid w:val="000A753D"/>
    <w:rPr>
      <w:i/>
      <w:iCs/>
      <w:color w:val="000000" w:themeColor="text1"/>
      <w:sz w:val="24"/>
    </w:rPr>
  </w:style>
  <w:style w:type="paragraph" w:styleId="ListParagraph">
    <w:name w:val="List Paragraph"/>
    <w:basedOn w:val="Normal"/>
    <w:uiPriority w:val="34"/>
    <w:qFormat/>
    <w:rsid w:val="000A753D"/>
    <w:pPr>
      <w:numPr>
        <w:numId w:val="1"/>
      </w:numPr>
      <w:ind w:left="720" w:firstLine="0"/>
      <w:contextualSpacing/>
    </w:pPr>
  </w:style>
  <w:style w:type="character" w:customStyle="1" w:styleId="Heading4Char">
    <w:name w:val="Heading 4 Char"/>
    <w:basedOn w:val="DefaultParagraphFont"/>
    <w:link w:val="Heading4"/>
    <w:uiPriority w:val="9"/>
    <w:rsid w:val="00D90465"/>
    <w:rPr>
      <w:rFonts w:eastAsiaTheme="majorEastAsia" w:cstheme="majorBidi"/>
      <w:b/>
      <w:bCs/>
      <w:i/>
      <w:iCs/>
      <w:sz w:val="26"/>
    </w:rPr>
  </w:style>
  <w:style w:type="paragraph" w:styleId="ListNumber">
    <w:name w:val="List Number"/>
    <w:basedOn w:val="Normal"/>
    <w:uiPriority w:val="99"/>
    <w:unhideWhenUsed/>
    <w:qFormat/>
    <w:rsid w:val="00CC5FA7"/>
    <w:pPr>
      <w:numPr>
        <w:numId w:val="13"/>
      </w:numPr>
      <w:spacing w:after="60"/>
      <w:ind w:left="1080"/>
    </w:pPr>
  </w:style>
  <w:style w:type="paragraph" w:styleId="ListBullet">
    <w:name w:val="List Bullet"/>
    <w:basedOn w:val="Normal"/>
    <w:uiPriority w:val="99"/>
    <w:unhideWhenUsed/>
    <w:qFormat/>
    <w:rsid w:val="00CC5FA7"/>
    <w:pPr>
      <w:numPr>
        <w:numId w:val="14"/>
      </w:numPr>
      <w:tabs>
        <w:tab w:val="clear" w:pos="360"/>
      </w:tabs>
      <w:spacing w:after="60"/>
      <w:ind w:left="1080"/>
    </w:pPr>
  </w:style>
  <w:style w:type="paragraph" w:styleId="TOC1">
    <w:name w:val="toc 1"/>
    <w:basedOn w:val="Normal"/>
    <w:next w:val="Normal"/>
    <w:autoRedefine/>
    <w:uiPriority w:val="39"/>
    <w:unhideWhenUsed/>
    <w:qFormat/>
    <w:rsid w:val="00D90465"/>
    <w:pPr>
      <w:spacing w:after="100"/>
      <w:contextualSpacing/>
    </w:pPr>
  </w:style>
  <w:style w:type="paragraph" w:styleId="Caption">
    <w:name w:val="caption"/>
    <w:basedOn w:val="Normal"/>
    <w:next w:val="Normal"/>
    <w:uiPriority w:val="35"/>
    <w:semiHidden/>
    <w:unhideWhenUsed/>
    <w:qFormat/>
    <w:rsid w:val="00553C2B"/>
    <w:pPr>
      <w:spacing w:line="240" w:lineRule="auto"/>
      <w:contextualSpacing/>
      <w:jc w:val="center"/>
    </w:pPr>
    <w:rPr>
      <w:b/>
      <w:bCs/>
      <w:color w:val="000000" w:themeColor="text1"/>
      <w:sz w:val="20"/>
      <w:szCs w:val="18"/>
    </w:rPr>
  </w:style>
  <w:style w:type="paragraph" w:styleId="Title">
    <w:name w:val="Title"/>
    <w:basedOn w:val="Normal"/>
    <w:next w:val="Subtitle"/>
    <w:link w:val="TitleChar"/>
    <w:uiPriority w:val="10"/>
    <w:rsid w:val="00B32C33"/>
    <w:pPr>
      <w:pBdr>
        <w:top w:val="single" w:sz="18" w:space="1" w:color="1F9DAF"/>
        <w:left w:val="single" w:sz="18" w:space="4" w:color="1F9DAF"/>
        <w:bottom w:val="single" w:sz="18" w:space="4" w:color="1F9DAF"/>
        <w:right w:val="single" w:sz="18" w:space="4" w:color="1F9DAF"/>
      </w:pBdr>
      <w:shd w:val="solid" w:color="1F9DAF" w:fill="auto"/>
      <w:spacing w:line="240" w:lineRule="auto"/>
      <w:contextualSpacing/>
      <w:jc w:val="center"/>
    </w:pPr>
    <w:rPr>
      <w:rFonts w:eastAsiaTheme="majorEastAsia" w:cstheme="majorBidi"/>
      <w:b/>
      <w:color w:val="FFFFFF" w:themeColor="background1"/>
      <w:spacing w:val="5"/>
      <w:kern w:val="28"/>
      <w:sz w:val="52"/>
      <w:szCs w:val="52"/>
    </w:rPr>
  </w:style>
  <w:style w:type="character" w:customStyle="1" w:styleId="TitleChar">
    <w:name w:val="Title Char"/>
    <w:basedOn w:val="DefaultParagraphFont"/>
    <w:link w:val="Title"/>
    <w:uiPriority w:val="10"/>
    <w:rsid w:val="00B32C33"/>
    <w:rPr>
      <w:rFonts w:eastAsiaTheme="majorEastAsia" w:cstheme="majorBidi"/>
      <w:b/>
      <w:color w:val="FFFFFF" w:themeColor="background1"/>
      <w:spacing w:val="5"/>
      <w:kern w:val="28"/>
      <w:sz w:val="52"/>
      <w:szCs w:val="52"/>
      <w:shd w:val="solid" w:color="1F9DAF" w:fill="auto"/>
    </w:rPr>
  </w:style>
  <w:style w:type="paragraph" w:styleId="Subtitle">
    <w:name w:val="Subtitle"/>
    <w:basedOn w:val="Normal"/>
    <w:next w:val="Normal"/>
    <w:link w:val="SubtitleChar"/>
    <w:uiPriority w:val="11"/>
    <w:rsid w:val="004F54C4"/>
    <w:pPr>
      <w:numPr>
        <w:ilvl w:val="1"/>
      </w:numPr>
      <w:pBdr>
        <w:top w:val="single" w:sz="12" w:space="1" w:color="1F9DAF"/>
      </w:pBdr>
      <w:contextualSpacing/>
      <w:jc w:val="center"/>
    </w:pPr>
    <w:rPr>
      <w:rFonts w:eastAsiaTheme="majorEastAsia" w:cstheme="majorBidi"/>
      <w:b/>
      <w:i/>
      <w:iCs/>
      <w:color w:val="000000" w:themeColor="text1"/>
      <w:spacing w:val="15"/>
      <w:sz w:val="36"/>
      <w:szCs w:val="24"/>
    </w:rPr>
  </w:style>
  <w:style w:type="character" w:customStyle="1" w:styleId="SubtitleChar">
    <w:name w:val="Subtitle Char"/>
    <w:basedOn w:val="DefaultParagraphFont"/>
    <w:link w:val="Subtitle"/>
    <w:uiPriority w:val="11"/>
    <w:rsid w:val="004F54C4"/>
    <w:rPr>
      <w:rFonts w:eastAsiaTheme="majorEastAsia" w:cstheme="majorBidi"/>
      <w:b/>
      <w:i/>
      <w:iCs/>
      <w:color w:val="000000" w:themeColor="text1"/>
      <w:spacing w:val="15"/>
      <w:sz w:val="36"/>
      <w:szCs w:val="24"/>
    </w:rPr>
  </w:style>
  <w:style w:type="paragraph" w:customStyle="1" w:styleId="IntroductionHeading">
    <w:name w:val="Introduction Heading"/>
    <w:basedOn w:val="Heading1"/>
    <w:qFormat/>
    <w:rsid w:val="00D20BD7"/>
    <w:pPr>
      <w:pBdr>
        <w:bottom w:val="none" w:sz="0" w:space="0" w:color="auto"/>
      </w:pBdr>
    </w:pPr>
  </w:style>
  <w:style w:type="paragraph" w:customStyle="1" w:styleId="TitlePageID">
    <w:name w:val="Title Page ID"/>
    <w:basedOn w:val="Subtitle"/>
    <w:qFormat/>
    <w:rsid w:val="006A757A"/>
    <w:rPr>
      <w:b w:val="0"/>
      <w:i w:val="0"/>
    </w:rPr>
  </w:style>
  <w:style w:type="paragraph" w:styleId="TOCHeading">
    <w:name w:val="TOC Heading"/>
    <w:basedOn w:val="Heading1"/>
    <w:next w:val="Normal"/>
    <w:uiPriority w:val="39"/>
    <w:semiHidden/>
    <w:unhideWhenUsed/>
    <w:qFormat/>
    <w:rsid w:val="00253518"/>
    <w:pPr>
      <w:pBdr>
        <w:bottom w:val="none" w:sz="0" w:space="0" w:color="auto"/>
      </w:pBdr>
      <w:suppressAutoHyphens w:val="0"/>
      <w:spacing w:before="480" w:after="0"/>
      <w:outlineLvl w:val="9"/>
    </w:pPr>
    <w:rPr>
      <w:rFonts w:asciiTheme="majorHAnsi" w:hAnsiTheme="majorHAnsi"/>
      <w:color w:val="177582" w:themeColor="accent1" w:themeShade="BF"/>
      <w:lang w:eastAsia="ja-JP"/>
    </w:rPr>
  </w:style>
  <w:style w:type="paragraph" w:styleId="TOC2">
    <w:name w:val="toc 2"/>
    <w:basedOn w:val="Normal"/>
    <w:next w:val="Normal"/>
    <w:autoRedefine/>
    <w:uiPriority w:val="39"/>
    <w:unhideWhenUsed/>
    <w:rsid w:val="00253518"/>
    <w:pPr>
      <w:spacing w:after="100"/>
      <w:ind w:left="240"/>
    </w:pPr>
  </w:style>
  <w:style w:type="paragraph" w:styleId="TOC3">
    <w:name w:val="toc 3"/>
    <w:basedOn w:val="Normal"/>
    <w:next w:val="Normal"/>
    <w:autoRedefine/>
    <w:uiPriority w:val="39"/>
    <w:unhideWhenUsed/>
    <w:rsid w:val="00253518"/>
    <w:pPr>
      <w:spacing w:after="100"/>
      <w:ind w:left="480"/>
    </w:pPr>
  </w:style>
  <w:style w:type="character" w:styleId="Strong">
    <w:name w:val="Strong"/>
    <w:basedOn w:val="DefaultParagraphFont"/>
    <w:qFormat/>
    <w:rsid w:val="000D584C"/>
    <w:rPr>
      <w:b/>
      <w:bCs/>
    </w:rPr>
  </w:style>
  <w:style w:type="character" w:styleId="CommentReference">
    <w:name w:val="annotation reference"/>
    <w:basedOn w:val="DefaultParagraphFont"/>
    <w:rsid w:val="002B328A"/>
    <w:rPr>
      <w:sz w:val="16"/>
      <w:szCs w:val="16"/>
    </w:rPr>
  </w:style>
  <w:style w:type="paragraph" w:styleId="CommentText">
    <w:name w:val="annotation text"/>
    <w:basedOn w:val="Normal"/>
    <w:link w:val="CommentTextChar"/>
    <w:rsid w:val="002B328A"/>
    <w:pPr>
      <w:widowControl w:val="0"/>
      <w:suppressAutoHyphens w:val="0"/>
      <w:spacing w:before="0" w:after="0" w:line="240" w:lineRule="auto"/>
    </w:pPr>
    <w:rPr>
      <w:rFonts w:ascii="Courier New" w:eastAsia="Times New Roman" w:hAnsi="Courier New" w:cs="Times New Roman"/>
      <w:snapToGrid w:val="0"/>
      <w:sz w:val="20"/>
      <w:szCs w:val="20"/>
    </w:rPr>
  </w:style>
  <w:style w:type="character" w:customStyle="1" w:styleId="CommentTextChar">
    <w:name w:val="Comment Text Char"/>
    <w:basedOn w:val="DefaultParagraphFont"/>
    <w:link w:val="CommentText"/>
    <w:rsid w:val="002B328A"/>
    <w:rPr>
      <w:rFonts w:ascii="Courier New" w:eastAsia="Times New Roman" w:hAnsi="Courier New" w:cs="Times New Roman"/>
      <w:snapToGrid w:val="0"/>
      <w:sz w:val="20"/>
      <w:szCs w:val="20"/>
    </w:rPr>
  </w:style>
  <w:style w:type="paragraph" w:styleId="TOC4">
    <w:name w:val="toc 4"/>
    <w:basedOn w:val="Normal"/>
    <w:next w:val="Normal"/>
    <w:autoRedefine/>
    <w:uiPriority w:val="39"/>
    <w:unhideWhenUsed/>
    <w:rsid w:val="00FC2A2E"/>
    <w:pPr>
      <w:suppressAutoHyphens w:val="0"/>
      <w:spacing w:before="0" w:after="100"/>
      <w:ind w:left="660"/>
    </w:pPr>
    <w:rPr>
      <w:rFonts w:eastAsiaTheme="minorEastAsia"/>
      <w:sz w:val="22"/>
    </w:rPr>
  </w:style>
  <w:style w:type="paragraph" w:styleId="TOC5">
    <w:name w:val="toc 5"/>
    <w:basedOn w:val="Normal"/>
    <w:next w:val="Normal"/>
    <w:autoRedefine/>
    <w:uiPriority w:val="39"/>
    <w:unhideWhenUsed/>
    <w:rsid w:val="00FC2A2E"/>
    <w:pPr>
      <w:suppressAutoHyphens w:val="0"/>
      <w:spacing w:before="0" w:after="100"/>
      <w:ind w:left="880"/>
    </w:pPr>
    <w:rPr>
      <w:rFonts w:eastAsiaTheme="minorEastAsia"/>
      <w:sz w:val="22"/>
    </w:rPr>
  </w:style>
  <w:style w:type="paragraph" w:styleId="TOC6">
    <w:name w:val="toc 6"/>
    <w:basedOn w:val="Normal"/>
    <w:next w:val="Normal"/>
    <w:autoRedefine/>
    <w:uiPriority w:val="39"/>
    <w:unhideWhenUsed/>
    <w:rsid w:val="00FC2A2E"/>
    <w:pPr>
      <w:suppressAutoHyphens w:val="0"/>
      <w:spacing w:before="0" w:after="100"/>
      <w:ind w:left="1100"/>
    </w:pPr>
    <w:rPr>
      <w:rFonts w:eastAsiaTheme="minorEastAsia"/>
      <w:sz w:val="22"/>
    </w:rPr>
  </w:style>
  <w:style w:type="paragraph" w:styleId="TOC7">
    <w:name w:val="toc 7"/>
    <w:basedOn w:val="Normal"/>
    <w:next w:val="Normal"/>
    <w:autoRedefine/>
    <w:uiPriority w:val="39"/>
    <w:unhideWhenUsed/>
    <w:rsid w:val="00FC2A2E"/>
    <w:pPr>
      <w:suppressAutoHyphens w:val="0"/>
      <w:spacing w:before="0" w:after="100"/>
      <w:ind w:left="1320"/>
    </w:pPr>
    <w:rPr>
      <w:rFonts w:eastAsiaTheme="minorEastAsia"/>
      <w:sz w:val="22"/>
    </w:rPr>
  </w:style>
  <w:style w:type="paragraph" w:styleId="TOC8">
    <w:name w:val="toc 8"/>
    <w:basedOn w:val="Normal"/>
    <w:next w:val="Normal"/>
    <w:autoRedefine/>
    <w:uiPriority w:val="39"/>
    <w:unhideWhenUsed/>
    <w:rsid w:val="00FC2A2E"/>
    <w:pPr>
      <w:suppressAutoHyphens w:val="0"/>
      <w:spacing w:before="0" w:after="100"/>
      <w:ind w:left="1540"/>
    </w:pPr>
    <w:rPr>
      <w:rFonts w:eastAsiaTheme="minorEastAsia"/>
      <w:sz w:val="22"/>
    </w:rPr>
  </w:style>
  <w:style w:type="paragraph" w:styleId="TOC9">
    <w:name w:val="toc 9"/>
    <w:basedOn w:val="Normal"/>
    <w:next w:val="Normal"/>
    <w:autoRedefine/>
    <w:uiPriority w:val="39"/>
    <w:unhideWhenUsed/>
    <w:rsid w:val="00FC2A2E"/>
    <w:pPr>
      <w:suppressAutoHyphens w:val="0"/>
      <w:spacing w:before="0" w:after="100"/>
      <w:ind w:left="1760"/>
    </w:pPr>
    <w:rPr>
      <w:rFonts w:eastAsiaTheme="minorEastAsia"/>
      <w:sz w:val="22"/>
    </w:rPr>
  </w:style>
  <w:style w:type="paragraph" w:styleId="CommentSubject">
    <w:name w:val="annotation subject"/>
    <w:basedOn w:val="CommentText"/>
    <w:next w:val="CommentText"/>
    <w:link w:val="CommentSubjectChar"/>
    <w:uiPriority w:val="99"/>
    <w:semiHidden/>
    <w:unhideWhenUsed/>
    <w:rsid w:val="00CB3F74"/>
    <w:pPr>
      <w:widowControl/>
      <w:suppressAutoHyphens/>
      <w:spacing w:before="120" w:after="120"/>
    </w:pPr>
    <w:rPr>
      <w:rFonts w:asciiTheme="minorHAnsi" w:eastAsiaTheme="minorHAnsi" w:hAnsiTheme="minorHAnsi" w:cstheme="minorBidi"/>
      <w:b/>
      <w:bCs/>
      <w:snapToGrid/>
    </w:rPr>
  </w:style>
  <w:style w:type="character" w:customStyle="1" w:styleId="CommentSubjectChar">
    <w:name w:val="Comment Subject Char"/>
    <w:basedOn w:val="CommentTextChar"/>
    <w:link w:val="CommentSubject"/>
    <w:uiPriority w:val="99"/>
    <w:semiHidden/>
    <w:rsid w:val="00CB3F74"/>
    <w:rPr>
      <w:rFonts w:ascii="Courier New" w:eastAsia="Times New Roman" w:hAnsi="Courier New" w:cs="Times New Roman"/>
      <w:b/>
      <w:bCs/>
      <w:snapToGrid/>
      <w:sz w:val="20"/>
      <w:szCs w:val="20"/>
    </w:rPr>
  </w:style>
  <w:style w:type="table" w:styleId="LightList-Accent1">
    <w:name w:val="Light List Accent 1"/>
    <w:basedOn w:val="TableNormal"/>
    <w:uiPriority w:val="61"/>
    <w:rsid w:val="00731DE5"/>
    <w:pPr>
      <w:spacing w:after="0" w:line="240" w:lineRule="auto"/>
    </w:pPr>
    <w:tblPr>
      <w:tblStyleRowBandSize w:val="1"/>
      <w:tblStyleColBandSize w:val="1"/>
      <w:tblBorders>
        <w:top w:val="single" w:sz="8" w:space="0" w:color="1F9DAF" w:themeColor="accent1"/>
        <w:left w:val="single" w:sz="8" w:space="0" w:color="1F9DAF" w:themeColor="accent1"/>
        <w:bottom w:val="single" w:sz="8" w:space="0" w:color="1F9DAF" w:themeColor="accent1"/>
        <w:right w:val="single" w:sz="8" w:space="0" w:color="1F9DAF" w:themeColor="accent1"/>
      </w:tblBorders>
    </w:tblPr>
    <w:tblStylePr w:type="firstRow">
      <w:pPr>
        <w:spacing w:before="0" w:after="0" w:line="240" w:lineRule="auto"/>
      </w:pPr>
      <w:rPr>
        <w:b/>
        <w:bCs/>
        <w:color w:val="FFFFFF" w:themeColor="background1"/>
      </w:rPr>
      <w:tblPr/>
      <w:tcPr>
        <w:shd w:val="clear" w:color="auto" w:fill="1F9DAF" w:themeFill="accent1"/>
      </w:tcPr>
    </w:tblStylePr>
    <w:tblStylePr w:type="lastRow">
      <w:pPr>
        <w:spacing w:before="0" w:after="0" w:line="240" w:lineRule="auto"/>
      </w:pPr>
      <w:rPr>
        <w:b/>
        <w:bCs/>
      </w:rPr>
      <w:tblPr/>
      <w:tcPr>
        <w:tcBorders>
          <w:top w:val="double" w:sz="6" w:space="0" w:color="1F9DAF" w:themeColor="accent1"/>
          <w:left w:val="single" w:sz="8" w:space="0" w:color="1F9DAF" w:themeColor="accent1"/>
          <w:bottom w:val="single" w:sz="8" w:space="0" w:color="1F9DAF" w:themeColor="accent1"/>
          <w:right w:val="single" w:sz="8" w:space="0" w:color="1F9DAF" w:themeColor="accent1"/>
        </w:tcBorders>
      </w:tcPr>
    </w:tblStylePr>
    <w:tblStylePr w:type="firstCol">
      <w:rPr>
        <w:b/>
        <w:bCs/>
      </w:rPr>
    </w:tblStylePr>
    <w:tblStylePr w:type="lastCol">
      <w:rPr>
        <w:b/>
        <w:bCs/>
      </w:rPr>
    </w:tblStylePr>
    <w:tblStylePr w:type="band1Vert">
      <w:tblPr/>
      <w:tcPr>
        <w:tcBorders>
          <w:top w:val="single" w:sz="8" w:space="0" w:color="1F9DAF" w:themeColor="accent1"/>
          <w:left w:val="single" w:sz="8" w:space="0" w:color="1F9DAF" w:themeColor="accent1"/>
          <w:bottom w:val="single" w:sz="8" w:space="0" w:color="1F9DAF" w:themeColor="accent1"/>
          <w:right w:val="single" w:sz="8" w:space="0" w:color="1F9DAF" w:themeColor="accent1"/>
        </w:tcBorders>
      </w:tcPr>
    </w:tblStylePr>
    <w:tblStylePr w:type="band1Horz">
      <w:tblPr/>
      <w:tcPr>
        <w:tcBorders>
          <w:top w:val="single" w:sz="8" w:space="0" w:color="1F9DAF" w:themeColor="accent1"/>
          <w:left w:val="single" w:sz="8" w:space="0" w:color="1F9DAF" w:themeColor="accent1"/>
          <w:bottom w:val="single" w:sz="8" w:space="0" w:color="1F9DAF" w:themeColor="accent1"/>
          <w:right w:val="single" w:sz="8" w:space="0" w:color="1F9DAF" w:themeColor="accent1"/>
        </w:tcBorders>
      </w:tcPr>
    </w:tblStylePr>
  </w:style>
  <w:style w:type="table" w:styleId="TableGrid">
    <w:name w:val="Table Grid"/>
    <w:basedOn w:val="TableNormal"/>
    <w:uiPriority w:val="59"/>
    <w:rsid w:val="001D6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D6CA7"/>
    <w:pPr>
      <w:autoSpaceDE w:val="0"/>
      <w:autoSpaceDN w:val="0"/>
      <w:adjustRightInd w:val="0"/>
      <w:spacing w:after="0" w:line="240" w:lineRule="auto"/>
    </w:pPr>
    <w:rPr>
      <w:rFonts w:ascii="Calibri" w:hAnsi="Calibri" w:cs="Calibri"/>
      <w:color w:val="000000"/>
      <w:sz w:val="24"/>
      <w:szCs w:val="24"/>
    </w:rPr>
  </w:style>
  <w:style w:type="character" w:styleId="FollowedHyperlink">
    <w:name w:val="FollowedHyperlink"/>
    <w:basedOn w:val="DefaultParagraphFont"/>
    <w:uiPriority w:val="99"/>
    <w:semiHidden/>
    <w:unhideWhenUsed/>
    <w:rsid w:val="00C65D88"/>
    <w:rPr>
      <w:color w:val="800080" w:themeColor="followedHyperlink"/>
      <w:u w:val="single"/>
    </w:rPr>
  </w:style>
  <w:style w:type="paragraph" w:styleId="FootnoteText">
    <w:name w:val="footnote text"/>
    <w:basedOn w:val="Normal"/>
    <w:link w:val="FootnoteTextChar"/>
    <w:uiPriority w:val="99"/>
    <w:semiHidden/>
    <w:unhideWhenUsed/>
    <w:rsid w:val="009E3CB5"/>
    <w:pPr>
      <w:suppressAutoHyphens w:val="0"/>
      <w:spacing w:before="0" w:after="200"/>
    </w:pPr>
    <w:rPr>
      <w:rFonts w:ascii="Calibri" w:hAnsi="Calibri" w:cs="Times New Roman"/>
      <w:szCs w:val="24"/>
      <w:lang w:eastAsia="x-none"/>
    </w:rPr>
  </w:style>
  <w:style w:type="character" w:customStyle="1" w:styleId="FootnoteTextChar">
    <w:name w:val="Footnote Text Char"/>
    <w:basedOn w:val="DefaultParagraphFont"/>
    <w:link w:val="FootnoteText"/>
    <w:uiPriority w:val="99"/>
    <w:semiHidden/>
    <w:rsid w:val="009E3CB5"/>
    <w:rPr>
      <w:rFonts w:ascii="Calibri" w:hAnsi="Calibri" w:cs="Times New Roman"/>
      <w:sz w:val="24"/>
      <w:szCs w:val="24"/>
      <w:lang w:eastAsia="x-none"/>
    </w:rPr>
  </w:style>
  <w:style w:type="character" w:styleId="FootnoteReference">
    <w:name w:val="footnote reference"/>
    <w:basedOn w:val="DefaultParagraphFont"/>
    <w:uiPriority w:val="99"/>
    <w:semiHidden/>
    <w:unhideWhenUsed/>
    <w:rsid w:val="009E3CB5"/>
    <w:rPr>
      <w:vertAlign w:val="superscript"/>
    </w:rPr>
  </w:style>
  <w:style w:type="character" w:styleId="UnresolvedMention">
    <w:name w:val="Unresolved Mention"/>
    <w:basedOn w:val="DefaultParagraphFont"/>
    <w:uiPriority w:val="99"/>
    <w:semiHidden/>
    <w:unhideWhenUsed/>
    <w:rsid w:val="0011129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813628">
      <w:bodyDiv w:val="1"/>
      <w:marLeft w:val="0"/>
      <w:marRight w:val="0"/>
      <w:marTop w:val="0"/>
      <w:marBottom w:val="0"/>
      <w:divBdr>
        <w:top w:val="none" w:sz="0" w:space="0" w:color="auto"/>
        <w:left w:val="none" w:sz="0" w:space="0" w:color="auto"/>
        <w:bottom w:val="none" w:sz="0" w:space="0" w:color="auto"/>
        <w:right w:val="none" w:sz="0" w:space="0" w:color="auto"/>
      </w:divBdr>
    </w:div>
    <w:div w:id="263078938">
      <w:bodyDiv w:val="1"/>
      <w:marLeft w:val="0"/>
      <w:marRight w:val="0"/>
      <w:marTop w:val="0"/>
      <w:marBottom w:val="0"/>
      <w:divBdr>
        <w:top w:val="none" w:sz="0" w:space="0" w:color="auto"/>
        <w:left w:val="none" w:sz="0" w:space="0" w:color="auto"/>
        <w:bottom w:val="none" w:sz="0" w:space="0" w:color="auto"/>
        <w:right w:val="none" w:sz="0" w:space="0" w:color="auto"/>
      </w:divBdr>
    </w:div>
    <w:div w:id="294800542">
      <w:bodyDiv w:val="1"/>
      <w:marLeft w:val="0"/>
      <w:marRight w:val="0"/>
      <w:marTop w:val="0"/>
      <w:marBottom w:val="0"/>
      <w:divBdr>
        <w:top w:val="none" w:sz="0" w:space="0" w:color="auto"/>
        <w:left w:val="none" w:sz="0" w:space="0" w:color="auto"/>
        <w:bottom w:val="none" w:sz="0" w:space="0" w:color="auto"/>
        <w:right w:val="none" w:sz="0" w:space="0" w:color="auto"/>
      </w:divBdr>
    </w:div>
    <w:div w:id="405765056">
      <w:bodyDiv w:val="1"/>
      <w:marLeft w:val="0"/>
      <w:marRight w:val="0"/>
      <w:marTop w:val="0"/>
      <w:marBottom w:val="0"/>
      <w:divBdr>
        <w:top w:val="none" w:sz="0" w:space="0" w:color="auto"/>
        <w:left w:val="none" w:sz="0" w:space="0" w:color="auto"/>
        <w:bottom w:val="none" w:sz="0" w:space="0" w:color="auto"/>
        <w:right w:val="none" w:sz="0" w:space="0" w:color="auto"/>
      </w:divBdr>
    </w:div>
    <w:div w:id="579408327">
      <w:bodyDiv w:val="1"/>
      <w:marLeft w:val="0"/>
      <w:marRight w:val="0"/>
      <w:marTop w:val="0"/>
      <w:marBottom w:val="0"/>
      <w:divBdr>
        <w:top w:val="none" w:sz="0" w:space="0" w:color="auto"/>
        <w:left w:val="none" w:sz="0" w:space="0" w:color="auto"/>
        <w:bottom w:val="none" w:sz="0" w:space="0" w:color="auto"/>
        <w:right w:val="none" w:sz="0" w:space="0" w:color="auto"/>
      </w:divBdr>
    </w:div>
    <w:div w:id="616528143">
      <w:bodyDiv w:val="1"/>
      <w:marLeft w:val="0"/>
      <w:marRight w:val="0"/>
      <w:marTop w:val="0"/>
      <w:marBottom w:val="0"/>
      <w:divBdr>
        <w:top w:val="none" w:sz="0" w:space="0" w:color="auto"/>
        <w:left w:val="none" w:sz="0" w:space="0" w:color="auto"/>
        <w:bottom w:val="none" w:sz="0" w:space="0" w:color="auto"/>
        <w:right w:val="none" w:sz="0" w:space="0" w:color="auto"/>
      </w:divBdr>
    </w:div>
    <w:div w:id="680279138">
      <w:bodyDiv w:val="1"/>
      <w:marLeft w:val="0"/>
      <w:marRight w:val="0"/>
      <w:marTop w:val="0"/>
      <w:marBottom w:val="0"/>
      <w:divBdr>
        <w:top w:val="none" w:sz="0" w:space="0" w:color="auto"/>
        <w:left w:val="none" w:sz="0" w:space="0" w:color="auto"/>
        <w:bottom w:val="none" w:sz="0" w:space="0" w:color="auto"/>
        <w:right w:val="none" w:sz="0" w:space="0" w:color="auto"/>
      </w:divBdr>
    </w:div>
    <w:div w:id="695084170">
      <w:bodyDiv w:val="1"/>
      <w:marLeft w:val="0"/>
      <w:marRight w:val="0"/>
      <w:marTop w:val="0"/>
      <w:marBottom w:val="0"/>
      <w:divBdr>
        <w:top w:val="none" w:sz="0" w:space="0" w:color="auto"/>
        <w:left w:val="none" w:sz="0" w:space="0" w:color="auto"/>
        <w:bottom w:val="none" w:sz="0" w:space="0" w:color="auto"/>
        <w:right w:val="none" w:sz="0" w:space="0" w:color="auto"/>
      </w:divBdr>
    </w:div>
    <w:div w:id="771172750">
      <w:bodyDiv w:val="1"/>
      <w:marLeft w:val="0"/>
      <w:marRight w:val="0"/>
      <w:marTop w:val="0"/>
      <w:marBottom w:val="0"/>
      <w:divBdr>
        <w:top w:val="none" w:sz="0" w:space="0" w:color="auto"/>
        <w:left w:val="none" w:sz="0" w:space="0" w:color="auto"/>
        <w:bottom w:val="none" w:sz="0" w:space="0" w:color="auto"/>
        <w:right w:val="none" w:sz="0" w:space="0" w:color="auto"/>
      </w:divBdr>
    </w:div>
    <w:div w:id="777989997">
      <w:bodyDiv w:val="1"/>
      <w:marLeft w:val="0"/>
      <w:marRight w:val="0"/>
      <w:marTop w:val="0"/>
      <w:marBottom w:val="0"/>
      <w:divBdr>
        <w:top w:val="none" w:sz="0" w:space="0" w:color="auto"/>
        <w:left w:val="none" w:sz="0" w:space="0" w:color="auto"/>
        <w:bottom w:val="none" w:sz="0" w:space="0" w:color="auto"/>
        <w:right w:val="none" w:sz="0" w:space="0" w:color="auto"/>
      </w:divBdr>
    </w:div>
    <w:div w:id="868295475">
      <w:bodyDiv w:val="1"/>
      <w:marLeft w:val="0"/>
      <w:marRight w:val="0"/>
      <w:marTop w:val="0"/>
      <w:marBottom w:val="0"/>
      <w:divBdr>
        <w:top w:val="none" w:sz="0" w:space="0" w:color="auto"/>
        <w:left w:val="none" w:sz="0" w:space="0" w:color="auto"/>
        <w:bottom w:val="none" w:sz="0" w:space="0" w:color="auto"/>
        <w:right w:val="none" w:sz="0" w:space="0" w:color="auto"/>
      </w:divBdr>
    </w:div>
    <w:div w:id="916482277">
      <w:bodyDiv w:val="1"/>
      <w:marLeft w:val="0"/>
      <w:marRight w:val="0"/>
      <w:marTop w:val="0"/>
      <w:marBottom w:val="0"/>
      <w:divBdr>
        <w:top w:val="none" w:sz="0" w:space="0" w:color="auto"/>
        <w:left w:val="none" w:sz="0" w:space="0" w:color="auto"/>
        <w:bottom w:val="none" w:sz="0" w:space="0" w:color="auto"/>
        <w:right w:val="none" w:sz="0" w:space="0" w:color="auto"/>
      </w:divBdr>
    </w:div>
    <w:div w:id="1109471152">
      <w:bodyDiv w:val="1"/>
      <w:marLeft w:val="0"/>
      <w:marRight w:val="0"/>
      <w:marTop w:val="0"/>
      <w:marBottom w:val="0"/>
      <w:divBdr>
        <w:top w:val="none" w:sz="0" w:space="0" w:color="auto"/>
        <w:left w:val="none" w:sz="0" w:space="0" w:color="auto"/>
        <w:bottom w:val="none" w:sz="0" w:space="0" w:color="auto"/>
        <w:right w:val="none" w:sz="0" w:space="0" w:color="auto"/>
      </w:divBdr>
    </w:div>
    <w:div w:id="1120221640">
      <w:bodyDiv w:val="1"/>
      <w:marLeft w:val="0"/>
      <w:marRight w:val="0"/>
      <w:marTop w:val="0"/>
      <w:marBottom w:val="0"/>
      <w:divBdr>
        <w:top w:val="none" w:sz="0" w:space="0" w:color="auto"/>
        <w:left w:val="none" w:sz="0" w:space="0" w:color="auto"/>
        <w:bottom w:val="none" w:sz="0" w:space="0" w:color="auto"/>
        <w:right w:val="none" w:sz="0" w:space="0" w:color="auto"/>
      </w:divBdr>
    </w:div>
    <w:div w:id="1151600647">
      <w:bodyDiv w:val="1"/>
      <w:marLeft w:val="0"/>
      <w:marRight w:val="0"/>
      <w:marTop w:val="0"/>
      <w:marBottom w:val="0"/>
      <w:divBdr>
        <w:top w:val="none" w:sz="0" w:space="0" w:color="auto"/>
        <w:left w:val="none" w:sz="0" w:space="0" w:color="auto"/>
        <w:bottom w:val="none" w:sz="0" w:space="0" w:color="auto"/>
        <w:right w:val="none" w:sz="0" w:space="0" w:color="auto"/>
      </w:divBdr>
    </w:div>
    <w:div w:id="1272855329">
      <w:bodyDiv w:val="1"/>
      <w:marLeft w:val="0"/>
      <w:marRight w:val="0"/>
      <w:marTop w:val="0"/>
      <w:marBottom w:val="0"/>
      <w:divBdr>
        <w:top w:val="none" w:sz="0" w:space="0" w:color="auto"/>
        <w:left w:val="none" w:sz="0" w:space="0" w:color="auto"/>
        <w:bottom w:val="none" w:sz="0" w:space="0" w:color="auto"/>
        <w:right w:val="none" w:sz="0" w:space="0" w:color="auto"/>
      </w:divBdr>
    </w:div>
    <w:div w:id="1486628623">
      <w:bodyDiv w:val="1"/>
      <w:marLeft w:val="0"/>
      <w:marRight w:val="0"/>
      <w:marTop w:val="0"/>
      <w:marBottom w:val="0"/>
      <w:divBdr>
        <w:top w:val="none" w:sz="0" w:space="0" w:color="auto"/>
        <w:left w:val="none" w:sz="0" w:space="0" w:color="auto"/>
        <w:bottom w:val="none" w:sz="0" w:space="0" w:color="auto"/>
        <w:right w:val="none" w:sz="0" w:space="0" w:color="auto"/>
      </w:divBdr>
    </w:div>
    <w:div w:id="1512601740">
      <w:bodyDiv w:val="1"/>
      <w:marLeft w:val="0"/>
      <w:marRight w:val="0"/>
      <w:marTop w:val="0"/>
      <w:marBottom w:val="0"/>
      <w:divBdr>
        <w:top w:val="none" w:sz="0" w:space="0" w:color="auto"/>
        <w:left w:val="none" w:sz="0" w:space="0" w:color="auto"/>
        <w:bottom w:val="none" w:sz="0" w:space="0" w:color="auto"/>
        <w:right w:val="none" w:sz="0" w:space="0" w:color="auto"/>
      </w:divBdr>
    </w:div>
    <w:div w:id="1708217507">
      <w:bodyDiv w:val="1"/>
      <w:marLeft w:val="0"/>
      <w:marRight w:val="0"/>
      <w:marTop w:val="0"/>
      <w:marBottom w:val="0"/>
      <w:divBdr>
        <w:top w:val="none" w:sz="0" w:space="0" w:color="auto"/>
        <w:left w:val="none" w:sz="0" w:space="0" w:color="auto"/>
        <w:bottom w:val="none" w:sz="0" w:space="0" w:color="auto"/>
        <w:right w:val="none" w:sz="0" w:space="0" w:color="auto"/>
      </w:divBdr>
    </w:div>
    <w:div w:id="1759978565">
      <w:bodyDiv w:val="1"/>
      <w:marLeft w:val="0"/>
      <w:marRight w:val="0"/>
      <w:marTop w:val="0"/>
      <w:marBottom w:val="0"/>
      <w:divBdr>
        <w:top w:val="none" w:sz="0" w:space="0" w:color="auto"/>
        <w:left w:val="none" w:sz="0" w:space="0" w:color="auto"/>
        <w:bottom w:val="none" w:sz="0" w:space="0" w:color="auto"/>
        <w:right w:val="none" w:sz="0" w:space="0" w:color="auto"/>
      </w:divBdr>
    </w:div>
    <w:div w:id="1882206771">
      <w:bodyDiv w:val="1"/>
      <w:marLeft w:val="0"/>
      <w:marRight w:val="0"/>
      <w:marTop w:val="0"/>
      <w:marBottom w:val="0"/>
      <w:divBdr>
        <w:top w:val="none" w:sz="0" w:space="0" w:color="auto"/>
        <w:left w:val="none" w:sz="0" w:space="0" w:color="auto"/>
        <w:bottom w:val="none" w:sz="0" w:space="0" w:color="auto"/>
        <w:right w:val="none" w:sz="0" w:space="0" w:color="auto"/>
      </w:divBdr>
    </w:div>
    <w:div w:id="2089766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eader" Target="header5.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hatton\AppData\Roaming\Microsoft\Templates\Template_CoverSheet.dotx" TargetMode="External"/></Relationships>
</file>

<file path=word/theme/theme1.xml><?xml version="1.0" encoding="utf-8"?>
<a:theme xmlns:a="http://schemas.openxmlformats.org/drawingml/2006/main" name="Office Theme">
  <a:themeElements>
    <a:clrScheme name="2014 WECC Color">
      <a:dk1>
        <a:srgbClr val="000000"/>
      </a:dk1>
      <a:lt1>
        <a:srgbClr val="FFFFFF"/>
      </a:lt1>
      <a:dk2>
        <a:srgbClr val="414042"/>
      </a:dk2>
      <a:lt2>
        <a:srgbClr val="FFFFFF"/>
      </a:lt2>
      <a:accent1>
        <a:srgbClr val="1F9DAF"/>
      </a:accent1>
      <a:accent2>
        <a:srgbClr val="76C043"/>
      </a:accent2>
      <a:accent3>
        <a:srgbClr val="FFFF49"/>
      </a:accent3>
      <a:accent4>
        <a:srgbClr val="FF7800"/>
      </a:accent4>
      <a:accent5>
        <a:srgbClr val="FF3534"/>
      </a:accent5>
      <a:accent6>
        <a:srgbClr val="3D58A7"/>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ln>
          <a:solidFill>
            <a:srgbClr val="1F9DAF"/>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Other Reports and Data" ma:contentTypeID="0x010100E45EF0F8AAA65E428351BA36F1B645BE13002E6F6DC43C53FC47ADB6E90BBD282A20" ma:contentTypeVersion="9" ma:contentTypeDescription="" ma:contentTypeScope="" ma:versionID="ec70774e58b79460c3c6d4284039c71d">
  <xsd:schema xmlns:xsd="http://www.w3.org/2001/XMLSchema" xmlns:xs="http://www.w3.org/2001/XMLSchema" xmlns:p="http://schemas.microsoft.com/office/2006/metadata/properties" xmlns:ns2="2fb8a92a-9032-49d6-b983-191f0a73b01f" xmlns:ns3="4bd63098-0c83-43cf-abdd-085f2cc55a51" targetNamespace="http://schemas.microsoft.com/office/2006/metadata/properties" ma:root="true" ma:fieldsID="5f760c0c97da433c485ed7d1b8998547" ns2:_="" ns3:_="">
    <xsd:import namespace="2fb8a92a-9032-49d6-b983-191f0a73b01f"/>
    <xsd:import namespace="4bd63098-0c83-43cf-abdd-085f2cc55a51"/>
    <xsd:element name="properties">
      <xsd:complexType>
        <xsd:sequence>
          <xsd:element name="documentManagement">
            <xsd:complexType>
              <xsd:all>
                <xsd:element ref="ns2:Document_x0020_Categorization_x0020_Policy"/>
                <xsd:element ref="ns2:Owner_x0020_Group" minOccurs="0"/>
                <xsd:element ref="ns2:Committee" minOccurs="0"/>
                <xsd:element ref="ns2:WECC_x0020_Status" minOccurs="0"/>
                <xsd:element ref="ns2:Privacy"/>
                <xsd:element ref="ns2:Adopted_x002f_Approved_x0020_By" minOccurs="0"/>
                <xsd:element ref="ns2:Other_x0020_Reports" minOccurs="0"/>
                <xsd:element ref="ns2:Jurisdiction" minOccurs="0"/>
                <xsd:element ref="ns3:_dlc_DocId" minOccurs="0"/>
                <xsd:element ref="ns3:_dlc_DocIdUrl" minOccurs="0"/>
                <xsd:element ref="ns3:_dlc_DocIdPersistId" minOccurs="0"/>
                <xsd:element ref="ns3:TaxKeywordTaxHTField" minOccurs="0"/>
                <xsd:element ref="ns3:TaxCatchAll" minOccurs="0"/>
                <xsd:element ref="ns3:TaxCatchAllLabel" minOccurs="0"/>
                <xsd:element ref="ns3:Event_x0020_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b8a92a-9032-49d6-b983-191f0a73b01f" elementFormDefault="qualified">
    <xsd:import namespace="http://schemas.microsoft.com/office/2006/documentManagement/types"/>
    <xsd:import namespace="http://schemas.microsoft.com/office/infopath/2007/PartnerControls"/>
    <xsd:element name="Document_x0020_Categorization_x0020_Policy" ma:index="8" ma:displayName="WECC Categorization Policy" ma:default="N/A" ma:format="Dropdown" ma:internalName="Document_x0020_Categorization_x0020_Policy">
      <xsd:simpleType>
        <xsd:restriction base="dms:Choice">
          <xsd:enumeration value="N/A"/>
          <xsd:enumeration value="Charter"/>
          <xsd:enumeration value="Guideline"/>
          <xsd:enumeration value="Policy"/>
          <xsd:enumeration value="Regional Criteria"/>
          <xsd:enumeration value="Regional Reliability Standard"/>
          <xsd:enumeration value="Report or Other"/>
        </xsd:restriction>
      </xsd:simpleType>
    </xsd:element>
    <xsd:element name="Owner_x0020_Group" ma:index="9" nillable="true" ma:displayName="Owner Group" ma:internalName="Owner_x0020_Group" ma:requiredMultiChoice="true">
      <xsd:complexType>
        <xsd:complexContent>
          <xsd:extension base="dms:MultiChoice">
            <xsd:sequence>
              <xsd:element name="Value" maxOccurs="unbounded" minOccurs="0" nillable="true">
                <xsd:simpleType>
                  <xsd:restriction base="dms:Choice">
                    <xsd:enumeration value="Compliance"/>
                    <xsd:enumeration value="Event Analysis &amp; Situational Awareness"/>
                    <xsd:enumeration value="General &amp; Administrative"/>
                    <xsd:enumeration value="Human Resources"/>
                    <xsd:enumeration value="Information Technology"/>
                    <xsd:enumeration value="Legal &amp; Regulatory"/>
                    <xsd:enumeration value="Performance Analysis"/>
                    <xsd:enumeration value="Registration and Certification"/>
                    <xsd:enumeration value="Reliability Standards"/>
                    <xsd:enumeration value="System Adequacy Planning"/>
                    <xsd:enumeration value="System Stability Planning"/>
                    <xsd:enumeration value="Training &amp; Education"/>
                    <xsd:enumeration value="WREGIS"/>
                  </xsd:restriction>
                </xsd:simpleType>
              </xsd:element>
            </xsd:sequence>
          </xsd:extension>
        </xsd:complexContent>
      </xsd:complexType>
    </xsd:element>
    <xsd:element name="Committee" ma:index="10" nillable="true" ma:displayName="Committee" ma:internalName="Committee">
      <xsd:complexType>
        <xsd:complexContent>
          <xsd:extension base="dms:MultiChoice">
            <xsd:sequence>
              <xsd:element name="Value" maxOccurs="unbounded" minOccurs="0" nillable="true">
                <xsd:simpleType>
                  <xsd:restriction base="dms:Choice">
                    <xsd:enumeration value="ATFWG"/>
                    <xsd:enumeration value="BOD"/>
                    <xsd:enumeration value="CHB"/>
                    <xsd:enumeration value="CIIMS"/>
                    <xsd:enumeration value="CWG"/>
                    <xsd:enumeration value="DDMWG"/>
                    <xsd:enumeration value="DEWG"/>
                    <xsd:enumeration value="DMWG"/>
                    <xsd:enumeration value="DSMTF"/>
                    <xsd:enumeration value="DWG"/>
                    <xsd:enumeration value="EDWG"/>
                    <xsd:enumeration value="EIWG"/>
                    <xsd:enumeration value="EMSWG"/>
                    <xsd:enumeration value="ESWG"/>
                    <xsd:enumeration value="FAC"/>
                    <xsd:enumeration value="GC"/>
                    <xsd:enumeration value="GEPSLFUWG"/>
                    <xsd:enumeration value="GEPUWG"/>
                    <xsd:enumeration value="HMTF"/>
                    <xsd:enumeration value="HPWG"/>
                    <xsd:enumeration value="HRCC"/>
                    <xsd:enumeration value="HVDCTF"/>
                    <xsd:enumeration value="ISAS"/>
                    <xsd:enumeration value="IWG"/>
                    <xsd:enumeration value="JGC"/>
                    <xsd:enumeration value="JPTRTF"/>
                    <xsd:enumeration value="JSIS"/>
                    <xsd:enumeration value="JUG"/>
                    <xsd:enumeration value="LMTF"/>
                    <xsd:enumeration value="LRS"/>
                    <xsd:enumeration value="MAC"/>
                    <xsd:enumeration value="MIC"/>
                    <xsd:enumeration value="MIS"/>
                    <xsd:enumeration value="MSIS"/>
                    <xsd:enumeration value="MSRATF"/>
                    <xsd:enumeration value="MVWG"/>
                    <xsd:enumeration value="MWG"/>
                    <xsd:enumeration value="NC"/>
                    <xsd:enumeration value="NDSWG"/>
                    <xsd:enumeration value="OAWG"/>
                    <xsd:enumeration value="OC"/>
                    <xsd:enumeration value="OIWG"/>
                    <xsd:enumeration value="OPEAS"/>
                    <xsd:enumeration value="OPWG"/>
                    <xsd:enumeration value="OSRTF"/>
                    <xsd:enumeration value="OTS"/>
                    <xsd:enumeration value="PCC"/>
                    <xsd:enumeration value="PCFTF"/>
                    <xsd:enumeration value="POITF"/>
                    <xsd:enumeration value="POTF"/>
                    <xsd:enumeration value="PPMVDTF"/>
                    <xsd:enumeration value="PSWG"/>
                    <xsd:enumeration value="PTIPUWG"/>
                    <xsd:enumeration value="PWG"/>
                    <xsd:enumeration value="PWUWG"/>
                    <xsd:enumeration value="RASRS"/>
                    <xsd:enumeration value="RAWG"/>
                    <xsd:enumeration value="REMTF"/>
                    <xsd:enumeration value="RPCG"/>
                    <xsd:enumeration value="RS"/>
                    <xsd:enumeration value="RTSWG"/>
                    <xsd:enumeration value="RWG"/>
                    <xsd:enumeration value="S4-9WG"/>
                    <xsd:enumeration value="SIS"/>
                    <xsd:enumeration value="SPSG"/>
                    <xsd:enumeration value="SRWG"/>
                    <xsd:enumeration value="SSWG"/>
                    <xsd:enumeration value="SWG"/>
                    <xsd:enumeration value="TAS"/>
                    <xsd:enumeration value="TDTF"/>
                    <xsd:enumeration value="TELWG"/>
                    <xsd:enumeration value="TEPPC"/>
                    <xsd:enumeration value="TOS"/>
                    <xsd:enumeration value="TRTF"/>
                    <xsd:enumeration value="TSS"/>
                    <xsd:enumeration value="TWG"/>
                    <xsd:enumeration value="UFAS"/>
                    <xsd:enumeration value="UFLSRG"/>
                    <xsd:enumeration value="USFEATF"/>
                    <xsd:enumeration value="USFTF"/>
                    <xsd:enumeration value="VGITF"/>
                    <xsd:enumeration value="VGORTF"/>
                    <xsd:enumeration value="VGS"/>
                    <xsd:enumeration value="WBRTF"/>
                    <xsd:enumeration value="WREGIS"/>
                    <xsd:enumeration value="WREGIS-C"/>
                    <xsd:enumeration value="WREGISSAC"/>
                    <xsd:enumeration value="WSC"/>
                  </xsd:restriction>
                </xsd:simpleType>
              </xsd:element>
            </xsd:sequence>
          </xsd:extension>
        </xsd:complexContent>
      </xsd:complexType>
    </xsd:element>
    <xsd:element name="WECC_x0020_Status" ma:index="11" nillable="true" ma:displayName="WECC Status" ma:format="Dropdown" ma:internalName="WECC_x0020_Status">
      <xsd:simpleType>
        <xsd:restriction base="dms:Choice">
          <xsd:enumeration value="Draft"/>
          <xsd:enumeration value="Approval Item"/>
          <xsd:enumeration value="In Review"/>
          <xsd:enumeration value="Approved/Final"/>
          <xsd:enumeration value="Retired"/>
          <xsd:enumeration value="Replaced"/>
          <xsd:enumeration value="Redline"/>
          <xsd:enumeration value="Active"/>
          <xsd:enumeration value="Closed"/>
          <xsd:enumeration value="Hold"/>
        </xsd:restriction>
      </xsd:simpleType>
    </xsd:element>
    <xsd:element name="Privacy" ma:index="12" ma:displayName="Privacy" ma:format="Dropdown" ma:internalName="Privacy">
      <xsd:simpleType>
        <xsd:restriction base="dms:Choice">
          <xsd:enumeration value="PSLF"/>
          <xsd:enumeration value="Public"/>
          <xsd:enumeration value="NDA"/>
          <xsd:enumeration value="TFI"/>
        </xsd:restriction>
      </xsd:simpleType>
    </xsd:element>
    <xsd:element name="Adopted_x002f_Approved_x0020_By" ma:index="13" nillable="true" ma:displayName="Adopted/Approved By" ma:format="Dropdown" ma:internalName="Adopted_x002F_Approved_x0020_By" ma:readOnly="false">
      <xsd:simpleType>
        <xsd:restriction base="dms:Choice">
          <xsd:enumeration value="…"/>
          <xsd:enumeration value="ATFWG"/>
          <xsd:enumeration value="BOD"/>
          <xsd:enumeration value="CHB"/>
          <xsd:enumeration value="CIIMS"/>
          <xsd:enumeration value="CWG"/>
          <xsd:enumeration value="DDMWG"/>
          <xsd:enumeration value="DEWG"/>
          <xsd:enumeration value="DMWG"/>
          <xsd:enumeration value="DSMTF"/>
          <xsd:enumeration value="DT"/>
          <xsd:enumeration value="DWG"/>
          <xsd:enumeration value="EDWG"/>
          <xsd:enumeration value="EIWG"/>
          <xsd:enumeration value="EMSWG"/>
          <xsd:enumeration value="ESWG"/>
          <xsd:enumeration value="FAC"/>
          <xsd:enumeration value="FERC"/>
          <xsd:enumeration value="GC"/>
          <xsd:enumeration value="GEPSLFUWG"/>
          <xsd:enumeration value="GEPUWG"/>
          <xsd:enumeration value="HMTF"/>
          <xsd:enumeration value="HPWG"/>
          <xsd:enumeration value="HRCC"/>
          <xsd:enumeration value="HVDCTF"/>
          <xsd:enumeration value="ISAS"/>
          <xsd:enumeration value="IWG"/>
          <xsd:enumeration value="JGC"/>
          <xsd:enumeration value="JSIS"/>
          <xsd:enumeration value="JUG"/>
          <xsd:enumeration value="LMTF"/>
          <xsd:enumeration value="LRS"/>
          <xsd:enumeration value="MAC"/>
          <xsd:enumeration value="MIC"/>
          <xsd:enumeration value="MIS"/>
          <xsd:enumeration value="MSRATF"/>
          <xsd:enumeration value="MVWG"/>
          <xsd:enumeration value="MWG"/>
          <xsd:enumeration value="NC"/>
          <xsd:enumeration value="NDSTF"/>
          <xsd:enumeration value="NERC"/>
          <xsd:enumeration value="OAWG"/>
          <xsd:enumeration value="OC"/>
          <xsd:enumeration value="OIWG"/>
          <xsd:enumeration value="OPEAS"/>
          <xsd:enumeration value="OPWG"/>
          <xsd:enumeration value="OTS"/>
          <xsd:enumeration value="PCC"/>
          <xsd:enumeration value="PCFTF"/>
          <xsd:enumeration value="POITF"/>
          <xsd:enumeration value="POTF"/>
          <xsd:enumeration value="PPMVDTF"/>
          <xsd:enumeration value="PSWG"/>
          <xsd:enumeration value="PTIPUWG"/>
          <xsd:enumeration value="PWG"/>
          <xsd:enumeration value="PWUWG"/>
          <xsd:enumeration value="RASRS"/>
          <xsd:enumeration value="RAWG"/>
          <xsd:enumeration value="REMTF"/>
          <xsd:enumeration value="RPCG"/>
          <xsd:enumeration value="RS"/>
          <xsd:enumeration value="RTSWG"/>
          <xsd:enumeration value="RWG"/>
          <xsd:enumeration value="S4-9WG"/>
          <xsd:enumeration value="SIS"/>
          <xsd:enumeration value="SPSG"/>
          <xsd:enumeration value="SRWG"/>
          <xsd:enumeration value="SSWG"/>
          <xsd:enumeration value="SWG"/>
          <xsd:enumeration value="TAS"/>
          <xsd:enumeration value="TDTF"/>
          <xsd:enumeration value="TELWG"/>
          <xsd:enumeration value="TEPPC"/>
          <xsd:enumeration value="TOS"/>
          <xsd:enumeration value="TSS"/>
          <xsd:enumeration value="TWG"/>
          <xsd:enumeration value="UFAS"/>
          <xsd:enumeration value="UFLSRG"/>
          <xsd:enumeration value="USFEATF"/>
          <xsd:enumeration value="USFTF"/>
          <xsd:enumeration value="VGITF"/>
          <xsd:enumeration value="VGORTF"/>
          <xsd:enumeration value="VGS"/>
          <xsd:enumeration value="WBRTF"/>
          <xsd:enumeration value="WREGIS"/>
          <xsd:enumeration value="WREGIS-C"/>
          <xsd:enumeration value="WREGISSAC"/>
          <xsd:enumeration value="WSC"/>
        </xsd:restriction>
      </xsd:simpleType>
    </xsd:element>
    <xsd:element name="Other_x0020_Reports" ma:index="14" nillable="true" ma:displayName="Other Reports" ma:format="Dropdown" ma:internalName="Other_x0020_Reports" ma:readOnly="false">
      <xsd:simpleType>
        <xsd:restriction base="dms:Choice">
          <xsd:enumeration value="Action Items"/>
          <xsd:enumeration value="Assessment"/>
          <xsd:enumeration value="Brief Report"/>
          <xsd:enumeration value="Comprehensive Progress Report"/>
          <xsd:enumeration value="Forecast"/>
          <xsd:enumeration value="Interpretation"/>
          <xsd:enumeration value="Map"/>
          <xsd:enumeration value="Preliminary Disturbance Report"/>
          <xsd:enumeration value="Release Notes"/>
          <xsd:enumeration value="Specifications"/>
          <xsd:enumeration value="Studies"/>
          <xsd:enumeration value="Video"/>
        </xsd:restriction>
      </xsd:simpleType>
    </xsd:element>
    <xsd:element name="Jurisdiction" ma:index="15" nillable="true" ma:displayName="Jurisdiction" ma:default="US (United States)" ma:internalName="Jurisdiction">
      <xsd:complexType>
        <xsd:complexContent>
          <xsd:extension base="dms:MultiChoice">
            <xsd:sequence>
              <xsd:element name="Value" maxOccurs="unbounded" minOccurs="0" nillable="true">
                <xsd:simpleType>
                  <xsd:restriction base="dms:Choice">
                    <xsd:enumeration value="US (United States)"/>
                    <xsd:enumeration value="AB (Alberta)"/>
                    <xsd:enumeration value="BC (British Columbia)"/>
                    <xsd:enumeration value="MX (Baja Mexico)"/>
                  </xsd:restrict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bd63098-0c83-43cf-abdd-085f2cc55a51" elementFormDefault="qualified">
    <xsd:import namespace="http://schemas.microsoft.com/office/2006/documentManagement/types"/>
    <xsd:import namespace="http://schemas.microsoft.com/office/infopath/2007/PartnerControls"/>
    <xsd:element name="_dlc_DocId" ma:index="16" nillable="true" ma:displayName="Document ID Value" ma:description="The value of the document ID assigned to this item."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element name="TaxKeywordTaxHTField" ma:index="19" nillable="true" ma:taxonomy="true" ma:internalName="TaxKeywordTaxHTField" ma:taxonomyFieldName="TaxKeyword" ma:displayName="Enterprise Keywords" ma:fieldId="{23f27201-bee3-471e-b2e7-b64fd8b7ca38}" ma:taxonomyMulti="true" ma:sspId="af747698-1922-4602-8604-6fec0d9c99b7" ma:termSetId="00000000-0000-0000-0000-000000000000" ma:anchorId="00000000-0000-0000-0000-000000000000" ma:open="true" ma:isKeyword="true">
      <xsd:complexType>
        <xsd:sequence>
          <xsd:element ref="pc:Terms" minOccurs="0" maxOccurs="1"/>
        </xsd:sequence>
      </xsd:complexType>
    </xsd:element>
    <xsd:element name="TaxCatchAll" ma:index="20" nillable="true" ma:displayName="Taxonomy Catch All Column" ma:hidden="true" ma:list="{16224b44-889d-4166-9284-f04ddcafbdf4}" ma:internalName="TaxCatchAll" ma:showField="CatchAllData" ma:web="4bd63098-0c83-43cf-abdd-085f2cc55a51">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16224b44-889d-4166-9284-f04ddcafbdf4}" ma:internalName="TaxCatchAllLabel" ma:readOnly="true" ma:showField="CatchAllDataLabel" ma:web="4bd63098-0c83-43cf-abdd-085f2cc55a51">
      <xsd:complexType>
        <xsd:complexContent>
          <xsd:extension base="dms:MultiChoiceLookup">
            <xsd:sequence>
              <xsd:element name="Value" type="dms:Lookup" maxOccurs="unbounded" minOccurs="0" nillable="true"/>
            </xsd:sequence>
          </xsd:extension>
        </xsd:complexContent>
      </xsd:complexType>
    </xsd:element>
    <xsd:element name="Event_x0020_ID" ma:index="23" nillable="true" ma:displayName="Calendar Event ID" ma:internalName="Event_x0020_ID">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ocument_x0020_Categorization_x0020_Policy xmlns="2fb8a92a-9032-49d6-b983-191f0a73b01f">N/A</Document_x0020_Categorization_x0020_Policy>
    <TaxCatchAll xmlns="4bd63098-0c83-43cf-abdd-085f2cc55a51">
      <Value>1163</Value>
      <Value>1162</Value>
    </TaxCatchAll>
    <Privacy xmlns="2fb8a92a-9032-49d6-b983-191f0a73b01f">Public</Privacy>
    <Event_x0020_ID xmlns="4bd63098-0c83-43cf-abdd-085f2cc55a51">11951</Event_x0020_ID>
    <Committee xmlns="2fb8a92a-9032-49d6-b983-191f0a73b01f">
      <Value>PCC</Value>
      <Value>TSS</Value>
    </Committee>
    <WECC_x0020_Status xmlns="2fb8a92a-9032-49d6-b983-191f0a73b01f">Active</WECC_x0020_Status>
    <Owner_x0020_Group xmlns="2fb8a92a-9032-49d6-b983-191f0a73b01f">
      <Value>Planning Services</Value>
    </Owner_x0020_Group>
    <TaxKeywordTaxHTField xmlns="4bd63098-0c83-43cf-abdd-085f2cc55a51">
      <Terms xmlns="http://schemas.microsoft.com/office/infopath/2007/PartnerControls">
        <TermInfo xmlns="http://schemas.microsoft.com/office/infopath/2007/PartnerControls">
          <TermName xmlns="http://schemas.microsoft.com/office/infopath/2007/PartnerControls">3-Phase</TermName>
          <TermId xmlns="http://schemas.microsoft.com/office/infopath/2007/PartnerControls">809d6254-ae66-4631-9a07-7e41f0861455</TermId>
        </TermInfo>
        <TermInfo xmlns="http://schemas.microsoft.com/office/infopath/2007/PartnerControls">
          <TermName xmlns="http://schemas.microsoft.com/office/infopath/2007/PartnerControls">Path Rating</TermName>
          <TermId xmlns="http://schemas.microsoft.com/office/infopath/2007/PartnerControls">7f6fa7a3-c884-4c3d-85b4-c76fc3403c6c</TermId>
        </TermInfo>
      </Terms>
    </TaxKeywordTaxHTField>
    <_dlc_DocId xmlns="4bd63098-0c83-43cf-abdd-085f2cc55a51">YWEQ7USXTMD7-3-4744</_dlc_DocId>
    <_dlc_DocIdUrl xmlns="4bd63098-0c83-43cf-abdd-085f2cc55a51">
      <Url>https://www.wecc.biz/_layouts/15/DocIdRedir.aspx?ID=YWEQ7USXTMD7-3-4744</Url>
      <Description>YWEQ7USXTMD7-3-4744</Description>
    </_dlc_DocIdUrl>
    <Other_x0020_Reports xmlns="2fb8a92a-9032-49d6-b983-191f0a73b01f" xsi:nil="true"/>
    <Jurisdiction xmlns="2fb8a92a-9032-49d6-b983-191f0a73b01f"/>
    <Adopted_x002f_Approved_x0020_By xmlns="2fb8a92a-9032-49d6-b983-191f0a73b01f"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A173A7-2FD5-4FA3-908D-060AD85A4B66}">
  <ds:schemaRefs>
    <ds:schemaRef ds:uri="http://schemas.microsoft.com/sharepoint/v3/contenttype/forms"/>
  </ds:schemaRefs>
</ds:datastoreItem>
</file>

<file path=customXml/itemProps2.xml><?xml version="1.0" encoding="utf-8"?>
<ds:datastoreItem xmlns:ds="http://schemas.openxmlformats.org/officeDocument/2006/customXml" ds:itemID="{87697DB8-1401-41FF-87BD-EDD7449F2D90}">
  <ds:schemaRefs>
    <ds:schemaRef ds:uri="http://schemas.microsoft.com/sharepoint/events"/>
  </ds:schemaRefs>
</ds:datastoreItem>
</file>

<file path=customXml/itemProps3.xml><?xml version="1.0" encoding="utf-8"?>
<ds:datastoreItem xmlns:ds="http://schemas.openxmlformats.org/officeDocument/2006/customXml" ds:itemID="{F84B9BD6-3435-4DE8-AC4A-79A0D879A3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b8a92a-9032-49d6-b983-191f0a73b01f"/>
    <ds:schemaRef ds:uri="4bd63098-0c83-43cf-abdd-085f2cc55a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855E238-BD3C-4CBB-BE4F-39EF9DE6DE9F}">
  <ds:schemaRefs>
    <ds:schemaRef ds:uri="2fb8a92a-9032-49d6-b983-191f0a73b01f"/>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bd63098-0c83-43cf-abdd-085f2cc55a51"/>
    <ds:schemaRef ds:uri="http://www.w3.org/XML/1998/namespace"/>
    <ds:schemaRef ds:uri="http://purl.org/dc/dcmitype/"/>
  </ds:schemaRefs>
</ds:datastoreItem>
</file>

<file path=customXml/itemProps5.xml><?xml version="1.0" encoding="utf-8"?>
<ds:datastoreItem xmlns:ds="http://schemas.openxmlformats.org/officeDocument/2006/customXml" ds:itemID="{934C8CCC-80B0-4E65-B468-DEA5B2749A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Template_CoverSheet.dotx</Template>
  <TotalTime>187</TotalTime>
  <Pages>26</Pages>
  <Words>3849</Words>
  <Characters>21943</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Three Phase Logs Active</vt:lpstr>
    </vt:vector>
  </TitlesOfParts>
  <Company>Microsoft</Company>
  <LinksUpToDate>false</LinksUpToDate>
  <CharactersWithSpaces>25741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Three Phase Logs Active</dc:title>
  <dc:creator>Maggie Peacock</dc:creator>
  <cp:keywords>Path Rating; 3-Phase</cp:keywords>
  <cp:lastModifiedBy>Hatton, Nick</cp:lastModifiedBy>
  <cp:revision>20</cp:revision>
  <cp:lastPrinted>2014-08-21T16:28:00Z</cp:lastPrinted>
  <dcterms:created xsi:type="dcterms:W3CDTF">2017-11-13T18:18:00Z</dcterms:created>
  <dcterms:modified xsi:type="dcterms:W3CDTF">2017-11-21T21:19:00Z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0x010100E45EF0F8AAA65E428351BA36F1B645BE13002E6F6DC43C53FC47ADB6E90BBD282A20</vt:lpwstr>
  </property>
  <property fmtid="{D5CDD505-2E9C-101B-9397-08002B2CF9AE}" pid="3" name="_dlc_DocIdItemGuid">
    <vt:lpwstr>c0665fdc-f919-48f4-927a-3350005852a0</vt:lpwstr>
  </property>
  <property fmtid="{D5CDD505-2E9C-101B-9397-08002B2CF9AE}" pid="4" name="TaxKeyword">
    <vt:lpwstr>1162;#3-Phase|809d6254-ae66-4631-9a07-7e41f0861455;#1163;#Path Rating|7f6fa7a3-c884-4c3d-85b4-c76fc3403c6c</vt:lpwstr>
  </property>
</Properties>
</file>