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DFA22" w14:textId="6D17266F" w:rsidR="00495314" w:rsidRPr="00C23ED6" w:rsidRDefault="00495314" w:rsidP="00B64CC4">
      <w:pPr>
        <w:pStyle w:val="Heading1"/>
        <w:tabs>
          <w:tab w:val="clear" w:pos="10080"/>
          <w:tab w:val="left" w:pos="6660"/>
        </w:tabs>
      </w:pPr>
      <w:r w:rsidRPr="00C23ED6">
        <w:t>Establishment</w:t>
      </w:r>
    </w:p>
    <w:p w14:paraId="4FF1C7C9" w14:textId="3C8E7D6C" w:rsidR="00495314" w:rsidRDefault="00F82F0F" w:rsidP="00495314">
      <w:r>
        <w:t xml:space="preserve">The Energy Storage Task Force (ESTF) was originally established by the Joint Guidance Committee (JGC). </w:t>
      </w:r>
      <w:r w:rsidRPr="0085401E">
        <w:t xml:space="preserve">The </w:t>
      </w:r>
      <w:r>
        <w:t xml:space="preserve">ESTF completed its work and is now </w:t>
      </w:r>
      <w:r w:rsidR="00A60A6B">
        <w:t xml:space="preserve">becoming </w:t>
      </w:r>
      <w:r>
        <w:t>the Energy Storage Forum</w:t>
      </w:r>
      <w:r w:rsidRPr="0085401E">
        <w:t xml:space="preserve"> </w:t>
      </w:r>
      <w:r>
        <w:t xml:space="preserve">(ESF) </w:t>
      </w:r>
      <w:r w:rsidRPr="0085401E">
        <w:t xml:space="preserve">under the </w:t>
      </w:r>
      <w:r>
        <w:t xml:space="preserve">Reliability Risk Committee </w:t>
      </w:r>
      <w:r w:rsidRPr="0085401E">
        <w:t>(</w:t>
      </w:r>
      <w:r>
        <w:t>RRC</w:t>
      </w:r>
      <w:r w:rsidRPr="0085401E">
        <w:t>).</w:t>
      </w:r>
    </w:p>
    <w:p w14:paraId="098A5745" w14:textId="77777777" w:rsidR="00495314" w:rsidRDefault="00495314" w:rsidP="00B302D9">
      <w:pPr>
        <w:pStyle w:val="Heading1"/>
      </w:pPr>
      <w:r>
        <w:t>Purpose</w:t>
      </w:r>
      <w:r w:rsidR="00E61FB1">
        <w:t xml:space="preserve"> and </w:t>
      </w:r>
      <w:r w:rsidRPr="00B302D9">
        <w:t>Responsibilities</w:t>
      </w:r>
    </w:p>
    <w:p w14:paraId="6024DD28" w14:textId="77777777" w:rsidR="00F82F0F" w:rsidRDefault="00F82F0F" w:rsidP="00F82F0F">
      <w:r>
        <w:t>The purpose of the ESF is to discuss issues associated with the integration of energy storage devices and to share lessons learned and best practices.</w:t>
      </w:r>
    </w:p>
    <w:p w14:paraId="01453AED" w14:textId="77777777" w:rsidR="00F82F0F" w:rsidRDefault="00F82F0F" w:rsidP="00F82F0F">
      <w:r>
        <w:t>The ESF will focus on information sharing by:</w:t>
      </w:r>
    </w:p>
    <w:p w14:paraId="57F23F15" w14:textId="77777777" w:rsidR="00F82F0F" w:rsidRPr="00F825E8" w:rsidRDefault="00F82F0F" w:rsidP="00F82F0F">
      <w:pPr>
        <w:pStyle w:val="ListNumber"/>
        <w:spacing w:before="120"/>
      </w:pPr>
      <w:r>
        <w:t>Discussing industry best practices</w:t>
      </w:r>
      <w:r w:rsidRPr="00781E64">
        <w:t xml:space="preserve"> </w:t>
      </w:r>
      <w:r>
        <w:t>for installation, operation, modeling, market issues, safety, and environmental issues related to energy storage</w:t>
      </w:r>
      <w:r w:rsidRPr="00781E64">
        <w:t>.</w:t>
      </w:r>
    </w:p>
    <w:p w14:paraId="036AF02F" w14:textId="77777777" w:rsidR="00F82F0F" w:rsidRDefault="00F82F0F" w:rsidP="00F82F0F">
      <w:pPr>
        <w:pStyle w:val="ListNumber"/>
        <w:spacing w:before="120"/>
      </w:pPr>
      <w:r>
        <w:t>Investigating the impacts of storage on the Bulk Electric System.</w:t>
      </w:r>
    </w:p>
    <w:p w14:paraId="388CFB10" w14:textId="77777777" w:rsidR="00F82F0F" w:rsidRPr="00F825E8" w:rsidRDefault="00F82F0F" w:rsidP="00F82F0F">
      <w:pPr>
        <w:pStyle w:val="ListNumber"/>
        <w:spacing w:before="120"/>
      </w:pPr>
      <w:r>
        <w:t>Coordinating with WECC, NERC, and industry bodies to bring knowledge and information to WECC Members</w:t>
      </w:r>
      <w:r w:rsidRPr="00781E64">
        <w:t>.</w:t>
      </w:r>
    </w:p>
    <w:p w14:paraId="1388734D" w14:textId="77777777" w:rsidR="00F82F0F" w:rsidRDefault="00F82F0F" w:rsidP="00F82F0F">
      <w:pPr>
        <w:pStyle w:val="ListNumber"/>
        <w:spacing w:before="120"/>
      </w:pPr>
      <w:r>
        <w:t>Providing a forum for collaboration with the RRC and the Reliability Assessment Committee (RAC).</w:t>
      </w:r>
    </w:p>
    <w:p w14:paraId="74BC0652" w14:textId="77777777" w:rsidR="00F82F0F" w:rsidRDefault="00F82F0F" w:rsidP="00F82F0F">
      <w:pPr>
        <w:pStyle w:val="ListNumber"/>
        <w:spacing w:before="120"/>
      </w:pPr>
      <w:r>
        <w:t>Identifying and discussing current and emerging storage technologies including long duration energy storage</w:t>
      </w:r>
      <w:r w:rsidRPr="00781E64">
        <w:t>.</w:t>
      </w:r>
    </w:p>
    <w:p w14:paraId="6C4B5E37" w14:textId="77777777" w:rsidR="00F82F0F" w:rsidRDefault="00F82F0F" w:rsidP="00F82F0F">
      <w:pPr>
        <w:pStyle w:val="ListNumber"/>
        <w:spacing w:before="120"/>
      </w:pPr>
      <w:r>
        <w:t>Sharing findings and lessons learned on the performance of inverter-based resources during system events.</w:t>
      </w:r>
    </w:p>
    <w:p w14:paraId="226A4983" w14:textId="77777777" w:rsidR="00F82F0F" w:rsidRDefault="00F82F0F" w:rsidP="00F82F0F">
      <w:pPr>
        <w:pStyle w:val="ListNumber"/>
        <w:spacing w:before="120"/>
      </w:pPr>
      <w:r>
        <w:t xml:space="preserve">Sharing experiences with the use of energy storage as a generation and transmission asset. </w:t>
      </w:r>
    </w:p>
    <w:p w14:paraId="6292DEDC" w14:textId="77777777" w:rsidR="00F82F0F" w:rsidRDefault="00F82F0F" w:rsidP="00F82F0F">
      <w:pPr>
        <w:pStyle w:val="ListNumber"/>
        <w:spacing w:before="120"/>
      </w:pPr>
      <w:r>
        <w:t>Facilitating discussions about the impact and need for long-duration energy storage.</w:t>
      </w:r>
    </w:p>
    <w:p w14:paraId="08C0D0BD" w14:textId="377C8792" w:rsidR="00495314" w:rsidRPr="00F825E8" w:rsidRDefault="00F82F0F" w:rsidP="00F82F0F">
      <w:pPr>
        <w:pStyle w:val="ListNumber"/>
      </w:pPr>
      <w:r>
        <w:t>Discussing o</w:t>
      </w:r>
      <w:r w:rsidRPr="00605C6B">
        <w:t>ther topics as may be brought forth by ESF members or assigned by the RRC.</w:t>
      </w:r>
    </w:p>
    <w:p w14:paraId="68149589" w14:textId="6D3B7EC5" w:rsidR="00495314" w:rsidRDefault="00495314" w:rsidP="00B302D9">
      <w:pPr>
        <w:pStyle w:val="Heading1"/>
      </w:pPr>
      <w:r>
        <w:t>Composition and Governance</w:t>
      </w:r>
    </w:p>
    <w:p w14:paraId="652ED833" w14:textId="49BB13F5" w:rsidR="00ED4EAC" w:rsidRDefault="00F82F0F" w:rsidP="00F82F0F">
      <w:r>
        <w:t>Membership, leadership, and meetings will be governed by the WECC Forum Governance Guideline.</w:t>
      </w:r>
    </w:p>
    <w:p w14:paraId="5129020E" w14:textId="77777777" w:rsidR="00495314" w:rsidRDefault="00495314" w:rsidP="00B302D9">
      <w:pPr>
        <w:pStyle w:val="Heading1"/>
      </w:pPr>
      <w:r>
        <w:t>Reporting</w:t>
      </w:r>
    </w:p>
    <w:p w14:paraId="2D40B1A6" w14:textId="2445098C" w:rsidR="00495314" w:rsidRDefault="00F82F0F" w:rsidP="00495314">
      <w:r w:rsidRPr="00781E64">
        <w:t xml:space="preserve">The </w:t>
      </w:r>
      <w:r>
        <w:t>ESF</w:t>
      </w:r>
      <w:r w:rsidRPr="00781E64">
        <w:t xml:space="preserve"> </w:t>
      </w:r>
      <w:r>
        <w:t>will</w:t>
      </w:r>
      <w:r w:rsidRPr="00781E64">
        <w:t xml:space="preserve"> </w:t>
      </w:r>
      <w:r>
        <w:t xml:space="preserve">periodically </w:t>
      </w:r>
      <w:r w:rsidRPr="00781E64">
        <w:t xml:space="preserve">report to the </w:t>
      </w:r>
      <w:r>
        <w:t>RRC</w:t>
      </w:r>
      <w:r w:rsidRPr="00781E64">
        <w:t xml:space="preserve"> on its activities.</w:t>
      </w:r>
    </w:p>
    <w:p w14:paraId="25EBE9A0" w14:textId="7CA88C12" w:rsidR="00495314" w:rsidRDefault="00495314" w:rsidP="00B302D9">
      <w:pPr>
        <w:pStyle w:val="Heading1"/>
      </w:pPr>
      <w:r>
        <w:lastRenderedPageBreak/>
        <w:t xml:space="preserve">Review and Changes to the </w:t>
      </w:r>
      <w:r w:rsidR="00F82F0F">
        <w:t>Scope</w:t>
      </w:r>
    </w:p>
    <w:p w14:paraId="666E5B11" w14:textId="18F95517" w:rsidR="00495314" w:rsidRDefault="00F82F0F" w:rsidP="00124036">
      <w:r w:rsidRPr="00781E64">
        <w:t xml:space="preserve">The </w:t>
      </w:r>
      <w:r>
        <w:t>ESF</w:t>
      </w:r>
      <w:r w:rsidRPr="00781E64">
        <w:t xml:space="preserve"> </w:t>
      </w:r>
      <w:r>
        <w:t>will</w:t>
      </w:r>
      <w:r w:rsidRPr="00781E64">
        <w:t xml:space="preserve"> review this </w:t>
      </w:r>
      <w:r>
        <w:t>scope</w:t>
      </w:r>
      <w:r w:rsidRPr="00781E64">
        <w:t xml:space="preserve"> </w:t>
      </w:r>
      <w:r>
        <w:t>every three years</w:t>
      </w:r>
      <w:r w:rsidRPr="00781E64">
        <w:t xml:space="preserve"> </w:t>
      </w:r>
      <w:r>
        <w:t xml:space="preserve">or as needed </w:t>
      </w:r>
      <w:r w:rsidRPr="00781E64">
        <w:t xml:space="preserve">and </w:t>
      </w:r>
      <w:r>
        <w:t xml:space="preserve">discuss any changes with the RRC. The ESF will then make a </w:t>
      </w:r>
      <w:r w:rsidRPr="00781E64">
        <w:t>recommend</w:t>
      </w:r>
      <w:r>
        <w:t>ation</w:t>
      </w:r>
      <w:r w:rsidRPr="00781E64">
        <w:t xml:space="preserve"> to the </w:t>
      </w:r>
      <w:r>
        <w:t>RRC for approval</w:t>
      </w:r>
      <w:r w:rsidRPr="00781E64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458"/>
        <w:gridCol w:w="3357"/>
      </w:tblGrid>
      <w:tr w:rsidR="00CE4852" w14:paraId="20E0C520" w14:textId="77777777" w:rsidTr="00CE4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5" w:type="dxa"/>
          </w:tcPr>
          <w:p w14:paraId="32A88101" w14:textId="77777777" w:rsidR="00CE4852" w:rsidRDefault="00CE4852" w:rsidP="00511BBD">
            <w:pPr>
              <w:tabs>
                <w:tab w:val="right" w:pos="8640"/>
              </w:tabs>
              <w:rPr>
                <w:rStyle w:val="Strong"/>
              </w:rPr>
            </w:pPr>
          </w:p>
        </w:tc>
        <w:tc>
          <w:tcPr>
            <w:tcW w:w="5458" w:type="dxa"/>
          </w:tcPr>
          <w:p w14:paraId="0569D770" w14:textId="77777777" w:rsidR="00CE4852" w:rsidRPr="00D76E60" w:rsidRDefault="00CE4852" w:rsidP="00511BBD">
            <w:pPr>
              <w:tabs>
                <w:tab w:val="right" w:pos="86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Lucida Sans" w:hAnsi="Lucida Sans"/>
                <w:b/>
                <w:bCs w:val="0"/>
              </w:rPr>
            </w:pPr>
            <w:r w:rsidRPr="00D76E60">
              <w:rPr>
                <w:rStyle w:val="Strong"/>
                <w:rFonts w:ascii="Lucida Sans" w:hAnsi="Lucida Sans"/>
                <w:b/>
                <w:bCs w:val="0"/>
              </w:rPr>
              <w:t>Committee</w:t>
            </w:r>
          </w:p>
        </w:tc>
        <w:tc>
          <w:tcPr>
            <w:tcW w:w="3357" w:type="dxa"/>
          </w:tcPr>
          <w:p w14:paraId="487A8F85" w14:textId="77777777" w:rsidR="00CE4852" w:rsidRPr="00D76E60" w:rsidRDefault="00CE4852" w:rsidP="00511BBD">
            <w:pPr>
              <w:tabs>
                <w:tab w:val="right" w:pos="86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Lucida Sans" w:hAnsi="Lucida Sans"/>
                <w:b/>
                <w:bCs w:val="0"/>
              </w:rPr>
            </w:pPr>
            <w:r w:rsidRPr="00D76E60">
              <w:rPr>
                <w:rStyle w:val="Strong"/>
                <w:rFonts w:ascii="Lucida Sans" w:hAnsi="Lucida Sans"/>
                <w:b/>
                <w:bCs w:val="0"/>
              </w:rPr>
              <w:t>Date</w:t>
            </w:r>
          </w:p>
        </w:tc>
      </w:tr>
      <w:tr w:rsidR="00CE4852" w14:paraId="0DAA166F" w14:textId="77777777" w:rsidTr="00CE4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69F70E00" w14:textId="77777777" w:rsidR="00CE4852" w:rsidRDefault="00CE4852" w:rsidP="00511BBD">
            <w:pPr>
              <w:tabs>
                <w:tab w:val="right" w:pos="8640"/>
              </w:tabs>
              <w:rPr>
                <w:rStyle w:val="Strong"/>
              </w:rPr>
            </w:pPr>
            <w:r>
              <w:rPr>
                <w:rStyle w:val="Strong"/>
              </w:rPr>
              <w:t>Approved</w:t>
            </w:r>
          </w:p>
        </w:tc>
        <w:tc>
          <w:tcPr>
            <w:tcW w:w="5458" w:type="dxa"/>
          </w:tcPr>
          <w:p w14:paraId="45E10ABD" w14:textId="7BFC98B1" w:rsidR="00CE4852" w:rsidRPr="00F82F0F" w:rsidRDefault="00F82F0F" w:rsidP="00511BBD">
            <w:pPr>
              <w:tabs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F82F0F">
              <w:t>RRC</w:t>
            </w:r>
          </w:p>
        </w:tc>
        <w:tc>
          <w:tcPr>
            <w:tcW w:w="3357" w:type="dxa"/>
          </w:tcPr>
          <w:p w14:paraId="6565CE59" w14:textId="77777777" w:rsidR="00CE4852" w:rsidRPr="00CE4852" w:rsidRDefault="00CE4852" w:rsidP="00511BBD">
            <w:pPr>
              <w:tabs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/>
              </w:rPr>
            </w:pPr>
            <w:r w:rsidRPr="00CE4852">
              <w:rPr>
                <w:rStyle w:val="Strong"/>
                <w:b w:val="0"/>
                <w:bCs/>
              </w:rPr>
              <w:t>Month Day, Year</w:t>
            </w:r>
          </w:p>
        </w:tc>
      </w:tr>
      <w:tr w:rsidR="0080595A" w14:paraId="4A759BB1" w14:textId="77777777" w:rsidTr="00CE4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512B5B97" w14:textId="77777777" w:rsidR="0080595A" w:rsidRDefault="00731C46" w:rsidP="00511BBD">
            <w:pPr>
              <w:tabs>
                <w:tab w:val="right" w:pos="8640"/>
              </w:tabs>
              <w:rPr>
                <w:rStyle w:val="Strong"/>
              </w:rPr>
            </w:pPr>
            <w:r>
              <w:rPr>
                <w:rStyle w:val="Strong"/>
              </w:rPr>
              <w:t>Endorsed</w:t>
            </w:r>
          </w:p>
        </w:tc>
        <w:tc>
          <w:tcPr>
            <w:tcW w:w="5458" w:type="dxa"/>
          </w:tcPr>
          <w:p w14:paraId="0765A3B3" w14:textId="31F76A11" w:rsidR="0080595A" w:rsidRPr="00F82F0F" w:rsidRDefault="00F82F0F" w:rsidP="00511BBD">
            <w:pPr>
              <w:tabs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</w:rPr>
            </w:pPr>
            <w:r w:rsidRPr="00F82F0F">
              <w:rPr>
                <w:rStyle w:val="Strong"/>
                <w:b w:val="0"/>
              </w:rPr>
              <w:t>JGC</w:t>
            </w:r>
          </w:p>
        </w:tc>
        <w:tc>
          <w:tcPr>
            <w:tcW w:w="3357" w:type="dxa"/>
          </w:tcPr>
          <w:p w14:paraId="6145B675" w14:textId="4BD878BE" w:rsidR="0080595A" w:rsidRPr="00CE4852" w:rsidRDefault="00F4602F" w:rsidP="00511BBD">
            <w:pPr>
              <w:tabs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  <w:bCs/>
              </w:rPr>
              <w:t>November 4, 2022</w:t>
            </w:r>
          </w:p>
        </w:tc>
      </w:tr>
      <w:tr w:rsidR="00CE4852" w14:paraId="1B38903A" w14:textId="77777777" w:rsidTr="00CE4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1CE2B270" w14:textId="77777777" w:rsidR="00CE4852" w:rsidRDefault="00CE4852" w:rsidP="00CE4852">
            <w:pPr>
              <w:tabs>
                <w:tab w:val="right" w:pos="8640"/>
              </w:tabs>
              <w:rPr>
                <w:rStyle w:val="Strong"/>
              </w:rPr>
            </w:pPr>
            <w:r>
              <w:rPr>
                <w:rStyle w:val="Strong"/>
              </w:rPr>
              <w:t>Reviewed</w:t>
            </w:r>
          </w:p>
        </w:tc>
        <w:tc>
          <w:tcPr>
            <w:tcW w:w="5458" w:type="dxa"/>
          </w:tcPr>
          <w:p w14:paraId="3FE4440F" w14:textId="7A9CBF79" w:rsidR="00CE4852" w:rsidRPr="00F82F0F" w:rsidRDefault="00F82F0F" w:rsidP="00CE4852">
            <w:pPr>
              <w:tabs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F82F0F">
              <w:t>ESF</w:t>
            </w:r>
          </w:p>
        </w:tc>
        <w:tc>
          <w:tcPr>
            <w:tcW w:w="3357" w:type="dxa"/>
          </w:tcPr>
          <w:p w14:paraId="3313D754" w14:textId="5930EE06" w:rsidR="00CE4852" w:rsidRDefault="00CE4852" w:rsidP="00CE4852">
            <w:pPr>
              <w:tabs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2A30AC">
              <w:rPr>
                <w:rStyle w:val="Strong"/>
                <w:b w:val="0"/>
                <w:bCs/>
              </w:rPr>
              <w:t>M</w:t>
            </w:r>
            <w:r w:rsidR="00B936C9">
              <w:rPr>
                <w:rStyle w:val="Strong"/>
                <w:b w:val="0"/>
                <w:bCs/>
              </w:rPr>
              <w:t>ay 17, 2023</w:t>
            </w:r>
          </w:p>
        </w:tc>
      </w:tr>
    </w:tbl>
    <w:p w14:paraId="6401CB53" w14:textId="77777777" w:rsidR="006B3593" w:rsidRPr="00CE4852" w:rsidRDefault="006B3593" w:rsidP="00CE4852">
      <w:pPr>
        <w:tabs>
          <w:tab w:val="right" w:pos="8640"/>
        </w:tabs>
      </w:pPr>
    </w:p>
    <w:sectPr w:rsidR="006B3593" w:rsidRPr="00CE4852" w:rsidSect="00B5559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14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CECFA" w14:textId="77777777" w:rsidR="004E040C" w:rsidRDefault="004E040C" w:rsidP="00500D84">
      <w:pPr>
        <w:spacing w:after="0" w:line="240" w:lineRule="auto"/>
      </w:pPr>
      <w:r>
        <w:separator/>
      </w:r>
    </w:p>
    <w:p w14:paraId="11EC09BE" w14:textId="77777777" w:rsidR="004E040C" w:rsidRDefault="004E040C"/>
  </w:endnote>
  <w:endnote w:type="continuationSeparator" w:id="0">
    <w:p w14:paraId="1FE020D5" w14:textId="77777777" w:rsidR="004E040C" w:rsidRDefault="004E040C" w:rsidP="00500D84">
      <w:pPr>
        <w:spacing w:after="0" w:line="240" w:lineRule="auto"/>
      </w:pPr>
      <w:r>
        <w:continuationSeparator/>
      </w:r>
    </w:p>
    <w:p w14:paraId="74584AFD" w14:textId="77777777" w:rsidR="004E040C" w:rsidRDefault="004E04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B8471" w14:textId="77777777" w:rsidR="00936D48" w:rsidRPr="00EC0284" w:rsidRDefault="00F825E8" w:rsidP="00EC0284">
    <w:pPr>
      <w:pStyle w:val="Footer"/>
      <w:rPr>
        <w:color w:val="00395D" w:themeColor="accent1"/>
      </w:rPr>
    </w:pPr>
    <w:r w:rsidRPr="003973EF">
      <w:rPr>
        <w:noProof/>
      </w:rPr>
      <w:drawing>
        <wp:inline distT="0" distB="0" distL="0" distR="0" wp14:anchorId="7FA4BD89" wp14:editId="6E08261B">
          <wp:extent cx="414022" cy="274320"/>
          <wp:effectExtent l="0" t="0" r="5080" b="0"/>
          <wp:docPr id="78" name="Picture 78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C0284">
      <w:rPr>
        <w:color w:val="00395D" w:themeColor="accent1"/>
        <w:u w:val="single"/>
      </w:rPr>
      <w:tab/>
    </w:r>
    <w:r w:rsidRPr="00EC0284">
      <w:rPr>
        <w:color w:val="00395D" w:themeColor="accent1"/>
        <w:u w:val="single"/>
      </w:rPr>
      <w:tab/>
    </w:r>
    <w:r w:rsidRPr="00EC0284">
      <w:rPr>
        <w:color w:val="00395D" w:themeColor="accent1"/>
      </w:rPr>
      <w:t xml:space="preserve"> </w:t>
    </w:r>
    <w:r w:rsidRPr="00F11985">
      <w:rPr>
        <w:b w:val="0"/>
        <w:color w:val="00395D" w:themeColor="accent1"/>
      </w:rPr>
      <w:fldChar w:fldCharType="begin"/>
    </w:r>
    <w:r w:rsidRPr="00F11985">
      <w:rPr>
        <w:b w:val="0"/>
        <w:color w:val="00395D" w:themeColor="accent1"/>
      </w:rPr>
      <w:instrText xml:space="preserve"> PAGE   \* MERGEFORMAT </w:instrText>
    </w:r>
    <w:r w:rsidRPr="00F11985">
      <w:rPr>
        <w:b w:val="0"/>
        <w:color w:val="00395D" w:themeColor="accent1"/>
      </w:rPr>
      <w:fldChar w:fldCharType="separate"/>
    </w:r>
    <w:r w:rsidR="009E0E0F">
      <w:rPr>
        <w:b w:val="0"/>
        <w:noProof/>
        <w:color w:val="00395D" w:themeColor="accent1"/>
      </w:rPr>
      <w:t>3</w:t>
    </w:r>
    <w:r w:rsidRPr="00F11985">
      <w:rPr>
        <w:b w:val="0"/>
        <w:color w:val="00395D" w:themeColor="accen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0025" w14:textId="77777777" w:rsidR="00A46A06" w:rsidRPr="00A46A06" w:rsidRDefault="0093601D" w:rsidP="00A46A06">
    <w:pPr>
      <w:pStyle w:val="Footer"/>
      <w:pBdr>
        <w:top w:val="single" w:sz="36" w:space="1" w:color="00395D" w:themeColor="accent1"/>
        <w:bottom w:val="single" w:sz="36" w:space="1" w:color="00395D" w:themeColor="accent1"/>
      </w:pBdr>
      <w:shd w:val="clear" w:color="auto" w:fill="00395D" w:themeFill="accent1"/>
      <w:jc w:val="center"/>
      <w:rPr>
        <w:color w:val="FFFFFF" w:themeColor="background1"/>
        <w:spacing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FC84108" wp14:editId="5073A759">
          <wp:simplePos x="0" y="0"/>
          <wp:positionH relativeFrom="rightMargin">
            <wp:posOffset>40228</wp:posOffset>
          </wp:positionH>
          <wp:positionV relativeFrom="margin">
            <wp:posOffset>7421880</wp:posOffset>
          </wp:positionV>
          <wp:extent cx="118872" cy="457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72" cy="45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A06" w:rsidRPr="00A46A06">
      <w:rPr>
        <w:color w:val="FFFFFF" w:themeColor="background1"/>
        <w:spacing w:val="20"/>
      </w:rPr>
      <w:t>155 North 400 West | Suite 200 | Salt Lake City, Utah 84103</w:t>
    </w:r>
  </w:p>
  <w:p w14:paraId="5D83576B" w14:textId="77777777" w:rsidR="00A46A06" w:rsidRPr="00A46A06" w:rsidRDefault="00A46A06" w:rsidP="00A46A06">
    <w:pPr>
      <w:pStyle w:val="Footer"/>
      <w:pBdr>
        <w:top w:val="single" w:sz="36" w:space="1" w:color="00395D" w:themeColor="accent1"/>
        <w:bottom w:val="single" w:sz="36" w:space="1" w:color="00395D" w:themeColor="accent1"/>
      </w:pBdr>
      <w:shd w:val="clear" w:color="auto" w:fill="00395D" w:themeFill="accent1"/>
      <w:jc w:val="center"/>
      <w:rPr>
        <w:color w:val="FFFFFF" w:themeColor="background1"/>
        <w:spacing w:val="20"/>
      </w:rPr>
    </w:pPr>
    <w:r w:rsidRPr="00A46A06">
      <w:rPr>
        <w:color w:val="FFFFFF" w:themeColor="background1"/>
        <w:spacing w:val="20"/>
      </w:rPr>
      <w:t>www.wecc.org</w:t>
    </w:r>
    <w:r w:rsidR="009C0383" w:rsidRPr="009C0383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E597A" w14:textId="77777777" w:rsidR="004E040C" w:rsidRDefault="004E040C" w:rsidP="003847F9">
      <w:pPr>
        <w:spacing w:after="0" w:line="240" w:lineRule="auto"/>
      </w:pPr>
      <w:r>
        <w:separator/>
      </w:r>
    </w:p>
  </w:footnote>
  <w:footnote w:type="continuationSeparator" w:id="0">
    <w:p w14:paraId="5F84202F" w14:textId="77777777" w:rsidR="004E040C" w:rsidRDefault="004E040C" w:rsidP="00500D84">
      <w:pPr>
        <w:spacing w:after="0" w:line="240" w:lineRule="auto"/>
      </w:pPr>
      <w:r>
        <w:continuationSeparator/>
      </w:r>
    </w:p>
    <w:p w14:paraId="6AD38CEE" w14:textId="77777777" w:rsidR="004E040C" w:rsidRDefault="004E04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0AD10" w14:textId="77777777" w:rsidR="00D76E60" w:rsidRDefault="006A437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910807F" wp14:editId="191E533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6" name="Text Box 6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7DA32" w14:textId="77777777" w:rsidR="006A437B" w:rsidRPr="006A437B" w:rsidRDefault="006A437B" w:rsidP="006A43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A43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1080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&lt;Public&gt;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FE7DA32" w14:textId="77777777" w:rsidR="006A437B" w:rsidRPr="006A437B" w:rsidRDefault="006A437B" w:rsidP="006A43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A43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67E1" w14:textId="77777777" w:rsidR="00BC1CF4" w:rsidRPr="00B64CC4" w:rsidRDefault="006A437B" w:rsidP="00B64CC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B6B3EF8" wp14:editId="1C5B8FB4">
              <wp:simplePos x="686435" y="920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7" name="Text Box 7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FBDEB" w14:textId="77777777" w:rsidR="006A437B" w:rsidRPr="006A437B" w:rsidRDefault="006A437B" w:rsidP="006A43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A43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6B3EF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&lt;Public&gt;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7EFBDEB" w14:textId="77777777" w:rsidR="006A437B" w:rsidRPr="006A437B" w:rsidRDefault="006A437B" w:rsidP="006A43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A43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3A0EAE4" w14:textId="1810367F" w:rsidR="00455245" w:rsidRPr="00B64CC4" w:rsidRDefault="00F82F0F" w:rsidP="00B64CC4">
    <w:pPr>
      <w:pStyle w:val="Header"/>
    </w:pPr>
    <w:r>
      <w:t>ESF Scope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CE3F" w14:textId="77777777" w:rsidR="00BC1CF4" w:rsidRPr="00BC1CF4" w:rsidRDefault="006A437B" w:rsidP="00BC1CF4">
    <w:pPr>
      <w:pStyle w:val="PG1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9AAC508" wp14:editId="37559B0C">
              <wp:simplePos x="685800" y="952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B4B96" w14:textId="77777777" w:rsidR="006A437B" w:rsidRPr="006A437B" w:rsidRDefault="006A437B" w:rsidP="006A43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A43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AAC50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&lt;Public&gt;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96B4B96" w14:textId="77777777" w:rsidR="006A437B" w:rsidRPr="006A437B" w:rsidRDefault="006A437B" w:rsidP="006A43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A43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A327B1" w14:textId="77777777" w:rsidR="007D2F46" w:rsidRPr="00BC1CF4" w:rsidRDefault="00455245" w:rsidP="00BC1CF4">
    <w:pPr>
      <w:pStyle w:val="PG1Header"/>
    </w:pPr>
    <w:r w:rsidRPr="00BC1CF4">
      <w:rPr>
        <w:noProof/>
      </w:rPr>
      <w:drawing>
        <wp:anchor distT="0" distB="0" distL="114300" distR="114300" simplePos="0" relativeHeight="251658240" behindDoc="1" locked="0" layoutInCell="1" allowOverlap="1" wp14:anchorId="6A29FEB6" wp14:editId="681D86C6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710180" cy="868680"/>
          <wp:effectExtent l="0" t="0" r="0" b="7620"/>
          <wp:wrapTight wrapText="bothSides">
            <wp:wrapPolygon edited="0">
              <wp:start x="3644" y="0"/>
              <wp:lineTo x="0" y="1895"/>
              <wp:lineTo x="0" y="3789"/>
              <wp:lineTo x="455" y="7579"/>
              <wp:lineTo x="1670" y="15158"/>
              <wp:lineTo x="0" y="18474"/>
              <wp:lineTo x="0" y="21316"/>
              <wp:lineTo x="7895" y="21316"/>
              <wp:lineTo x="15183" y="21316"/>
              <wp:lineTo x="21408" y="21316"/>
              <wp:lineTo x="21408" y="18474"/>
              <wp:lineTo x="6680" y="15158"/>
              <wp:lineTo x="16397" y="15158"/>
              <wp:lineTo x="21408" y="12789"/>
              <wp:lineTo x="21408" y="5211"/>
              <wp:lineTo x="4403" y="0"/>
              <wp:lineTo x="3644" y="0"/>
            </wp:wrapPolygon>
          </wp:wrapTight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018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36A537" w14:textId="7E68873F" w:rsidR="007F19B8" w:rsidRPr="00BC1CF4" w:rsidRDefault="00F82F0F" w:rsidP="00BC1CF4">
    <w:pPr>
      <w:pStyle w:val="PG1Header"/>
    </w:pPr>
    <w:r>
      <w:t>Energy Storage Forum</w:t>
    </w:r>
  </w:p>
  <w:p w14:paraId="186D08D2" w14:textId="1E014E25" w:rsidR="007F19B8" w:rsidRPr="00BC1CF4" w:rsidRDefault="00F82F0F" w:rsidP="00BC1CF4">
    <w:pPr>
      <w:pStyle w:val="PG1Header"/>
    </w:pPr>
    <w:r>
      <w:t>Scope</w:t>
    </w:r>
  </w:p>
  <w:p w14:paraId="29F831F6" w14:textId="77777777" w:rsidR="00495314" w:rsidRDefault="00495314" w:rsidP="00BC1CF4">
    <w:pPr>
      <w:pStyle w:val="PG1Header"/>
    </w:pPr>
  </w:p>
  <w:p w14:paraId="31A183C2" w14:textId="77777777" w:rsidR="00BE2181" w:rsidRPr="00BC1CF4" w:rsidRDefault="00BE2181" w:rsidP="00BC1CF4">
    <w:pPr>
      <w:pStyle w:val="PG1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BE4B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C62FC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FC8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DACE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F690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B08B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D8E4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B8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CA3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223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B5965"/>
    <w:multiLevelType w:val="multilevel"/>
    <w:tmpl w:val="47223F52"/>
    <w:styleLink w:val="bullets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C601B"/>
    <w:multiLevelType w:val="multilevel"/>
    <w:tmpl w:val="22A2EA3A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hint="default"/>
        <w:b w:val="0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Theme="minorHAnsi" w:hAnsiTheme="minorHAnsi" w:hint="default"/>
        <w:color w:val="auto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Theme="minorHAnsi" w:hAnsiTheme="minorHAnsi" w:hint="default"/>
        <w:color w:val="auto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asciiTheme="minorHAnsi" w:hAnsiTheme="minorHAnsi" w:hint="default"/>
        <w:color w:val="auto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asciiTheme="minorHAnsi" w:hAnsiTheme="minorHAnsi"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asciiTheme="minorHAnsi" w:hAnsiTheme="minorHAnsi"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asciiTheme="minorHAnsi" w:hAnsiTheme="minorHAnsi" w:hint="default"/>
      </w:rPr>
    </w:lvl>
  </w:abstractNum>
  <w:abstractNum w:abstractNumId="12" w15:restartNumberingAfterBreak="0">
    <w:nsid w:val="3F2957F1"/>
    <w:multiLevelType w:val="multilevel"/>
    <w:tmpl w:val="47223F52"/>
    <w:numStyleLink w:val="bullets"/>
  </w:abstractNum>
  <w:abstractNum w:abstractNumId="13" w15:restartNumberingAfterBreak="0">
    <w:nsid w:val="49174711"/>
    <w:multiLevelType w:val="multilevel"/>
    <w:tmpl w:val="267A8386"/>
    <w:lvl w:ilvl="0">
      <w:start w:val="1"/>
      <w:numFmt w:val="bullet"/>
      <w:pStyle w:val="List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 w16cid:durableId="632293433">
    <w:abstractNumId w:val="9"/>
  </w:num>
  <w:num w:numId="2" w16cid:durableId="346323413">
    <w:abstractNumId w:val="7"/>
  </w:num>
  <w:num w:numId="3" w16cid:durableId="58679107">
    <w:abstractNumId w:val="6"/>
  </w:num>
  <w:num w:numId="4" w16cid:durableId="1339233814">
    <w:abstractNumId w:val="5"/>
  </w:num>
  <w:num w:numId="5" w16cid:durableId="371618245">
    <w:abstractNumId w:val="4"/>
  </w:num>
  <w:num w:numId="6" w16cid:durableId="1351951186">
    <w:abstractNumId w:val="11"/>
  </w:num>
  <w:num w:numId="7" w16cid:durableId="1906449159">
    <w:abstractNumId w:val="3"/>
  </w:num>
  <w:num w:numId="8" w16cid:durableId="2010598784">
    <w:abstractNumId w:val="2"/>
  </w:num>
  <w:num w:numId="9" w16cid:durableId="683744821">
    <w:abstractNumId w:val="1"/>
  </w:num>
  <w:num w:numId="10" w16cid:durableId="1491679827">
    <w:abstractNumId w:val="0"/>
  </w:num>
  <w:num w:numId="11" w16cid:durableId="366688169">
    <w:abstractNumId w:val="10"/>
  </w:num>
  <w:num w:numId="12" w16cid:durableId="756244454">
    <w:abstractNumId w:val="12"/>
  </w:num>
  <w:num w:numId="13" w16cid:durableId="1342855625">
    <w:abstractNumId w:val="13"/>
  </w:num>
  <w:num w:numId="14" w16cid:durableId="7157842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4068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Q2MbY0sTQyMzRR0lEKTi0uzszPAykwqQUA9bQjXCwAAAA="/>
  </w:docVars>
  <w:rsids>
    <w:rsidRoot w:val="00F82F0F"/>
    <w:rsid w:val="000012A3"/>
    <w:rsid w:val="000313EF"/>
    <w:rsid w:val="00045220"/>
    <w:rsid w:val="0006030A"/>
    <w:rsid w:val="00067A27"/>
    <w:rsid w:val="000859AE"/>
    <w:rsid w:val="000D2EFD"/>
    <w:rsid w:val="000D3DF6"/>
    <w:rsid w:val="001036A4"/>
    <w:rsid w:val="00124036"/>
    <w:rsid w:val="001329A3"/>
    <w:rsid w:val="001929AA"/>
    <w:rsid w:val="001B3C74"/>
    <w:rsid w:val="001C229D"/>
    <w:rsid w:val="001C3887"/>
    <w:rsid w:val="001F7CC6"/>
    <w:rsid w:val="00214BDD"/>
    <w:rsid w:val="00233418"/>
    <w:rsid w:val="00267D92"/>
    <w:rsid w:val="00271AC5"/>
    <w:rsid w:val="002D0C17"/>
    <w:rsid w:val="002E5337"/>
    <w:rsid w:val="002F0613"/>
    <w:rsid w:val="003103E7"/>
    <w:rsid w:val="00333AA0"/>
    <w:rsid w:val="00335671"/>
    <w:rsid w:val="00347235"/>
    <w:rsid w:val="003847F9"/>
    <w:rsid w:val="003C42F4"/>
    <w:rsid w:val="003F7968"/>
    <w:rsid w:val="00432E9B"/>
    <w:rsid w:val="00443017"/>
    <w:rsid w:val="00455245"/>
    <w:rsid w:val="00472464"/>
    <w:rsid w:val="004926AC"/>
    <w:rsid w:val="00494157"/>
    <w:rsid w:val="00495314"/>
    <w:rsid w:val="004D2855"/>
    <w:rsid w:val="004E040C"/>
    <w:rsid w:val="004E05D9"/>
    <w:rsid w:val="004F2307"/>
    <w:rsid w:val="004F5B4F"/>
    <w:rsid w:val="00500D84"/>
    <w:rsid w:val="0050795D"/>
    <w:rsid w:val="00511BBD"/>
    <w:rsid w:val="00541821"/>
    <w:rsid w:val="0055120B"/>
    <w:rsid w:val="00560A2B"/>
    <w:rsid w:val="0058557E"/>
    <w:rsid w:val="005A41C4"/>
    <w:rsid w:val="005B51D0"/>
    <w:rsid w:val="005C4FD1"/>
    <w:rsid w:val="005E3046"/>
    <w:rsid w:val="00627B0D"/>
    <w:rsid w:val="00654FE5"/>
    <w:rsid w:val="00664B44"/>
    <w:rsid w:val="00694278"/>
    <w:rsid w:val="006A437B"/>
    <w:rsid w:val="006B346A"/>
    <w:rsid w:val="006B3593"/>
    <w:rsid w:val="006F6F93"/>
    <w:rsid w:val="00711296"/>
    <w:rsid w:val="0071561E"/>
    <w:rsid w:val="00716EC6"/>
    <w:rsid w:val="00731C46"/>
    <w:rsid w:val="00745E69"/>
    <w:rsid w:val="0077154C"/>
    <w:rsid w:val="0077207C"/>
    <w:rsid w:val="00781E64"/>
    <w:rsid w:val="00792982"/>
    <w:rsid w:val="007A0D41"/>
    <w:rsid w:val="007D2F46"/>
    <w:rsid w:val="007F19B8"/>
    <w:rsid w:val="007F632B"/>
    <w:rsid w:val="0080039D"/>
    <w:rsid w:val="00801721"/>
    <w:rsid w:val="0080595A"/>
    <w:rsid w:val="00810219"/>
    <w:rsid w:val="0082416B"/>
    <w:rsid w:val="00831AD2"/>
    <w:rsid w:val="00841219"/>
    <w:rsid w:val="008A6D71"/>
    <w:rsid w:val="008E17DD"/>
    <w:rsid w:val="008E3CEC"/>
    <w:rsid w:val="008F2661"/>
    <w:rsid w:val="008F7E6F"/>
    <w:rsid w:val="00923252"/>
    <w:rsid w:val="0093601D"/>
    <w:rsid w:val="00936D48"/>
    <w:rsid w:val="00987BFF"/>
    <w:rsid w:val="0099112F"/>
    <w:rsid w:val="009C0383"/>
    <w:rsid w:val="009E0E0F"/>
    <w:rsid w:val="009E105F"/>
    <w:rsid w:val="00A003D7"/>
    <w:rsid w:val="00A02C06"/>
    <w:rsid w:val="00A05147"/>
    <w:rsid w:val="00A10DDD"/>
    <w:rsid w:val="00A21BFB"/>
    <w:rsid w:val="00A2497E"/>
    <w:rsid w:val="00A46A06"/>
    <w:rsid w:val="00A60A6B"/>
    <w:rsid w:val="00A850AC"/>
    <w:rsid w:val="00AD12C8"/>
    <w:rsid w:val="00AD50DB"/>
    <w:rsid w:val="00AE413B"/>
    <w:rsid w:val="00AE73B9"/>
    <w:rsid w:val="00B026A4"/>
    <w:rsid w:val="00B302D9"/>
    <w:rsid w:val="00B306E1"/>
    <w:rsid w:val="00B55593"/>
    <w:rsid w:val="00B64CC4"/>
    <w:rsid w:val="00B825A6"/>
    <w:rsid w:val="00B936C9"/>
    <w:rsid w:val="00BC0C25"/>
    <w:rsid w:val="00BC1CF4"/>
    <w:rsid w:val="00BE2181"/>
    <w:rsid w:val="00C23ED6"/>
    <w:rsid w:val="00C46F30"/>
    <w:rsid w:val="00C47563"/>
    <w:rsid w:val="00C6522A"/>
    <w:rsid w:val="00C807D6"/>
    <w:rsid w:val="00C93EAB"/>
    <w:rsid w:val="00C94103"/>
    <w:rsid w:val="00C9642B"/>
    <w:rsid w:val="00CA0E27"/>
    <w:rsid w:val="00CC0DFA"/>
    <w:rsid w:val="00CE4852"/>
    <w:rsid w:val="00CF42BC"/>
    <w:rsid w:val="00D04889"/>
    <w:rsid w:val="00D108B1"/>
    <w:rsid w:val="00D32C51"/>
    <w:rsid w:val="00D434DF"/>
    <w:rsid w:val="00D6088A"/>
    <w:rsid w:val="00D62557"/>
    <w:rsid w:val="00D76DCE"/>
    <w:rsid w:val="00D76E60"/>
    <w:rsid w:val="00D83C03"/>
    <w:rsid w:val="00DA258C"/>
    <w:rsid w:val="00DB1ABF"/>
    <w:rsid w:val="00DC369E"/>
    <w:rsid w:val="00DE2D85"/>
    <w:rsid w:val="00E011CF"/>
    <w:rsid w:val="00E03EDB"/>
    <w:rsid w:val="00E06C6F"/>
    <w:rsid w:val="00E51719"/>
    <w:rsid w:val="00E61FB1"/>
    <w:rsid w:val="00EB0B46"/>
    <w:rsid w:val="00EC0284"/>
    <w:rsid w:val="00ED4EAC"/>
    <w:rsid w:val="00ED75AE"/>
    <w:rsid w:val="00F11985"/>
    <w:rsid w:val="00F21F6C"/>
    <w:rsid w:val="00F4602F"/>
    <w:rsid w:val="00F60728"/>
    <w:rsid w:val="00F71CA1"/>
    <w:rsid w:val="00F73A37"/>
    <w:rsid w:val="00F825E8"/>
    <w:rsid w:val="00F82F0F"/>
    <w:rsid w:val="00FD1946"/>
    <w:rsid w:val="00FE095B"/>
    <w:rsid w:val="00FE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DD288"/>
  <w15:chartTrackingRefBased/>
  <w15:docId w15:val="{076CF368-0335-465A-85B8-24BCA9A5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 w:qFormat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BE2181"/>
    <w:pPr>
      <w:spacing w:before="0"/>
    </w:pPr>
  </w:style>
  <w:style w:type="paragraph" w:styleId="Heading1">
    <w:name w:val="heading 1"/>
    <w:basedOn w:val="Normal"/>
    <w:next w:val="Normal"/>
    <w:link w:val="Heading1Char"/>
    <w:uiPriority w:val="1"/>
    <w:qFormat/>
    <w:rsid w:val="00BC0C25"/>
    <w:pPr>
      <w:keepNext/>
      <w:keepLines/>
      <w:tabs>
        <w:tab w:val="right" w:pos="10080"/>
      </w:tabs>
      <w:spacing w:before="240"/>
      <w:outlineLvl w:val="0"/>
    </w:pPr>
    <w:rPr>
      <w:rFonts w:asciiTheme="majorHAnsi" w:eastAsiaTheme="majorEastAsia" w:hAnsiTheme="majorHAnsi" w:cstheme="majorBidi"/>
      <w:b/>
      <w:sz w:val="27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017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719"/>
    <w:pPr>
      <w:keepNext/>
      <w:keepLines/>
      <w:outlineLvl w:val="2"/>
    </w:pPr>
    <w:rPr>
      <w:rFonts w:asciiTheme="majorHAnsi" w:eastAsiaTheme="majorEastAsia" w:hAnsiTheme="majorHAnsi" w:cstheme="majorBidi"/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6DCE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BE2181"/>
    <w:pPr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HeaderChar">
    <w:name w:val="Header Char"/>
    <w:basedOn w:val="DefaultParagraphFont"/>
    <w:link w:val="Header"/>
    <w:uiPriority w:val="99"/>
    <w:rsid w:val="00BE2181"/>
    <w:rPr>
      <w:rFonts w:ascii="Lucida Sans" w:eastAsia="Palatino Linotype" w:hAnsi="Lucida Sans" w:cs="Times New Roman"/>
      <w:b/>
      <w:color w:val="00395D"/>
    </w:rPr>
  </w:style>
  <w:style w:type="paragraph" w:styleId="Footer">
    <w:name w:val="footer"/>
    <w:basedOn w:val="Normal"/>
    <w:link w:val="FooterChar"/>
    <w:uiPriority w:val="99"/>
    <w:semiHidden/>
    <w:rsid w:val="00B302D9"/>
    <w:pPr>
      <w:tabs>
        <w:tab w:val="center" w:pos="5040"/>
        <w:tab w:val="right" w:pos="10080"/>
      </w:tabs>
      <w:spacing w:after="0"/>
    </w:pPr>
    <w:rPr>
      <w:rFonts w:asciiTheme="majorHAnsi" w:hAnsiTheme="majorHAnsi"/>
      <w:b/>
      <w:color w:val="666666" w:themeColor="text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76DCE"/>
    <w:rPr>
      <w:rFonts w:asciiTheme="majorHAnsi" w:hAnsiTheme="majorHAnsi"/>
      <w:b/>
      <w:color w:val="666666" w:themeColor="text2"/>
    </w:rPr>
  </w:style>
  <w:style w:type="character" w:customStyle="1" w:styleId="Heading1Char">
    <w:name w:val="Heading 1 Char"/>
    <w:basedOn w:val="DefaultParagraphFont"/>
    <w:link w:val="Heading1"/>
    <w:uiPriority w:val="1"/>
    <w:rsid w:val="00BC0C25"/>
    <w:rPr>
      <w:rFonts w:asciiTheme="majorHAnsi" w:eastAsiaTheme="majorEastAsia" w:hAnsiTheme="majorHAnsi" w:cstheme="majorBidi"/>
      <w:b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3017"/>
    <w:rPr>
      <w:rFonts w:asciiTheme="majorHAnsi" w:eastAsiaTheme="majorEastAsia" w:hAnsiTheme="majorHAnsi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1719"/>
    <w:rPr>
      <w:rFonts w:asciiTheme="majorHAnsi" w:eastAsiaTheme="majorEastAsia" w:hAnsiTheme="majorHAnsi" w:cstheme="majorBidi"/>
      <w:b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D76DCE"/>
    <w:rPr>
      <w:rFonts w:asciiTheme="majorHAnsi" w:eastAsiaTheme="majorEastAsia" w:hAnsiTheme="majorHAnsi" w:cstheme="majorBidi"/>
      <w:i/>
      <w:iCs/>
    </w:rPr>
  </w:style>
  <w:style w:type="paragraph" w:styleId="ListNumber">
    <w:name w:val="List Number"/>
    <w:basedOn w:val="Normal"/>
    <w:uiPriority w:val="3"/>
    <w:qFormat/>
    <w:rsid w:val="00EC0284"/>
    <w:pPr>
      <w:numPr>
        <w:numId w:val="6"/>
      </w:numPr>
    </w:pPr>
  </w:style>
  <w:style w:type="paragraph" w:styleId="ListBullet">
    <w:name w:val="List Bullet"/>
    <w:basedOn w:val="Normal"/>
    <w:uiPriority w:val="9"/>
    <w:qFormat/>
    <w:rsid w:val="00D32C51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00D84"/>
    <w:pPr>
      <w:tabs>
        <w:tab w:val="left" w:pos="720"/>
        <w:tab w:val="left" w:pos="1080"/>
        <w:tab w:val="left" w:pos="1440"/>
        <w:tab w:val="left" w:pos="1800"/>
      </w:tabs>
      <w:ind w:left="360"/>
      <w:contextualSpacing/>
    </w:pPr>
  </w:style>
  <w:style w:type="character" w:styleId="BookTitle">
    <w:name w:val="Book Title"/>
    <w:basedOn w:val="DefaultParagraphFont"/>
    <w:uiPriority w:val="33"/>
    <w:semiHidden/>
    <w:rsid w:val="00500D84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semiHidden/>
    <w:rsid w:val="00500D84"/>
    <w:rPr>
      <w:b/>
      <w:bCs/>
      <w:smallCaps/>
      <w:color w:val="00395D" w:themeColor="accent1"/>
      <w:spacing w:val="5"/>
    </w:rPr>
  </w:style>
  <w:style w:type="character" w:styleId="SubtleReference">
    <w:name w:val="Subtle Reference"/>
    <w:basedOn w:val="DefaultParagraphFont"/>
    <w:uiPriority w:val="31"/>
    <w:semiHidden/>
    <w:rsid w:val="00500D84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00D84"/>
    <w:pPr>
      <w:pBdr>
        <w:top w:val="single" w:sz="4" w:space="10" w:color="00395D" w:themeColor="accent1"/>
        <w:bottom w:val="single" w:sz="4" w:space="10" w:color="00395D" w:themeColor="accent1"/>
      </w:pBdr>
      <w:spacing w:before="360" w:after="360"/>
      <w:ind w:left="864" w:right="864"/>
      <w:jc w:val="center"/>
    </w:pPr>
    <w:rPr>
      <w:i/>
      <w:iCs/>
      <w:color w:val="00395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76DCE"/>
    <w:rPr>
      <w:i/>
      <w:iCs/>
      <w:color w:val="00395D" w:themeColor="accent1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495314"/>
    <w:pPr>
      <w:numPr>
        <w:ilvl w:val="1"/>
      </w:numPr>
      <w:spacing w:after="160"/>
      <w:jc w:val="right"/>
    </w:pPr>
    <w:rPr>
      <w:rFonts w:asciiTheme="majorHAnsi" w:eastAsiaTheme="minorEastAsia" w:hAnsiTheme="maj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76DCE"/>
    <w:rPr>
      <w:rFonts w:asciiTheme="majorHAnsi" w:eastAsiaTheme="minorEastAsia" w:hAnsiTheme="majorHAnsi"/>
      <w:color w:val="5A5A5A" w:themeColor="text1" w:themeTint="A5"/>
      <w:spacing w:val="15"/>
      <w:szCs w:val="22"/>
    </w:rPr>
  </w:style>
  <w:style w:type="numbering" w:customStyle="1" w:styleId="bullets">
    <w:name w:val="bullets"/>
    <w:uiPriority w:val="99"/>
    <w:rsid w:val="00500D84"/>
    <w:pPr>
      <w:numPr>
        <w:numId w:val="11"/>
      </w:numPr>
    </w:pPr>
  </w:style>
  <w:style w:type="paragraph" w:styleId="Caption">
    <w:name w:val="caption"/>
    <w:basedOn w:val="Normal"/>
    <w:next w:val="Normal"/>
    <w:uiPriority w:val="35"/>
    <w:semiHidden/>
    <w:qFormat/>
    <w:rsid w:val="00801721"/>
    <w:pPr>
      <w:keepNext/>
      <w:spacing w:after="0" w:line="240" w:lineRule="auto"/>
      <w:jc w:val="center"/>
    </w:pPr>
    <w:rPr>
      <w:b/>
      <w:iCs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B302D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76DCE"/>
    <w:rPr>
      <w:rFonts w:ascii="Lucida Sans" w:hAnsi="Lucida Sans"/>
      <w:b/>
      <w:color w:val="00395D"/>
    </w:rPr>
  </w:style>
  <w:style w:type="paragraph" w:customStyle="1" w:styleId="FooterAddress">
    <w:name w:val="Footer Address"/>
    <w:basedOn w:val="Header"/>
    <w:link w:val="FooterAddressChar"/>
    <w:semiHidden/>
    <w:rsid w:val="00495314"/>
    <w:rPr>
      <w:b w:val="0"/>
      <w:i/>
      <w:color w:val="FFFFFF" w:themeColor="background1"/>
    </w:rPr>
  </w:style>
  <w:style w:type="character" w:customStyle="1" w:styleId="FooterAddressChar">
    <w:name w:val="Footer Address Char"/>
    <w:basedOn w:val="HeaderChar"/>
    <w:link w:val="FooterAddress"/>
    <w:semiHidden/>
    <w:rsid w:val="00D76DCE"/>
    <w:rPr>
      <w:rFonts w:asciiTheme="majorHAnsi" w:eastAsia="Palatino Linotype" w:hAnsiTheme="majorHAnsi" w:cs="Times New Roman"/>
      <w:b w:val="0"/>
      <w:i/>
      <w:color w:val="FFFFFF" w:themeColor="background1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62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DCE"/>
    <w:rPr>
      <w:rFonts w:ascii="Segoe UI" w:hAnsi="Segoe UI" w:cs="Segoe UI"/>
      <w:sz w:val="18"/>
      <w:szCs w:val="18"/>
    </w:rPr>
  </w:style>
  <w:style w:type="character" w:styleId="Strong">
    <w:name w:val="Strong"/>
    <w:uiPriority w:val="2"/>
    <w:semiHidden/>
    <w:unhideWhenUsed/>
    <w:qFormat/>
    <w:rsid w:val="00B302D9"/>
    <w:rPr>
      <w:b/>
    </w:rPr>
  </w:style>
  <w:style w:type="table" w:styleId="TableGrid">
    <w:name w:val="Table Grid"/>
    <w:basedOn w:val="ListTable3-Accent1"/>
    <w:uiPriority w:val="39"/>
    <w:rsid w:val="00C9642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9642B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3847F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47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47F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A10D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0D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D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0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D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0D41"/>
    <w:pPr>
      <w:spacing w:before="0" w:after="0" w:line="240" w:lineRule="auto"/>
    </w:pPr>
  </w:style>
  <w:style w:type="paragraph" w:customStyle="1" w:styleId="PG1Header">
    <w:name w:val="PG1 Header"/>
    <w:basedOn w:val="Header"/>
    <w:link w:val="PG1HeaderChar"/>
    <w:qFormat/>
    <w:rsid w:val="00BE2181"/>
  </w:style>
  <w:style w:type="character" w:customStyle="1" w:styleId="PG1HeaderChar">
    <w:name w:val="PG1 Header Char"/>
    <w:basedOn w:val="HeaderChar"/>
    <w:link w:val="PG1Header"/>
    <w:rsid w:val="00BE2181"/>
    <w:rPr>
      <w:rFonts w:ascii="Lucida Sans" w:eastAsia="Palatino Linotype" w:hAnsi="Lucida Sans" w:cs="Times New Roman"/>
      <w:b/>
      <w:color w:val="00395D"/>
    </w:rPr>
  </w:style>
  <w:style w:type="character" w:styleId="Hyperlink">
    <w:name w:val="Hyperlink"/>
    <w:basedOn w:val="DefaultParagraphFont"/>
    <w:uiPriority w:val="99"/>
    <w:semiHidden/>
    <w:rsid w:val="009C03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9C0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customXml" Target="../customXml/item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Charter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/>
    <Privacy xmlns="2fb8a92a-9032-49d6-b983-191f0a73b01f">Public</Privacy>
    <Event_x0020_ID xmlns="4bd63098-0c83-43cf-abdd-085f2cc55a51">16978</Event_x0020_ID>
    <Committee xmlns="2fb8a92a-9032-49d6-b983-191f0a73b01f">
      <Value>ESF</Value>
    </Committee>
    <WECC_x0020_Status xmlns="2fb8a92a-9032-49d6-b983-191f0a73b01f" xsi:nil="true"/>
    <Owner_x0020_Group xmlns="2fb8a92a-9032-49d6-b983-191f0a73b01f">
      <Value>General &amp; Administrative</Value>
    </Owner_x0020_Group>
    <TaxKeywordTaxHTField xmlns="4bd63098-0c83-43cf-abdd-085f2cc55a51">
      <Terms xmlns="http://schemas.microsoft.com/office/infopath/2007/PartnerControls"/>
    </TaxKeywordTaxHTField>
    <Approver xmlns="4bd63098-0c83-43cf-abdd-085f2cc55a51">
      <UserInfo>
        <DisplayName>Ashbaker, Steve</DisplayName>
        <AccountId>6233</AccountId>
        <AccountType/>
      </UserInfo>
    </Approver>
    <_dlc_DocId xmlns="4bd63098-0c83-43cf-abdd-085f2cc55a51">YWEQ7USXTMD7-11-24034</_dlc_DocId>
    <_dlc_DocIdUrl xmlns="4bd63098-0c83-43cf-abdd-085f2cc55a51">
      <Url>https://internal.wecc.org/_layouts/15/DocIdRedir.aspx?ID=YWEQ7USXTMD7-11-24034</Url>
      <Description>YWEQ7USXTMD7-11-24034</Description>
    </_dlc_DocIdUrl>
    <Jurisdiction xmlns="2fb8a92a-9032-49d6-b983-191f0a73b01f"/>
    <Meeting_x0020_Documents xmlns="2fb8a92a-9032-49d6-b983-191f0a73b01f">
      <Value>Approval Item</Value>
    </Meeting_x0020_Documents>
    <Adopted_x002f_Approved_x0020_By xmlns="2fb8a92a-9032-49d6-b983-191f0a73b01f" xsi:nil="true"/>
    <_dlc_ExpireDateSaved xmlns="http://schemas.microsoft.com/sharepoint/v3" xsi:nil="true"/>
    <_dlc_ExpireDate xmlns="http://schemas.microsoft.com/sharepoint/v3">2025-07-11T21:33:05+00:00</_dlc_ExpireDate>
  </documentManagement>
</p:propertie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9ACBD206-7EEE-42E8-9FE2-09B5C63E5A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FB6785-B020-441A-9097-4FA900DD7619}"/>
</file>

<file path=customXml/itemProps3.xml><?xml version="1.0" encoding="utf-8"?>
<ds:datastoreItem xmlns:ds="http://schemas.openxmlformats.org/officeDocument/2006/customXml" ds:itemID="{1C8DC6EF-3A6F-4E72-83CC-D3791072C7D5}"/>
</file>

<file path=customXml/itemProps4.xml><?xml version="1.0" encoding="utf-8"?>
<ds:datastoreItem xmlns:ds="http://schemas.openxmlformats.org/officeDocument/2006/customXml" ds:itemID="{F5231B7E-4424-47B0-B85D-8B110C2F2B55}"/>
</file>

<file path=customXml/itemProps5.xml><?xml version="1.0" encoding="utf-8"?>
<ds:datastoreItem xmlns:ds="http://schemas.openxmlformats.org/officeDocument/2006/customXml" ds:itemID="{E85BEAC4-C320-452C-93B0-E9E381CBCD43}"/>
</file>

<file path=customXml/itemProps6.xml><?xml version="1.0" encoding="utf-8"?>
<ds:datastoreItem xmlns:ds="http://schemas.openxmlformats.org/officeDocument/2006/customXml" ds:itemID="{8C7317DE-1603-43EC-B166-DCC46A4F365B}"/>
</file>

<file path=docProps/app.xml><?xml version="1.0" encoding="utf-8"?>
<Properties xmlns="http://schemas.openxmlformats.org/officeDocument/2006/extended-properties" xmlns:vt="http://schemas.openxmlformats.org/officeDocument/2006/docPropsVTypes">
  <Template>Charter</Template>
  <TotalTime>5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ESF Scope draft</dc:title>
  <dc:subject/>
  <dc:creator>Coleman, Chad</dc:creator>
  <cp:keywords/>
  <dc:description/>
  <cp:lastModifiedBy>Ashbaker, Steve</cp:lastModifiedBy>
  <cp:revision>6</cp:revision>
  <cp:lastPrinted>2018-12-14T21:58:00Z</cp:lastPrinted>
  <dcterms:created xsi:type="dcterms:W3CDTF">2023-04-28T14:48:00Z</dcterms:created>
  <dcterms:modified xsi:type="dcterms:W3CDTF">2023-05-05T17:16:00Z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5,6,7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2023-04-06T15:34:03Z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14ae6dd7-62a9-43aa-a2af-69762891cfd9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ContentTypeId">
    <vt:lpwstr>0x010100E45EF0F8AAA65E428351BA36F1B645BE0F0024DA9E90EA494343B8CF7E2421405214</vt:lpwstr>
  </property>
  <property fmtid="{D5CDD505-2E9C-101B-9397-08002B2CF9AE}" pid="13" name="_dlc_DocIdItemGuid">
    <vt:lpwstr>b1f583c9-bf4c-45d7-ab22-62f1964ccdda</vt:lpwstr>
  </property>
  <property fmtid="{D5CDD505-2E9C-101B-9397-08002B2CF9AE}" pid="14" name="TaxKeyword">
    <vt:lpwstr/>
  </property>
  <property fmtid="{D5CDD505-2E9C-101B-9397-08002B2CF9AE}" pid="15" name="_dlc_policyId">
    <vt:lpwstr>0x010100E45EF0F8AAA65E428351BA36F1B645BE0F|1208973698</vt:lpwstr>
  </property>
  <property fmtid="{D5CDD505-2E9C-101B-9397-08002B2CF9AE}" pid="1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