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5B050" w14:textId="252367EC" w:rsidR="009D1A67" w:rsidRPr="004A1855" w:rsidRDefault="009D1A67" w:rsidP="005B725C">
      <w:pPr>
        <w:pStyle w:val="Heading2"/>
      </w:pPr>
      <w:r w:rsidRPr="004A1855">
        <w:t>Welcome</w:t>
      </w:r>
      <w:r w:rsidR="009E6C59" w:rsidRPr="004A1855">
        <w:t>, Call to Order</w:t>
      </w:r>
    </w:p>
    <w:p w14:paraId="13721D71" w14:textId="58452B19" w:rsidR="00875D00" w:rsidRDefault="000323D7" w:rsidP="006E6868">
      <w:pPr>
        <w:pStyle w:val="Normal2"/>
      </w:pPr>
      <w:r>
        <w:t xml:space="preserve">Ian McKay, </w:t>
      </w:r>
      <w:r w:rsidR="00DB6D05">
        <w:t>WECC Standards Committee (</w:t>
      </w:r>
      <w:r w:rsidR="00772158" w:rsidRPr="004A1855">
        <w:t>WSC</w:t>
      </w:r>
      <w:r w:rsidR="00DB6D05">
        <w:t>)</w:t>
      </w:r>
      <w:r w:rsidR="00772158" w:rsidRPr="004A1855">
        <w:t xml:space="preserve"> Chair, </w:t>
      </w:r>
      <w:r w:rsidR="000A3E72" w:rsidRPr="004A1855">
        <w:t>called the meeting to order at</w:t>
      </w:r>
      <w:r w:rsidR="00E65A10">
        <w:t xml:space="preserve"> </w:t>
      </w:r>
      <w:r w:rsidR="0022494E">
        <w:t>1:00 p.m.,</w:t>
      </w:r>
      <w:r w:rsidR="00557035">
        <w:t xml:space="preserve"> </w:t>
      </w:r>
      <w:r w:rsidR="0097604E" w:rsidRPr="001C268C">
        <w:t>on</w:t>
      </w:r>
      <w:r w:rsidR="00555F70">
        <w:t xml:space="preserve"> </w:t>
      </w:r>
      <w:r w:rsidR="0022494E">
        <w:t xml:space="preserve">September 6, 2024. </w:t>
      </w:r>
      <w:r w:rsidR="00BD1826">
        <w:t>A q</w:t>
      </w:r>
      <w:r w:rsidR="000A3E72" w:rsidRPr="004A1855">
        <w:t xml:space="preserve">uorum was </w:t>
      </w:r>
      <w:r w:rsidR="003B235D" w:rsidRPr="004A1855">
        <w:t>established.</w:t>
      </w:r>
      <w:r w:rsidR="00DB6D05">
        <w:t xml:space="preserve"> </w:t>
      </w:r>
      <w:r w:rsidR="000A3E72" w:rsidRPr="004A1855">
        <w:t>A list of atte</w:t>
      </w:r>
      <w:r w:rsidR="00F94AF6" w:rsidRPr="004A1855">
        <w:t xml:space="preserve">ndees is attached as Exhibit </w:t>
      </w:r>
      <w:r w:rsidR="007D74DB" w:rsidRPr="004A1855">
        <w:t>A.</w:t>
      </w:r>
      <w:r w:rsidR="007D74DB">
        <w:t xml:space="preserve"> </w:t>
      </w:r>
    </w:p>
    <w:p w14:paraId="3F04000B" w14:textId="77777777" w:rsidR="000F6CFC" w:rsidRPr="004A1855" w:rsidRDefault="001F1DB9" w:rsidP="005B725C">
      <w:pPr>
        <w:pStyle w:val="Heading2"/>
      </w:pPr>
      <w:r w:rsidRPr="004A1855">
        <w:t xml:space="preserve">Review WECC </w:t>
      </w:r>
      <w:r w:rsidR="000F6CFC" w:rsidRPr="004A1855">
        <w:t>Antitrust Policy</w:t>
      </w:r>
    </w:p>
    <w:p w14:paraId="17826CBB" w14:textId="173F913D" w:rsidR="000F6CFC" w:rsidRPr="004A1855" w:rsidRDefault="005D5ED9" w:rsidP="006E6868">
      <w:pPr>
        <w:pStyle w:val="Normal2"/>
      </w:pPr>
      <w:r>
        <w:t>Steven Rueckert, WECC Director of Standards, r</w:t>
      </w:r>
      <w:r w:rsidR="000F6CFC" w:rsidRPr="004A1855">
        <w:t xml:space="preserve">ead aloud the WECC Antitrust Policy statement. </w:t>
      </w:r>
      <w:r w:rsidR="00547FCB">
        <w:t>The meeting agenda included a link to the posted policy</w:t>
      </w:r>
      <w:r w:rsidR="00547FCB" w:rsidRPr="009A053D">
        <w:t>.</w:t>
      </w:r>
    </w:p>
    <w:p w14:paraId="01920765" w14:textId="77777777" w:rsidR="009D1A67" w:rsidRPr="004A1855" w:rsidRDefault="009D1A67" w:rsidP="005B725C">
      <w:pPr>
        <w:pStyle w:val="Heading2"/>
      </w:pPr>
      <w:r w:rsidRPr="004A1855">
        <w:t>Approve Agenda</w:t>
      </w:r>
    </w:p>
    <w:p w14:paraId="5A326FC7" w14:textId="27009D28" w:rsidR="009D1A67" w:rsidRDefault="00772158" w:rsidP="006E6868">
      <w:pPr>
        <w:pStyle w:val="Normal2"/>
      </w:pPr>
      <w:r w:rsidRPr="004A1855">
        <w:t xml:space="preserve">Mr. </w:t>
      </w:r>
      <w:r w:rsidR="000323D7">
        <w:t xml:space="preserve">McKay </w:t>
      </w:r>
      <w:r w:rsidR="00070963">
        <w:t>i</w:t>
      </w:r>
      <w:r w:rsidR="009D1A67" w:rsidRPr="004A1855">
        <w:t>ntroduced the proposed meeting agenda.</w:t>
      </w:r>
    </w:p>
    <w:p w14:paraId="5BF70713" w14:textId="1E92AFBB" w:rsidR="009D1A67" w:rsidRPr="004A1855" w:rsidRDefault="009D1A67" w:rsidP="0054204F">
      <w:pPr>
        <w:pStyle w:val="Normal2"/>
        <w:rPr>
          <w:rStyle w:val="Strong"/>
          <w:bCs w:val="0"/>
        </w:rPr>
      </w:pPr>
      <w:bookmarkStart w:id="0" w:name="_Hlk2004427"/>
      <w:r w:rsidRPr="004A1855">
        <w:rPr>
          <w:rStyle w:val="Strong"/>
          <w:bCs w:val="0"/>
        </w:rPr>
        <w:t>On a motion by</w:t>
      </w:r>
      <w:r w:rsidR="00E65A10">
        <w:rPr>
          <w:rStyle w:val="Strong"/>
          <w:bCs w:val="0"/>
        </w:rPr>
        <w:t xml:space="preserve"> </w:t>
      </w:r>
      <w:r w:rsidR="0022494E">
        <w:rPr>
          <w:rStyle w:val="Strong"/>
          <w:bCs w:val="0"/>
        </w:rPr>
        <w:t xml:space="preserve">Tim Kelley, </w:t>
      </w:r>
      <w:r w:rsidRPr="004A1855">
        <w:rPr>
          <w:rStyle w:val="Strong"/>
          <w:bCs w:val="0"/>
        </w:rPr>
        <w:t xml:space="preserve">the </w:t>
      </w:r>
      <w:r w:rsidR="00772158" w:rsidRPr="004A1855">
        <w:rPr>
          <w:rStyle w:val="Strong"/>
          <w:bCs w:val="0"/>
        </w:rPr>
        <w:t>WSC</w:t>
      </w:r>
      <w:r w:rsidR="00C068AA">
        <w:rPr>
          <w:rStyle w:val="Strong"/>
          <w:bCs w:val="0"/>
        </w:rPr>
        <w:t xml:space="preserve"> </w:t>
      </w:r>
      <w:r w:rsidRPr="004A1855">
        <w:rPr>
          <w:rStyle w:val="Strong"/>
          <w:bCs w:val="0"/>
        </w:rPr>
        <w:t>approved the agenda</w:t>
      </w:r>
      <w:r w:rsidR="001E0749">
        <w:rPr>
          <w:rStyle w:val="Strong"/>
          <w:bCs w:val="0"/>
        </w:rPr>
        <w:t>.</w:t>
      </w:r>
      <w:r w:rsidR="00C068AA">
        <w:rPr>
          <w:rStyle w:val="Strong"/>
          <w:bCs w:val="0"/>
        </w:rPr>
        <w:t xml:space="preserve"> </w:t>
      </w:r>
    </w:p>
    <w:bookmarkEnd w:id="0"/>
    <w:p w14:paraId="2ED74AC8" w14:textId="77777777" w:rsidR="009D1A67" w:rsidRPr="004A1855" w:rsidRDefault="009D1A67" w:rsidP="005B725C">
      <w:pPr>
        <w:pStyle w:val="Heading2"/>
      </w:pPr>
      <w:r w:rsidRPr="004A1855">
        <w:t xml:space="preserve">Review </w:t>
      </w:r>
      <w:r w:rsidR="001F1DB9" w:rsidRPr="004A1855">
        <w:t xml:space="preserve">and Approve </w:t>
      </w:r>
      <w:r w:rsidR="00F83AC5" w:rsidRPr="004A1855">
        <w:t>Previous Meeting</w:t>
      </w:r>
      <w:r w:rsidRPr="004A1855">
        <w:t xml:space="preserve"> Minutes</w:t>
      </w:r>
    </w:p>
    <w:p w14:paraId="57602DB1" w14:textId="5EB916A1" w:rsidR="0021423B" w:rsidRDefault="0021423B" w:rsidP="0021423B">
      <w:pPr>
        <w:pStyle w:val="Normal2"/>
      </w:pPr>
      <w:bookmarkStart w:id="1" w:name="_Hlk25352061"/>
      <w:r>
        <w:t xml:space="preserve">The </w:t>
      </w:r>
      <w:r w:rsidR="006A5DD0">
        <w:t xml:space="preserve">WSC </w:t>
      </w:r>
      <w:r>
        <w:t>approved</w:t>
      </w:r>
      <w:r w:rsidR="00276343">
        <w:t xml:space="preserve"> </w:t>
      </w:r>
      <w:r w:rsidR="006D69DC">
        <w:t xml:space="preserve">the </w:t>
      </w:r>
      <w:r w:rsidR="00ED4EC3">
        <w:t xml:space="preserve">May 29, 2024, </w:t>
      </w:r>
      <w:r w:rsidR="005D5ED9">
        <w:t>meeting minutes</w:t>
      </w:r>
      <w:r w:rsidR="00AD51B0" w:rsidRPr="00C43F94">
        <w:t>.</w:t>
      </w:r>
      <w:r w:rsidR="00557035">
        <w:t xml:space="preserve"> </w:t>
      </w:r>
      <w:r w:rsidR="00A47379" w:rsidRPr="00BE59A0">
        <w:t xml:space="preserve">There were no Actions Without a Meeting </w:t>
      </w:r>
      <w:r w:rsidR="00356249" w:rsidRPr="00BE59A0">
        <w:t>(AWM) to</w:t>
      </w:r>
      <w:r w:rsidR="00070963" w:rsidRPr="00BE59A0">
        <w:t xml:space="preserve"> </w:t>
      </w:r>
      <w:r w:rsidR="00356249" w:rsidRPr="00BE59A0">
        <w:t>approve.</w:t>
      </w:r>
      <w:r w:rsidR="00356249">
        <w:t xml:space="preserve"> </w:t>
      </w:r>
    </w:p>
    <w:bookmarkEnd w:id="1"/>
    <w:p w14:paraId="145C9D32" w14:textId="38C037FD" w:rsidR="001E6DA8" w:rsidRDefault="0021423B" w:rsidP="00854AC8">
      <w:pPr>
        <w:pStyle w:val="Normal2"/>
      </w:pPr>
      <w:r w:rsidRPr="004A1855">
        <w:rPr>
          <w:rStyle w:val="Strong"/>
          <w:bCs w:val="0"/>
        </w:rPr>
        <w:t>On a motion by</w:t>
      </w:r>
      <w:r w:rsidR="00E65A10">
        <w:rPr>
          <w:rStyle w:val="Strong"/>
          <w:bCs w:val="0"/>
        </w:rPr>
        <w:t xml:space="preserve"> </w:t>
      </w:r>
      <w:r w:rsidR="0022494E">
        <w:rPr>
          <w:rStyle w:val="Strong"/>
          <w:bCs w:val="0"/>
        </w:rPr>
        <w:t>Leo B</w:t>
      </w:r>
      <w:r w:rsidR="00BC0B5A">
        <w:rPr>
          <w:rStyle w:val="Strong"/>
          <w:bCs w:val="0"/>
        </w:rPr>
        <w:t>ernie</w:t>
      </w:r>
      <w:r w:rsidR="002E5767">
        <w:rPr>
          <w:rStyle w:val="Strong"/>
          <w:bCs w:val="0"/>
        </w:rPr>
        <w:t xml:space="preserve">, </w:t>
      </w:r>
      <w:r w:rsidR="00070963">
        <w:rPr>
          <w:rStyle w:val="Strong"/>
          <w:bCs w:val="0"/>
        </w:rPr>
        <w:t>t</w:t>
      </w:r>
      <w:r w:rsidRPr="004A1855">
        <w:rPr>
          <w:rStyle w:val="Strong"/>
          <w:bCs w:val="0"/>
        </w:rPr>
        <w:t xml:space="preserve">he WSC approved the </w:t>
      </w:r>
      <w:r>
        <w:rPr>
          <w:rStyle w:val="Strong"/>
          <w:bCs w:val="0"/>
        </w:rPr>
        <w:t>minutes.</w:t>
      </w:r>
    </w:p>
    <w:p w14:paraId="40074607" w14:textId="5C997EF9" w:rsidR="009D1A67" w:rsidRPr="004A1855" w:rsidRDefault="009D1A67" w:rsidP="005B725C">
      <w:pPr>
        <w:pStyle w:val="Heading2"/>
      </w:pPr>
      <w:r w:rsidRPr="004A1855">
        <w:t>Review of Previous Action Items</w:t>
      </w:r>
    </w:p>
    <w:p w14:paraId="0EE221AB" w14:textId="6CEDA816" w:rsidR="0021423B" w:rsidRDefault="0034668B" w:rsidP="0021423B">
      <w:pPr>
        <w:pStyle w:val="Normal2"/>
      </w:pPr>
      <w:bookmarkStart w:id="2" w:name="_Hlk10622298"/>
      <w:bookmarkStart w:id="3" w:name="_Hlk2011244"/>
      <w:bookmarkStart w:id="4" w:name="_Hlk2850259"/>
      <w:r>
        <w:t xml:space="preserve">Mr. Rueckert and </w:t>
      </w:r>
      <w:r w:rsidR="00AE4FEB">
        <w:t xml:space="preserve">W. Shannon Black </w:t>
      </w:r>
      <w:r w:rsidR="0021423B" w:rsidRPr="004A1855">
        <w:t xml:space="preserve">reviewed action items carried </w:t>
      </w:r>
      <w:r>
        <w:t xml:space="preserve">forward </w:t>
      </w:r>
      <w:r w:rsidR="0021423B" w:rsidRPr="004A1855">
        <w:t>from previous meetings of the WSC.</w:t>
      </w:r>
      <w:r w:rsidR="005925A7">
        <w:t xml:space="preserve"> </w:t>
      </w:r>
    </w:p>
    <w:p w14:paraId="6F5C00CE" w14:textId="3A193B47" w:rsidR="00ED4EC3" w:rsidRDefault="00ED4EC3" w:rsidP="00ED4EC3">
      <w:pPr>
        <w:pStyle w:val="Normal2"/>
        <w:numPr>
          <w:ilvl w:val="0"/>
          <w:numId w:val="32"/>
        </w:numPr>
      </w:pPr>
      <w:r>
        <w:t>Assemble a drafting team for WECC-0155.</w:t>
      </w:r>
      <w:r w:rsidR="00557035">
        <w:t xml:space="preserve"> </w:t>
      </w:r>
      <w:r w:rsidR="001350C7">
        <w:t>Additional solicitation is underway.</w:t>
      </w:r>
      <w:r w:rsidR="00557035">
        <w:t xml:space="preserve"> </w:t>
      </w:r>
      <w:r w:rsidR="00BC0B5A">
        <w:t xml:space="preserve">Complete. </w:t>
      </w:r>
      <w:r w:rsidR="001350C7">
        <w:t>See Item 8.</w:t>
      </w:r>
      <w:r w:rsidR="00557035">
        <w:t xml:space="preserve"> </w:t>
      </w:r>
    </w:p>
    <w:p w14:paraId="76542ECC" w14:textId="4BFA2252" w:rsidR="00ED4EC3" w:rsidRDefault="00ED4EC3" w:rsidP="00ED4EC3">
      <w:pPr>
        <w:pStyle w:val="Normal2"/>
        <w:numPr>
          <w:ilvl w:val="0"/>
          <w:numId w:val="32"/>
        </w:numPr>
      </w:pPr>
      <w:r>
        <w:t xml:space="preserve">Forward WECC-0153 </w:t>
      </w:r>
      <w:r w:rsidR="001350C7">
        <w:t xml:space="preserve">INT Consolidated Criterion (ICC) </w:t>
      </w:r>
      <w:r>
        <w:t>to the Board for June 2024, disposition.</w:t>
      </w:r>
      <w:r w:rsidR="00557035">
        <w:t xml:space="preserve"> </w:t>
      </w:r>
      <w:r w:rsidR="00BC0B5A">
        <w:t xml:space="preserve">Complete. </w:t>
      </w:r>
      <w:r w:rsidR="001350C7">
        <w:t>See Item 9.</w:t>
      </w:r>
      <w:r w:rsidR="00557035">
        <w:t xml:space="preserve"> </w:t>
      </w:r>
    </w:p>
    <w:p w14:paraId="68F91062" w14:textId="5F47D78A" w:rsidR="00ED4EC3" w:rsidRDefault="00FD00C6" w:rsidP="00ED4EC3">
      <w:pPr>
        <w:pStyle w:val="Normal2"/>
        <w:numPr>
          <w:ilvl w:val="0"/>
          <w:numId w:val="32"/>
        </w:numPr>
      </w:pPr>
      <w:r>
        <w:t xml:space="preserve">Forward the 2024 WSC Charter to WECC’s </w:t>
      </w:r>
      <w:r w:rsidR="00ED4EC3">
        <w:t>technical editor for finalization and presentation to the WECC Board of Directors in December 2024.</w:t>
      </w:r>
      <w:r w:rsidR="00557035">
        <w:t xml:space="preserve"> </w:t>
      </w:r>
      <w:r w:rsidR="00744C6D">
        <w:t xml:space="preserve">Technical writing and transmittal to Legal </w:t>
      </w:r>
      <w:r w:rsidR="001350C7">
        <w:t xml:space="preserve">was </w:t>
      </w:r>
      <w:r w:rsidR="00744C6D">
        <w:t>complete on June 28, 2024.</w:t>
      </w:r>
      <w:r w:rsidR="00ED4EC3">
        <w:t xml:space="preserve"> </w:t>
      </w:r>
    </w:p>
    <w:p w14:paraId="2DE5C196" w14:textId="03BBCE4B" w:rsidR="006D118F" w:rsidRPr="006D118F" w:rsidRDefault="006D118F" w:rsidP="00174D6C">
      <w:pPr>
        <w:pStyle w:val="Heading2"/>
      </w:pPr>
      <w:bookmarkStart w:id="5" w:name="_Hlk170294728"/>
      <w:bookmarkStart w:id="6" w:name="_Hlk142486052"/>
      <w:bookmarkStart w:id="7" w:name="_Hlk147308343"/>
      <w:bookmarkStart w:id="8" w:name="_Hlk147308433"/>
      <w:bookmarkStart w:id="9" w:name="_Hlk120872534"/>
      <w:bookmarkStart w:id="10" w:name="_Hlk116912700"/>
      <w:bookmarkStart w:id="11" w:name="_Hlk67403574"/>
      <w:bookmarkStart w:id="12" w:name="_Hlk67403085"/>
      <w:bookmarkStart w:id="13" w:name="_Hlk71285715"/>
      <w:r>
        <w:lastRenderedPageBreak/>
        <w:t>WECC</w:t>
      </w:r>
      <w:r w:rsidRPr="00792C49">
        <w:t>—</w:t>
      </w:r>
      <w:r>
        <w:t xml:space="preserve">0147 BAL-004-WECC-3, Automatic Time Error Correction Request to </w:t>
      </w:r>
      <w:r w:rsidR="00EF0D08">
        <w:t>M</w:t>
      </w:r>
      <w:r>
        <w:t>ake Non-Substantive Change</w:t>
      </w:r>
    </w:p>
    <w:p w14:paraId="15CDBF84" w14:textId="7E9A7E2B" w:rsidR="006D118F" w:rsidRDefault="006D118F" w:rsidP="00174D6C">
      <w:pPr>
        <w:pStyle w:val="Normal2"/>
      </w:pPr>
      <w:r w:rsidRPr="006D118F">
        <w:t xml:space="preserve">On </w:t>
      </w:r>
      <w:r>
        <w:t xml:space="preserve">December 5, 2023, the WSC approved WECC-0147 for </w:t>
      </w:r>
      <w:r w:rsidR="001350C7">
        <w:t xml:space="preserve">Board </w:t>
      </w:r>
      <w:r>
        <w:t xml:space="preserve">disposition. On March 13, 2024, the Board approved the project for further disposition at NERC. </w:t>
      </w:r>
    </w:p>
    <w:p w14:paraId="16479F7C" w14:textId="36F40792" w:rsidR="00946474" w:rsidRDefault="006D118F" w:rsidP="00174D6C">
      <w:pPr>
        <w:pStyle w:val="Normal2"/>
      </w:pPr>
      <w:r>
        <w:t>On June 17, 2024, via letter from</w:t>
      </w:r>
      <w:r w:rsidRPr="006D118F">
        <w:t xml:space="preserve"> Soo Jin Kim</w:t>
      </w:r>
      <w:r>
        <w:t xml:space="preserve">, NERC </w:t>
      </w:r>
      <w:r w:rsidRPr="006D118F">
        <w:t>Vice President, Engineering, Standards and</w:t>
      </w:r>
      <w:r>
        <w:t xml:space="preserve"> </w:t>
      </w:r>
      <w:r w:rsidRPr="006D118F">
        <w:t>PRISM</w:t>
      </w:r>
      <w:r>
        <w:t xml:space="preserve">, NERC requested WECC remove from the Compliance portion, </w:t>
      </w:r>
      <w:r w:rsidRPr="006D118F">
        <w:t>Section 1.4 Compliance Waiver, which is also referenced in Section A.4.2, Applicability.</w:t>
      </w:r>
      <w:r w:rsidR="00557035">
        <w:rPr>
          <w:b/>
          <w:bCs/>
        </w:rPr>
        <w:t xml:space="preserve"> </w:t>
      </w:r>
      <w:r>
        <w:t>NERC raised concerns that</w:t>
      </w:r>
      <w:r w:rsidR="00946474">
        <w:t xml:space="preserve"> the language could:</w:t>
      </w:r>
    </w:p>
    <w:p w14:paraId="7501907D" w14:textId="6130B8C9" w:rsidR="00946474" w:rsidRDefault="00946474" w:rsidP="00174D6C">
      <w:pPr>
        <w:pStyle w:val="Normal2"/>
        <w:ind w:left="1440"/>
      </w:pPr>
      <w:r>
        <w:t xml:space="preserve">“cause </w:t>
      </w:r>
      <w:r w:rsidRPr="00946474">
        <w:t>confusion regarding the responsibilities of standard drafting teams to develop standards and the circumstances under which NERC Compliance Monitoring and Enforcement Staff may grant a compliance waiver excusing compliance with those standards. (See, e.g., NERC Standard Processes Manual Section 6.1.2, describing the circumstances under which NERC CMEP Staff may grant a compliance waiver in the context of a standard field test). It would be improper to provide compliance waivers through a stakeholder balloting process.</w:t>
      </w:r>
      <w:r>
        <w:t xml:space="preserve">” Page 2. </w:t>
      </w:r>
    </w:p>
    <w:p w14:paraId="01F73AB6" w14:textId="490DDE36" w:rsidR="00946474" w:rsidRPr="00946474" w:rsidRDefault="00946474" w:rsidP="00174D6C">
      <w:pPr>
        <w:pStyle w:val="Normal2"/>
      </w:pPr>
      <w:r>
        <w:t xml:space="preserve">WECC’s Reliability Standards Development Procedures </w:t>
      </w:r>
      <w:r w:rsidR="00913A8B">
        <w:t xml:space="preserve">(Procedures) </w:t>
      </w:r>
      <w:r>
        <w:t>allow for such a change so long as the proposed changes</w:t>
      </w:r>
      <w:r w:rsidR="00913A8B">
        <w:t xml:space="preserve"> </w:t>
      </w:r>
      <w:r>
        <w:t>“</w:t>
      </w:r>
      <w:r w:rsidRPr="00946474">
        <w:t>do not change the scope, applicability, or intent of any requirement</w:t>
      </w:r>
      <w:r w:rsidR="00913A8B">
        <w:t xml:space="preserve">.” </w:t>
      </w:r>
      <w:r>
        <w:t>Procedures, Definitions, Non-Substantive Changes.</w:t>
      </w:r>
      <w:r w:rsidR="00557035">
        <w:t xml:space="preserve"> </w:t>
      </w:r>
    </w:p>
    <w:p w14:paraId="57BCCC67" w14:textId="6650F80D" w:rsidR="00946474" w:rsidRDefault="00946474" w:rsidP="00174D6C">
      <w:pPr>
        <w:pStyle w:val="Normal2"/>
        <w:ind w:left="1440"/>
      </w:pPr>
      <w:r>
        <w:t>“</w:t>
      </w:r>
      <w:r w:rsidRPr="00946474">
        <w:t xml:space="preserve">If the WSC agrees that the correction of the error does not change the scope or intent of </w:t>
      </w:r>
      <w:r w:rsidR="00913A8B">
        <w:t xml:space="preserve">[BAL-004-WECC-4], </w:t>
      </w:r>
      <w:r w:rsidRPr="00946474">
        <w:t>and agrees that the correction has no material impact on the applicable entities, then the correction shall be filed for approval with NERC and applicable governmental authorities as appropriate.</w:t>
      </w:r>
      <w:r>
        <w:t xml:space="preserve">” Procedures, </w:t>
      </w:r>
      <w:r w:rsidR="00DF1730">
        <w:t>Treatment of Non-Substantive Changes, Regional Reliability Standards</w:t>
      </w:r>
      <w:r>
        <w:t xml:space="preserve"> </w:t>
      </w:r>
    </w:p>
    <w:p w14:paraId="6A461172" w14:textId="4A37CC5E" w:rsidR="00946474" w:rsidRPr="00174D6C" w:rsidRDefault="00946474" w:rsidP="00174D6C">
      <w:pPr>
        <w:pStyle w:val="Normal2"/>
      </w:pPr>
      <w:r w:rsidRPr="00174D6C">
        <w:rPr>
          <w:b/>
          <w:bCs/>
        </w:rPr>
        <w:t xml:space="preserve">On a motion from </w:t>
      </w:r>
      <w:r w:rsidR="00A337D8" w:rsidRPr="00174D6C">
        <w:rPr>
          <w:b/>
          <w:bCs/>
        </w:rPr>
        <w:t xml:space="preserve">Mr. Rueckert, </w:t>
      </w:r>
      <w:r w:rsidRPr="00174D6C">
        <w:rPr>
          <w:b/>
          <w:bCs/>
        </w:rPr>
        <w:t xml:space="preserve">the WSC agreed to accept NERC’s proposed </w:t>
      </w:r>
      <w:r w:rsidR="00DF1730" w:rsidRPr="00174D6C">
        <w:rPr>
          <w:b/>
          <w:bCs/>
        </w:rPr>
        <w:t xml:space="preserve">Non-Substantive </w:t>
      </w:r>
      <w:r w:rsidRPr="00174D6C">
        <w:rPr>
          <w:b/>
          <w:bCs/>
        </w:rPr>
        <w:t xml:space="preserve">changes and request that NERC file the project </w:t>
      </w:r>
      <w:r w:rsidR="00DF1730" w:rsidRPr="00174D6C">
        <w:rPr>
          <w:b/>
          <w:bCs/>
        </w:rPr>
        <w:t>for approval with the NERC Board of Trustees, FERC, and applicable governmental authorities</w:t>
      </w:r>
      <w:r w:rsidR="00F41C93" w:rsidRPr="00174D6C">
        <w:rPr>
          <w:b/>
          <w:bCs/>
        </w:rPr>
        <w:t xml:space="preserve"> for disposition.</w:t>
      </w:r>
      <w:r w:rsidR="00557035" w:rsidRPr="00174D6C">
        <w:rPr>
          <w:b/>
          <w:bCs/>
        </w:rPr>
        <w:t xml:space="preserve"> </w:t>
      </w:r>
    </w:p>
    <w:bookmarkEnd w:id="5"/>
    <w:p w14:paraId="1EA70F41" w14:textId="62C5BBD7" w:rsidR="000E251B" w:rsidRPr="00780AA8" w:rsidRDefault="000E251B" w:rsidP="00174D6C">
      <w:pPr>
        <w:pStyle w:val="Heading2"/>
      </w:pPr>
      <w:r>
        <w:t>WECC</w:t>
      </w:r>
      <w:r w:rsidRPr="00792C49">
        <w:t>—</w:t>
      </w:r>
      <w:r>
        <w:t xml:space="preserve">0142 Request to Retire BAL-002-WECC-3, Contingency Reserve </w:t>
      </w:r>
    </w:p>
    <w:p w14:paraId="0A00ECEF" w14:textId="77777777" w:rsidR="000E251B" w:rsidRPr="009601CA" w:rsidRDefault="000E251B" w:rsidP="00174D6C">
      <w:pPr>
        <w:pStyle w:val="Heading3"/>
        <w:ind w:left="720"/>
      </w:pPr>
      <w:r>
        <w:t>Drafting Team Approval</w:t>
      </w:r>
    </w:p>
    <w:p w14:paraId="3BD3F46B" w14:textId="41D0452C" w:rsidR="00353325" w:rsidRDefault="000E251B" w:rsidP="00174D6C">
      <w:pPr>
        <w:pStyle w:val="Normal2"/>
      </w:pPr>
      <w:r>
        <w:t xml:space="preserve">On </w:t>
      </w:r>
      <w:r w:rsidR="002E5767">
        <w:t xml:space="preserve">June 21, 2024, the WECC-0142 BAL-002-WEC-3, </w:t>
      </w:r>
      <w:r w:rsidR="00353325">
        <w:t xml:space="preserve">Request to Retire </w:t>
      </w:r>
      <w:r w:rsidR="002E5767">
        <w:t>Contingency Reserve</w:t>
      </w:r>
      <w:r w:rsidR="00353325">
        <w:t xml:space="preserve"> </w:t>
      </w:r>
      <w:r w:rsidR="008A7D08">
        <w:t>drafting team</w:t>
      </w:r>
      <w:r w:rsidR="00353325">
        <w:t xml:space="preserve"> </w:t>
      </w:r>
      <w:r w:rsidR="002E5767">
        <w:t>reinitiated its drafting endeavors.</w:t>
      </w:r>
      <w:r w:rsidR="00557035">
        <w:t xml:space="preserve"> </w:t>
      </w:r>
      <w:bookmarkStart w:id="14" w:name="_Hlk176524856"/>
      <w:r w:rsidR="004529AA">
        <w:t>One nomination for addition to the drafting team was received.</w:t>
      </w:r>
      <w:r w:rsidR="00557035">
        <w:t xml:space="preserve"> </w:t>
      </w:r>
      <w:r w:rsidR="004529AA">
        <w:t>The nominee’s identification and qualifications were provided to the WSC in advance of this meeting.</w:t>
      </w:r>
      <w:r w:rsidR="00557035">
        <w:t xml:space="preserve"> </w:t>
      </w:r>
    </w:p>
    <w:bookmarkEnd w:id="14"/>
    <w:p w14:paraId="06006B25" w14:textId="1FAFD709" w:rsidR="00A337D8" w:rsidRPr="00174D6C" w:rsidRDefault="000E251B" w:rsidP="00174D6C">
      <w:pPr>
        <w:pStyle w:val="Normal2"/>
        <w:rPr>
          <w:b/>
          <w:bCs/>
        </w:rPr>
      </w:pPr>
      <w:r w:rsidRPr="00174D6C">
        <w:rPr>
          <w:b/>
          <w:bCs/>
        </w:rPr>
        <w:t>On a motion from</w:t>
      </w:r>
      <w:r w:rsidR="00A337D8" w:rsidRPr="00174D6C">
        <w:rPr>
          <w:b/>
          <w:bCs/>
        </w:rPr>
        <w:t xml:space="preserve"> Mr. Rueckert, </w:t>
      </w:r>
      <w:r w:rsidRPr="00174D6C">
        <w:rPr>
          <w:b/>
          <w:bCs/>
        </w:rPr>
        <w:t xml:space="preserve">the WSC approved </w:t>
      </w:r>
      <w:r w:rsidR="004529AA" w:rsidRPr="00174D6C">
        <w:rPr>
          <w:b/>
          <w:bCs/>
        </w:rPr>
        <w:t xml:space="preserve">one nominee for addition to the </w:t>
      </w:r>
      <w:r w:rsidRPr="00174D6C">
        <w:rPr>
          <w:b/>
          <w:bCs/>
        </w:rPr>
        <w:t>WECC—0</w:t>
      </w:r>
      <w:r w:rsidR="00353325" w:rsidRPr="00174D6C">
        <w:rPr>
          <w:b/>
          <w:bCs/>
        </w:rPr>
        <w:t>142 BAL-002-WECC-3 Contingency Reserve, Request to Retire Drafting Team.</w:t>
      </w:r>
    </w:p>
    <w:p w14:paraId="4D8A6D08" w14:textId="30944EE7" w:rsidR="000E251B" w:rsidRPr="00A337D8" w:rsidRDefault="00A337D8" w:rsidP="000E251B">
      <w:pPr>
        <w:ind w:left="720"/>
      </w:pPr>
      <w:r w:rsidRPr="00A337D8">
        <w:t>The nominee</w:t>
      </w:r>
      <w:r>
        <w:t>’</w:t>
      </w:r>
      <w:r w:rsidRPr="00A337D8">
        <w:t xml:space="preserve">s identification and qualifications are presented </w:t>
      </w:r>
      <w:r>
        <w:t xml:space="preserve">below </w:t>
      </w:r>
      <w:r w:rsidRPr="00A337D8">
        <w:t>in</w:t>
      </w:r>
      <w:r>
        <w:t xml:space="preserve"> </w:t>
      </w:r>
      <w:r w:rsidRPr="00A337D8">
        <w:t>Attachment A – Drafting Team Nominations.</w:t>
      </w:r>
      <w:r w:rsidR="00557035">
        <w:t xml:space="preserve"> </w:t>
      </w:r>
    </w:p>
    <w:p w14:paraId="2524085B" w14:textId="5B99FA76" w:rsidR="00BD7385" w:rsidRPr="00780AA8" w:rsidRDefault="00BD7385" w:rsidP="00174D6C">
      <w:pPr>
        <w:pStyle w:val="Heading2"/>
      </w:pPr>
      <w:bookmarkStart w:id="15" w:name="_Hlk170208758"/>
      <w:r>
        <w:t>WECC</w:t>
      </w:r>
      <w:bookmarkStart w:id="16" w:name="_Hlk167869991"/>
      <w:r w:rsidRPr="00792C49">
        <w:t>—</w:t>
      </w:r>
      <w:bookmarkEnd w:id="16"/>
      <w:r>
        <w:t>0155</w:t>
      </w:r>
      <w:r w:rsidR="00BE59A0">
        <w:t xml:space="preserve"> </w:t>
      </w:r>
      <w:r w:rsidRPr="000869CE">
        <w:t>PRC-006-WECC-CRT-</w:t>
      </w:r>
      <w:r>
        <w:t xml:space="preserve">4, Underfrequency Load Shedding </w:t>
      </w:r>
    </w:p>
    <w:bookmarkEnd w:id="15"/>
    <w:p w14:paraId="72615C94" w14:textId="7C4B4D97" w:rsidR="00BD7385" w:rsidRPr="009601CA" w:rsidRDefault="00FD00C6" w:rsidP="00BD7385">
      <w:pPr>
        <w:ind w:left="720"/>
        <w:rPr>
          <w:rFonts w:ascii="Lucida Sans" w:hAnsi="Lucida Sans"/>
          <w:b/>
          <w:bCs/>
          <w:sz w:val="26"/>
          <w:szCs w:val="26"/>
        </w:rPr>
      </w:pPr>
      <w:r>
        <w:rPr>
          <w:rFonts w:ascii="Lucida Sans" w:hAnsi="Lucida Sans"/>
          <w:b/>
          <w:bCs/>
          <w:sz w:val="26"/>
          <w:szCs w:val="26"/>
        </w:rPr>
        <w:t>Drafting Team Approval</w:t>
      </w:r>
    </w:p>
    <w:p w14:paraId="6187E3BA" w14:textId="36349A56" w:rsidR="000E251B" w:rsidRDefault="00F41C93" w:rsidP="00BD7385">
      <w:pPr>
        <w:ind w:left="720"/>
      </w:pPr>
      <w:r>
        <w:t xml:space="preserve">WECC dispatched three requests for </w:t>
      </w:r>
      <w:r w:rsidR="000E251B">
        <w:t xml:space="preserve">nominees for the </w:t>
      </w:r>
      <w:r w:rsidR="00BD7385">
        <w:t>WECC</w:t>
      </w:r>
      <w:r w:rsidR="00E65A10" w:rsidRPr="00E65A10">
        <w:t>—</w:t>
      </w:r>
      <w:r w:rsidR="00BD7385">
        <w:t>0155 PRC-006-WECC-CRT-</w:t>
      </w:r>
      <w:r w:rsidR="005B5DB3">
        <w:t xml:space="preserve">3.1, </w:t>
      </w:r>
      <w:r w:rsidR="00BD7385">
        <w:t>Underfrequency Load Shedding</w:t>
      </w:r>
      <w:r>
        <w:t>, five-year review drafting team</w:t>
      </w:r>
      <w:r w:rsidR="000E251B">
        <w:t>.</w:t>
      </w:r>
      <w:r w:rsidR="00557035">
        <w:t xml:space="preserve"> </w:t>
      </w:r>
      <w:r w:rsidR="00676419">
        <w:t>These requests were augmented by direct outreach to the Under</w:t>
      </w:r>
      <w:r w:rsidR="008E2F58">
        <w:t>f</w:t>
      </w:r>
      <w:r w:rsidR="00676419">
        <w:t>requency Load Shedding Work Group</w:t>
      </w:r>
      <w:r>
        <w:t xml:space="preserve"> and WECC staff</w:t>
      </w:r>
      <w:r w:rsidR="00676419">
        <w:t>.</w:t>
      </w:r>
      <w:r w:rsidR="00557035">
        <w:t xml:space="preserve"> </w:t>
      </w:r>
    </w:p>
    <w:p w14:paraId="25FC015D" w14:textId="018EEA7A" w:rsidR="004529AA" w:rsidRDefault="004529AA" w:rsidP="004529AA">
      <w:pPr>
        <w:ind w:left="720"/>
      </w:pPr>
      <w:r>
        <w:t>Three nominations for addition to the drafting team were received.</w:t>
      </w:r>
      <w:r w:rsidR="00557035">
        <w:t xml:space="preserve"> </w:t>
      </w:r>
      <w:r>
        <w:t>The nominees’ identifications and qualifications were provided to the WSC in advance of this meeting.</w:t>
      </w:r>
      <w:r w:rsidR="00557035">
        <w:t xml:space="preserve"> </w:t>
      </w:r>
    </w:p>
    <w:p w14:paraId="50038570" w14:textId="477D16E0" w:rsidR="00CA49BF" w:rsidRDefault="00F41C93" w:rsidP="00BD7385">
      <w:pPr>
        <w:ind w:left="720"/>
      </w:pPr>
      <w:r>
        <w:t>Two of the nominees were from the Bonneville Power Administration (BPA).</w:t>
      </w:r>
      <w:r w:rsidR="00557035">
        <w:t xml:space="preserve"> </w:t>
      </w:r>
      <w:r>
        <w:t>Multiple team members from a single entity are permitted.</w:t>
      </w:r>
      <w:r w:rsidR="00557035">
        <w:t xml:space="preserve"> </w:t>
      </w:r>
    </w:p>
    <w:p w14:paraId="615FB99B" w14:textId="431A36B9" w:rsidR="004529AA" w:rsidRDefault="00BD7385" w:rsidP="00BD7385">
      <w:pPr>
        <w:ind w:left="720"/>
        <w:rPr>
          <w:b/>
          <w:bCs/>
        </w:rPr>
      </w:pPr>
      <w:r w:rsidRPr="007759CA">
        <w:rPr>
          <w:b/>
          <w:bCs/>
        </w:rPr>
        <w:t>On a motion fro</w:t>
      </w:r>
      <w:r w:rsidRPr="00003F3B">
        <w:rPr>
          <w:b/>
          <w:bCs/>
        </w:rPr>
        <w:t>m</w:t>
      </w:r>
      <w:r w:rsidR="00A337D8">
        <w:rPr>
          <w:b/>
          <w:bCs/>
        </w:rPr>
        <w:t xml:space="preserve"> </w:t>
      </w:r>
      <w:r w:rsidR="00A337D8" w:rsidRPr="00A337D8">
        <w:rPr>
          <w:b/>
          <w:bCs/>
        </w:rPr>
        <w:t>Ron Sporseen</w:t>
      </w:r>
      <w:r w:rsidR="00A337D8">
        <w:rPr>
          <w:b/>
          <w:bCs/>
        </w:rPr>
        <w:t xml:space="preserve">, </w:t>
      </w:r>
      <w:r w:rsidRPr="00815878">
        <w:rPr>
          <w:b/>
          <w:bCs/>
        </w:rPr>
        <w:t xml:space="preserve">the WSC approved </w:t>
      </w:r>
      <w:r w:rsidR="004529AA">
        <w:rPr>
          <w:b/>
          <w:bCs/>
        </w:rPr>
        <w:t>three nominees for addition to the W</w:t>
      </w:r>
      <w:r>
        <w:rPr>
          <w:b/>
          <w:bCs/>
        </w:rPr>
        <w:t>ECC</w:t>
      </w:r>
      <w:r w:rsidR="00E65A10" w:rsidRPr="00E65A10">
        <w:rPr>
          <w:b/>
          <w:bCs/>
        </w:rPr>
        <w:t>—0</w:t>
      </w:r>
      <w:r w:rsidRPr="00E65A10">
        <w:rPr>
          <w:b/>
          <w:bCs/>
        </w:rPr>
        <w:t>15</w:t>
      </w:r>
      <w:r w:rsidR="008015D1" w:rsidRPr="00E65A10">
        <w:rPr>
          <w:b/>
          <w:bCs/>
        </w:rPr>
        <w:t>5</w:t>
      </w:r>
      <w:r w:rsidR="00E65A10">
        <w:rPr>
          <w:b/>
          <w:bCs/>
        </w:rPr>
        <w:t xml:space="preserve"> </w:t>
      </w:r>
      <w:r>
        <w:rPr>
          <w:b/>
          <w:bCs/>
        </w:rPr>
        <w:t>PRC-006-WECC-CRT-4, Underfrequency Load Shedding</w:t>
      </w:r>
      <w:r w:rsidR="000E251B">
        <w:rPr>
          <w:b/>
          <w:bCs/>
        </w:rPr>
        <w:t xml:space="preserve"> Drafting Team</w:t>
      </w:r>
      <w:r>
        <w:rPr>
          <w:b/>
          <w:bCs/>
        </w:rPr>
        <w:t>.</w:t>
      </w:r>
      <w:r w:rsidR="00557035">
        <w:rPr>
          <w:b/>
          <w:bCs/>
        </w:rPr>
        <w:t xml:space="preserve"> </w:t>
      </w:r>
    </w:p>
    <w:p w14:paraId="2C65FD75" w14:textId="2609E0C3" w:rsidR="00BD7385" w:rsidRDefault="004529AA" w:rsidP="00BD7385">
      <w:pPr>
        <w:ind w:left="720"/>
        <w:rPr>
          <w:b/>
          <w:bCs/>
        </w:rPr>
      </w:pPr>
      <w:r w:rsidRPr="00A337D8">
        <w:t>The nominee</w:t>
      </w:r>
      <w:r>
        <w:t>’</w:t>
      </w:r>
      <w:r w:rsidRPr="00A337D8">
        <w:t>s identification</w:t>
      </w:r>
      <w:r>
        <w:t>s</w:t>
      </w:r>
      <w:r w:rsidRPr="00A337D8">
        <w:t xml:space="preserve"> and qualifications are presented </w:t>
      </w:r>
      <w:r>
        <w:t xml:space="preserve">below </w:t>
      </w:r>
      <w:r w:rsidRPr="00A337D8">
        <w:t>in</w:t>
      </w:r>
      <w:r>
        <w:t xml:space="preserve"> </w:t>
      </w:r>
      <w:r w:rsidRPr="00A337D8">
        <w:t>Attachment A – Drafting Team Nominations.</w:t>
      </w:r>
    </w:p>
    <w:p w14:paraId="77B3186E" w14:textId="69E90F7B" w:rsidR="001C4CC5" w:rsidRDefault="001C4CC5" w:rsidP="00174D6C">
      <w:pPr>
        <w:pStyle w:val="Heading2"/>
      </w:pPr>
      <w:bookmarkStart w:id="17" w:name="_Hlk140832382"/>
      <w:bookmarkStart w:id="18" w:name="_Hlk68522527"/>
      <w:bookmarkStart w:id="19" w:name="_Hlk116917442"/>
      <w:bookmarkEnd w:id="6"/>
      <w:bookmarkEnd w:id="7"/>
      <w:bookmarkEnd w:id="8"/>
      <w:bookmarkEnd w:id="9"/>
      <w:bookmarkEnd w:id="10"/>
      <w:bookmarkEnd w:id="11"/>
      <w:bookmarkEnd w:id="12"/>
      <w:bookmarkEnd w:id="13"/>
      <w:r w:rsidRPr="001F01B3">
        <w:t>Re</w:t>
      </w:r>
      <w:r>
        <w:t xml:space="preserve">ports </w:t>
      </w:r>
    </w:p>
    <w:p w14:paraId="3368AA47" w14:textId="746DC06E" w:rsidR="001350C7" w:rsidRDefault="001350C7" w:rsidP="00174D6C">
      <w:pPr>
        <w:pStyle w:val="ListBullet"/>
      </w:pPr>
      <w:bookmarkStart w:id="20" w:name="_Hlk170475241"/>
      <w:bookmarkStart w:id="21" w:name="_Hlk6481922"/>
      <w:bookmarkStart w:id="22" w:name="_Hlk9411722"/>
      <w:bookmarkEnd w:id="2"/>
      <w:bookmarkEnd w:id="3"/>
      <w:bookmarkEnd w:id="4"/>
      <w:bookmarkEnd w:id="17"/>
      <w:bookmarkEnd w:id="18"/>
      <w:bookmarkEnd w:id="19"/>
      <w:r>
        <w:t xml:space="preserve">At the June 2024, Board meeting, the Board approved WECC-0153, INT Consolidated Criterion (ICC) with an effective date of October 2024. </w:t>
      </w:r>
    </w:p>
    <w:p w14:paraId="44BB35C9" w14:textId="499A6F98" w:rsidR="000B3B05" w:rsidRDefault="00ED4EC3" w:rsidP="00174D6C">
      <w:pPr>
        <w:pStyle w:val="ListBullet"/>
      </w:pPr>
      <w:r>
        <w:t xml:space="preserve">Terms of service for </w:t>
      </w:r>
      <w:r w:rsidR="0068746F" w:rsidRPr="0068746F">
        <w:t>Standards Voting Segments (SVS) 2, 3, 5, 6, and 10 conclude at the close of the 2024 WECC Annual Meeting</w:t>
      </w:r>
      <w:r w:rsidR="00CA49BF">
        <w:t xml:space="preserve"> (September 2024)</w:t>
      </w:r>
      <w:r w:rsidR="0068746F" w:rsidRPr="0068746F">
        <w:t>.</w:t>
      </w:r>
      <w:r w:rsidR="00557035">
        <w:t xml:space="preserve"> </w:t>
      </w:r>
      <w:r w:rsidR="0068746F" w:rsidRPr="0068746F">
        <w:t>There are no term limits.</w:t>
      </w:r>
      <w:r w:rsidR="00557035">
        <w:t xml:space="preserve"> </w:t>
      </w:r>
      <w:r w:rsidR="00E65A10">
        <w:t>A solicitation</w:t>
      </w:r>
      <w:r>
        <w:t xml:space="preserve"> for nominees was sent via the Standard Email List (SEL), opening May 29, 2024, closing June 28, 2024.</w:t>
      </w:r>
      <w:r w:rsidR="00557035">
        <w:t xml:space="preserve"> </w:t>
      </w:r>
      <w:r>
        <w:t>A request to renew service was received by each SVS with no other nominees being received.</w:t>
      </w:r>
      <w:r w:rsidR="00557035">
        <w:t xml:space="preserve"> </w:t>
      </w:r>
      <w:r>
        <w:t>Per the WSC Charter, when no other nominations are received, balloting is waived.</w:t>
      </w:r>
      <w:r w:rsidR="00557035">
        <w:t xml:space="preserve"> </w:t>
      </w:r>
      <w:r>
        <w:t>A renewed roster will be forwarded to the WECC Board of Directors.</w:t>
      </w:r>
    </w:p>
    <w:p w14:paraId="5E53FEA7" w14:textId="6CE52473" w:rsidR="00EB4C5D" w:rsidRDefault="000B3B05" w:rsidP="00174D6C">
      <w:pPr>
        <w:pStyle w:val="ListBullet"/>
      </w:pPr>
      <w:r>
        <w:t xml:space="preserve">On July 3, 2024, Dana Cabbell </w:t>
      </w:r>
      <w:r w:rsidR="00CA49BF">
        <w:t xml:space="preserve">(SVS 3) </w:t>
      </w:r>
      <w:r>
        <w:t xml:space="preserve">announced </w:t>
      </w:r>
      <w:r w:rsidR="00FC20BA">
        <w:t>her retirement from S</w:t>
      </w:r>
      <w:r>
        <w:t>outhern California Edison effective July 26, 2024.</w:t>
      </w:r>
      <w:r w:rsidR="00557035">
        <w:t xml:space="preserve"> </w:t>
      </w:r>
      <w:r w:rsidR="00FC20BA">
        <w:t>Ms. Cabbel was an inaugural and continuous member of the SVS since 2017.</w:t>
      </w:r>
      <w:r w:rsidR="00557035">
        <w:t xml:space="preserve"> </w:t>
      </w:r>
      <w:r w:rsidR="00FC20BA">
        <w:t>Her expertise, corporate knowledge, and insights will be missed.</w:t>
      </w:r>
      <w:r w:rsidR="00557035">
        <w:t xml:space="preserve"> </w:t>
      </w:r>
      <w:r w:rsidR="00FC20BA">
        <w:t>Solicitation to fill SVS 3 was dispatched July 3, 2024</w:t>
      </w:r>
      <w:r w:rsidR="006F62AD">
        <w:t>, and July 15, 2024, closing on August 24, 2024</w:t>
      </w:r>
      <w:r w:rsidR="00FC20BA">
        <w:t>.</w:t>
      </w:r>
      <w:r w:rsidR="00557035">
        <w:t xml:space="preserve"> </w:t>
      </w:r>
    </w:p>
    <w:bookmarkEnd w:id="20"/>
    <w:p w14:paraId="55DB338C" w14:textId="77777777" w:rsidR="00A31366" w:rsidRPr="002B4AAE" w:rsidRDefault="00A31366" w:rsidP="005B725C">
      <w:pPr>
        <w:pStyle w:val="Heading2"/>
      </w:pPr>
      <w:r w:rsidRPr="002B4AAE">
        <w:t>Public Comment</w:t>
      </w:r>
    </w:p>
    <w:bookmarkEnd w:id="21"/>
    <w:bookmarkEnd w:id="22"/>
    <w:p w14:paraId="48F8F930" w14:textId="1D604E8B" w:rsidR="009D1A67" w:rsidRDefault="009D1A67" w:rsidP="005B725C">
      <w:pPr>
        <w:pStyle w:val="Heading2"/>
      </w:pPr>
      <w:r w:rsidRPr="002B4AAE">
        <w:t>Review of New Action Items</w:t>
      </w:r>
    </w:p>
    <w:p w14:paraId="6A0257CE" w14:textId="76B0A9E8" w:rsidR="00EB4C5D" w:rsidRDefault="00EB4C5D" w:rsidP="00174D6C">
      <w:pPr>
        <w:pStyle w:val="ListBullet"/>
      </w:pPr>
      <w:r>
        <w:t>The WSC Charter does not specify how far in advance of a meeting th</w:t>
      </w:r>
      <w:r w:rsidR="008D798B">
        <w:t>e</w:t>
      </w:r>
      <w:r>
        <w:t xml:space="preserve"> meeting materials must be posted.</w:t>
      </w:r>
      <w:r w:rsidR="00557035">
        <w:t xml:space="preserve"> </w:t>
      </w:r>
      <w:r w:rsidR="004529AA">
        <w:t xml:space="preserve">W. Shannon Black will </w:t>
      </w:r>
      <w:r>
        <w:t>contact WECC Legal for discourse on the matter, and provide a recommendation to the WSC.</w:t>
      </w:r>
      <w:r w:rsidR="00557035">
        <w:t xml:space="preserve"> </w:t>
      </w:r>
      <w:r>
        <w:t xml:space="preserve">The WSC Charter allows the WSC to set its own business rules. </w:t>
      </w:r>
    </w:p>
    <w:p w14:paraId="35610D90" w14:textId="38BA50EB" w:rsidR="00EB4C5D" w:rsidRDefault="00EB4C5D" w:rsidP="00174D6C">
      <w:pPr>
        <w:pStyle w:val="ListBullet"/>
      </w:pPr>
      <w:r>
        <w:t xml:space="preserve">For future meetings, where a drafting team nomination is to be presented for public discussion, the nominee’s identification will be designated with a number until such time as the nomination is </w:t>
      </w:r>
      <w:r w:rsidR="00CB3FD1">
        <w:t xml:space="preserve">publicly </w:t>
      </w:r>
      <w:r>
        <w:t>addressed.</w:t>
      </w:r>
      <w:r w:rsidR="00557035">
        <w:t xml:space="preserve"> </w:t>
      </w:r>
      <w:r>
        <w:t>Thereafter, the nominee’s identification and qualifications will be published in the associated minutes.</w:t>
      </w:r>
    </w:p>
    <w:p w14:paraId="6A51B505" w14:textId="6EF5D74A" w:rsidR="00ED4EC3" w:rsidRDefault="00EB4C5D" w:rsidP="00174D6C">
      <w:pPr>
        <w:pStyle w:val="ListBullet"/>
      </w:pPr>
      <w:r>
        <w:t>Mr. Black will finalize the WECC</w:t>
      </w:r>
      <w:r w:rsidR="00CB3FD1" w:rsidRPr="00CB3FD1">
        <w:t>—</w:t>
      </w:r>
      <w:r>
        <w:t xml:space="preserve">0147 project </w:t>
      </w:r>
      <w:r w:rsidR="00CB3FD1">
        <w:t xml:space="preserve">per Item 6, </w:t>
      </w:r>
      <w:r>
        <w:t>and forward the revised project to NERC for disposition.</w:t>
      </w:r>
      <w:r w:rsidR="00557035">
        <w:t xml:space="preserve"> </w:t>
      </w:r>
    </w:p>
    <w:p w14:paraId="0995A77B" w14:textId="77777777" w:rsidR="009D1A67" w:rsidRPr="002B4AAE" w:rsidRDefault="00BB045C" w:rsidP="005B725C">
      <w:pPr>
        <w:pStyle w:val="Heading2"/>
      </w:pPr>
      <w:r w:rsidRPr="002B4AAE">
        <w:t>Upcoming</w:t>
      </w:r>
      <w:r w:rsidR="009D1A67" w:rsidRPr="002B4AAE">
        <w:t xml:space="preserve"> Meetings</w:t>
      </w:r>
    </w:p>
    <w:p w14:paraId="077EDA3F" w14:textId="35C9B16B" w:rsidR="00DA6385" w:rsidRPr="004C778B" w:rsidRDefault="00231DDA" w:rsidP="00174D6C">
      <w:pPr>
        <w:pStyle w:val="MeetingsLeader"/>
      </w:pPr>
      <w:bookmarkStart w:id="23" w:name="_Hlk118887764"/>
      <w:r w:rsidRPr="004C778B">
        <w:t>December</w:t>
      </w:r>
      <w:r w:rsidR="009C3B9F" w:rsidRPr="004C778B">
        <w:t xml:space="preserve"> 2024, </w:t>
      </w:r>
      <w:r w:rsidRPr="004C778B">
        <w:t>TBD</w:t>
      </w:r>
      <w:r w:rsidR="00DA6385" w:rsidRPr="004C778B">
        <w:tab/>
        <w:t>Salt Lake City, UT</w:t>
      </w:r>
    </w:p>
    <w:p w14:paraId="148F0D52" w14:textId="00F99704" w:rsidR="009C3B9F" w:rsidRPr="004C778B" w:rsidRDefault="009C3B9F" w:rsidP="00174D6C">
      <w:pPr>
        <w:pStyle w:val="MeetingsLeader"/>
      </w:pPr>
      <w:r w:rsidRPr="004C778B">
        <w:t>March 2025, TBD</w:t>
      </w:r>
      <w:r w:rsidRPr="004C778B">
        <w:tab/>
        <w:t>Salt Lake City, UT</w:t>
      </w:r>
    </w:p>
    <w:bookmarkEnd w:id="23"/>
    <w:p w14:paraId="33474C64" w14:textId="7DAA6A80" w:rsidR="009D1A67" w:rsidRPr="002B4AAE" w:rsidRDefault="009D1A67" w:rsidP="005B725C">
      <w:pPr>
        <w:pStyle w:val="Heading2"/>
      </w:pPr>
      <w:r w:rsidRPr="002B4AAE">
        <w:t>Adjourn</w:t>
      </w:r>
    </w:p>
    <w:p w14:paraId="514A6953" w14:textId="2638D07D" w:rsidR="006E6868" w:rsidRPr="008835F4" w:rsidRDefault="0034668B" w:rsidP="00174D6C">
      <w:pPr>
        <w:pStyle w:val="Normal2"/>
      </w:pPr>
      <w:r>
        <w:t xml:space="preserve">Mr. McKay declared the meeting adjourned without objection at </w:t>
      </w:r>
      <w:r w:rsidR="00D63529">
        <w:t xml:space="preserve">1:35 p.m. </w:t>
      </w:r>
      <w:r>
        <w:t>(Mountain).</w:t>
      </w:r>
      <w:r w:rsidR="00557035">
        <w:t xml:space="preserve"> </w:t>
      </w:r>
    </w:p>
    <w:p w14:paraId="2EB77C8E" w14:textId="3E7833B1" w:rsidR="009D1A67" w:rsidRPr="004A1855" w:rsidRDefault="009D1A67" w:rsidP="00D647DE">
      <w:pPr>
        <w:pStyle w:val="Heading1"/>
      </w:pPr>
      <w:r w:rsidRPr="004A1855">
        <w:br w:type="page"/>
      </w:r>
      <w:bookmarkStart w:id="24" w:name="_Hlk3815059"/>
      <w:bookmarkStart w:id="25" w:name="_Hlk147227702"/>
      <w:r w:rsidR="006E6868" w:rsidRPr="00D647DE">
        <w:t>Exhibit A: Attendance List</w:t>
      </w:r>
      <w:r w:rsidR="00C31839" w:rsidRPr="004A1855">
        <w:rPr>
          <w:rStyle w:val="FootnoteReference"/>
          <w:sz w:val="22"/>
          <w:szCs w:val="22"/>
        </w:rPr>
        <w:footnoteReference w:id="1"/>
      </w:r>
    </w:p>
    <w:p w14:paraId="50322089" w14:textId="77777777" w:rsidR="00BE1490" w:rsidRPr="004A1855" w:rsidRDefault="00BE1490" w:rsidP="00975F6B">
      <w:pPr>
        <w:pStyle w:val="Heading3"/>
      </w:pPr>
      <w:bookmarkStart w:id="29" w:name="_Hlk171942060"/>
      <w:r w:rsidRPr="004A1855">
        <w:t>Members in Attendance</w:t>
      </w:r>
    </w:p>
    <w:p w14:paraId="2554856C" w14:textId="77777777" w:rsidR="00070963" w:rsidRPr="00EB4C5D" w:rsidRDefault="00070963" w:rsidP="00070963">
      <w:pPr>
        <w:tabs>
          <w:tab w:val="right" w:leader="dot" w:pos="10080"/>
        </w:tabs>
      </w:pPr>
      <w:bookmarkStart w:id="30" w:name="_Hlk176524340"/>
      <w:bookmarkStart w:id="31" w:name="_Hlk19793015"/>
      <w:bookmarkEnd w:id="24"/>
      <w:r w:rsidRPr="00EB4C5D">
        <w:t>Ron Sporseen</w:t>
      </w:r>
      <w:bookmarkEnd w:id="30"/>
      <w:r w:rsidRPr="00EB4C5D">
        <w:t>, Bonneville Power Administration</w:t>
      </w:r>
      <w:r w:rsidRPr="00EB4C5D">
        <w:tab/>
        <w:t>SVS 1 Transmission</w:t>
      </w:r>
    </w:p>
    <w:p w14:paraId="63B10CF9" w14:textId="4876FB0A" w:rsidR="00070963" w:rsidRPr="00EB4C5D" w:rsidRDefault="00070963" w:rsidP="00070963">
      <w:pPr>
        <w:pStyle w:val="AttendanceLeader"/>
      </w:pPr>
      <w:r w:rsidRPr="00EB4C5D">
        <w:t>Adrian Andreoiu, BC Hydro</w:t>
      </w:r>
      <w:r w:rsidRPr="00EB4C5D">
        <w:tab/>
        <w:t xml:space="preserve">SVS 5 Generators </w:t>
      </w:r>
    </w:p>
    <w:p w14:paraId="1A4BA060" w14:textId="77777777" w:rsidR="00070963" w:rsidRPr="00EB4C5D" w:rsidRDefault="00070963" w:rsidP="00070963">
      <w:pPr>
        <w:pStyle w:val="AttendanceLeader"/>
      </w:pPr>
      <w:r w:rsidRPr="00EB4C5D">
        <w:t>Tim Kelley, Sacramento Municipal Utility District</w:t>
      </w:r>
      <w:r w:rsidRPr="00EB4C5D">
        <w:tab/>
        <w:t xml:space="preserve">SVS 6 Broker/Aggregator/Marketers </w:t>
      </w:r>
    </w:p>
    <w:p w14:paraId="62544D47" w14:textId="77777777" w:rsidR="00070963" w:rsidRPr="00EB4C5D" w:rsidRDefault="00070963" w:rsidP="00070963">
      <w:pPr>
        <w:tabs>
          <w:tab w:val="right" w:leader="dot" w:pos="10080"/>
        </w:tabs>
      </w:pPr>
      <w:r w:rsidRPr="00EB4C5D">
        <w:t>Leo Bernie, AES</w:t>
      </w:r>
      <w:r w:rsidRPr="00EB4C5D">
        <w:tab/>
        <w:t>SVS 7 Large Electricity End Users</w:t>
      </w:r>
    </w:p>
    <w:p w14:paraId="55643E14" w14:textId="77777777" w:rsidR="00070963" w:rsidRPr="00EB4C5D" w:rsidRDefault="00070963" w:rsidP="00070963">
      <w:pPr>
        <w:pStyle w:val="AttendanceLeader"/>
      </w:pPr>
      <w:bookmarkStart w:id="32" w:name="_Hlk89856477"/>
      <w:bookmarkStart w:id="33" w:name="_Hlk10711603"/>
      <w:r w:rsidRPr="00EB4C5D">
        <w:t>Chris McLean, California Energy Commission</w:t>
      </w:r>
      <w:r w:rsidRPr="00EB4C5D">
        <w:tab/>
        <w:t>SVS 9 Gov. Entities</w:t>
      </w:r>
    </w:p>
    <w:bookmarkEnd w:id="32"/>
    <w:bookmarkEnd w:id="33"/>
    <w:p w14:paraId="01AE7969" w14:textId="77777777" w:rsidR="00070963" w:rsidRPr="00EB4C5D" w:rsidRDefault="00070963" w:rsidP="00070963">
      <w:pPr>
        <w:pStyle w:val="AttendanceLeader"/>
      </w:pPr>
      <w:r w:rsidRPr="00EB4C5D">
        <w:t>Steven Rueckert, WECC</w:t>
      </w:r>
      <w:r w:rsidRPr="00EB4C5D">
        <w:tab/>
        <w:t xml:space="preserve">SVS 10 Regional Entities </w:t>
      </w:r>
    </w:p>
    <w:p w14:paraId="1D745317" w14:textId="56031E48" w:rsidR="00070963" w:rsidRPr="00EB4C5D" w:rsidRDefault="00540B7A" w:rsidP="00070963">
      <w:pPr>
        <w:pStyle w:val="AttendanceLeader"/>
      </w:pPr>
      <w:r w:rsidRPr="00EB4C5D">
        <w:t>Ian McKay</w:t>
      </w:r>
      <w:r w:rsidR="00070963" w:rsidRPr="00EB4C5D">
        <w:t>, Chair</w:t>
      </w:r>
      <w:r w:rsidR="00070963" w:rsidRPr="00EB4C5D">
        <w:tab/>
        <w:t xml:space="preserve">Director </w:t>
      </w:r>
    </w:p>
    <w:bookmarkEnd w:id="25"/>
    <w:bookmarkEnd w:id="29"/>
    <w:bookmarkEnd w:id="31"/>
    <w:p w14:paraId="5E4600B3" w14:textId="42124DCE" w:rsidR="009D1A67" w:rsidRPr="00EB4C5D" w:rsidRDefault="00750F04" w:rsidP="00975F6B">
      <w:pPr>
        <w:pStyle w:val="Heading3"/>
      </w:pPr>
      <w:r w:rsidRPr="00EB4C5D">
        <w:t>Members not in Attendance</w:t>
      </w:r>
    </w:p>
    <w:p w14:paraId="5BE87069" w14:textId="77777777" w:rsidR="00EB4C5D" w:rsidRPr="00EB4C5D" w:rsidRDefault="00EB4C5D" w:rsidP="00EB4C5D">
      <w:pPr>
        <w:pStyle w:val="AttendanceLeader"/>
      </w:pPr>
      <w:r w:rsidRPr="00EB4C5D">
        <w:t>Alan Wahlstrom, Southwest Power Pool.</w:t>
      </w:r>
      <w:r w:rsidRPr="00EB4C5D">
        <w:tab/>
        <w:t xml:space="preserve">SVS 2 RTO/ISO </w:t>
      </w:r>
    </w:p>
    <w:p w14:paraId="7F2D5052" w14:textId="77777777" w:rsidR="00EB4C5D" w:rsidRPr="00EB4C5D" w:rsidRDefault="00EB4C5D" w:rsidP="00EB4C5D">
      <w:pPr>
        <w:pStyle w:val="AttendanceLeader"/>
      </w:pPr>
      <w:r w:rsidRPr="00EB4C5D">
        <w:t xml:space="preserve">Vacant </w:t>
      </w:r>
      <w:r w:rsidRPr="00EB4C5D">
        <w:tab/>
        <w:t>SVS 3 LSE</w:t>
      </w:r>
    </w:p>
    <w:p w14:paraId="086F5460" w14:textId="77777777" w:rsidR="00EB4C5D" w:rsidRPr="00EB4C5D" w:rsidRDefault="00EB4C5D" w:rsidP="00EB4C5D">
      <w:pPr>
        <w:pStyle w:val="AttendanceLeader"/>
      </w:pPr>
      <w:r w:rsidRPr="00EB4C5D">
        <w:t>Paul Rodriguez, Imperial Irrigation District</w:t>
      </w:r>
      <w:r w:rsidRPr="00EB4C5D">
        <w:tab/>
        <w:t>SVS 4 TDU</w:t>
      </w:r>
    </w:p>
    <w:p w14:paraId="4BC434CC" w14:textId="77777777" w:rsidR="00EB4C5D" w:rsidRDefault="00EB4C5D" w:rsidP="00EB4C5D">
      <w:pPr>
        <w:pStyle w:val="AttendanceLeader"/>
      </w:pPr>
      <w:r w:rsidRPr="00EB4C5D">
        <w:t>Crystal Musselman, Proven Compliance Solutions</w:t>
      </w:r>
      <w:r w:rsidRPr="00EB4C5D">
        <w:tab/>
        <w:t>SVS 8 Small Electricity Users</w:t>
      </w:r>
    </w:p>
    <w:p w14:paraId="3504E340" w14:textId="178EF0C9" w:rsidR="005C5BD2" w:rsidRDefault="005C5BD2">
      <w:r>
        <w:br w:type="page"/>
      </w:r>
    </w:p>
    <w:p w14:paraId="57EB9164" w14:textId="77777777" w:rsidR="005C5BD2" w:rsidRDefault="005C5BD2" w:rsidP="005C5BD2">
      <w:pPr>
        <w:pStyle w:val="AttendanceLeader"/>
        <w:jc w:val="center"/>
        <w:rPr>
          <w:rFonts w:ascii="Lucida Sans" w:hAnsi="Lucida Sans"/>
          <w:b/>
          <w:bCs/>
          <w:sz w:val="26"/>
          <w:szCs w:val="26"/>
        </w:rPr>
      </w:pPr>
      <w:r>
        <w:rPr>
          <w:rFonts w:ascii="Lucida Sans" w:hAnsi="Lucida Sans"/>
          <w:b/>
          <w:bCs/>
          <w:sz w:val="26"/>
          <w:szCs w:val="26"/>
        </w:rPr>
        <w:t>Attachment A</w:t>
      </w:r>
    </w:p>
    <w:p w14:paraId="033581AC" w14:textId="77777777" w:rsidR="005C5BD2" w:rsidRDefault="005C5BD2" w:rsidP="005C5BD2">
      <w:pPr>
        <w:pStyle w:val="AttendanceLeader"/>
        <w:jc w:val="center"/>
        <w:rPr>
          <w:rFonts w:ascii="Lucida Sans" w:hAnsi="Lucida Sans"/>
          <w:b/>
          <w:bCs/>
          <w:sz w:val="26"/>
          <w:szCs w:val="26"/>
        </w:rPr>
      </w:pPr>
      <w:r>
        <w:rPr>
          <w:rFonts w:ascii="Lucida Sans" w:hAnsi="Lucida Sans"/>
          <w:b/>
          <w:bCs/>
          <w:sz w:val="26"/>
          <w:szCs w:val="26"/>
        </w:rPr>
        <w:t>Drafting Team Nominations</w:t>
      </w:r>
    </w:p>
    <w:p w14:paraId="36BC5CE1" w14:textId="77777777" w:rsidR="005C5BD2" w:rsidRDefault="005C5BD2" w:rsidP="005C5BD2">
      <w:pPr>
        <w:pStyle w:val="AttendanceLeader"/>
        <w:jc w:val="center"/>
        <w:rPr>
          <w:rFonts w:ascii="Lucida Sans" w:hAnsi="Lucida Sans"/>
          <w:b/>
          <w:bCs/>
          <w:sz w:val="26"/>
          <w:szCs w:val="26"/>
        </w:rPr>
      </w:pPr>
      <w:r>
        <w:rPr>
          <w:rFonts w:ascii="Lucida Sans" w:hAnsi="Lucida Sans"/>
          <w:b/>
          <w:bCs/>
          <w:sz w:val="26"/>
          <w:szCs w:val="26"/>
        </w:rPr>
        <w:t>WECC-0142 BAL-002-WECC-3 Contingency Reserve, Request to Retire</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405"/>
      </w:tblGrid>
      <w:tr w:rsidR="005C5BD2" w14:paraId="0226D064" w14:textId="77777777" w:rsidTr="005C5BD2">
        <w:tc>
          <w:tcPr>
            <w:tcW w:w="1795" w:type="dxa"/>
            <w:tcBorders>
              <w:top w:val="single" w:sz="4" w:space="0" w:color="auto"/>
              <w:left w:val="single" w:sz="4" w:space="0" w:color="auto"/>
              <w:bottom w:val="single" w:sz="4" w:space="0" w:color="auto"/>
              <w:right w:val="single" w:sz="4" w:space="0" w:color="auto"/>
            </w:tcBorders>
            <w:hideMark/>
          </w:tcPr>
          <w:p w14:paraId="734402D2" w14:textId="77777777" w:rsidR="005C5BD2" w:rsidRDefault="005C5BD2">
            <w:pPr>
              <w:pStyle w:val="AttendanceLeader"/>
              <w:rPr>
                <w:lang w:val="en-CA"/>
              </w:rPr>
            </w:pPr>
            <w:bookmarkStart w:id="34" w:name="_Hlk176780116"/>
            <w:r>
              <w:rPr>
                <w:lang w:val="en-CA"/>
              </w:rPr>
              <w:t>Christopher D. McLean</w:t>
            </w:r>
          </w:p>
          <w:p w14:paraId="132D3664" w14:textId="77777777" w:rsidR="005C5BD2" w:rsidRDefault="005C5BD2">
            <w:pPr>
              <w:pStyle w:val="AttendanceLeader"/>
              <w:rPr>
                <w:lang w:val="en-CA"/>
              </w:rPr>
            </w:pPr>
            <w:r>
              <w:rPr>
                <w:lang w:val="en-CA"/>
              </w:rPr>
              <w:t>California Energy Commission (CEC)</w:t>
            </w:r>
          </w:p>
        </w:tc>
        <w:tc>
          <w:tcPr>
            <w:tcW w:w="8405" w:type="dxa"/>
            <w:tcBorders>
              <w:top w:val="single" w:sz="4" w:space="0" w:color="auto"/>
              <w:left w:val="single" w:sz="4" w:space="0" w:color="auto"/>
              <w:bottom w:val="single" w:sz="4" w:space="0" w:color="auto"/>
              <w:right w:val="single" w:sz="4" w:space="0" w:color="auto"/>
            </w:tcBorders>
            <w:hideMark/>
          </w:tcPr>
          <w:p w14:paraId="488C56CC" w14:textId="77777777" w:rsidR="005C5BD2" w:rsidRDefault="005C5BD2">
            <w:pPr>
              <w:pStyle w:val="AttendanceLeader"/>
              <w:rPr>
                <w:lang w:val="en-CA"/>
              </w:rPr>
            </w:pPr>
            <w:r>
              <w:rPr>
                <w:lang w:val="en-CA"/>
              </w:rPr>
              <w:t>Mr. McLean, Electric Transmission System Program Specialist I, California Energy Commission (CEC), has worked as a technical subject matter expert at the California Energy Commission since late 2008. He earned a Bachelor of Science degree in Mathematics and Actuarial Science in 1999 at Oregon State University and promptly set to work in the energy sector. From private sector consulting, to managing portfolios of California Congestion Revenue Rights (CRRs), providing testimony in California Public Utility Commission (CPUC) proceedings, along with various public sector collaborations, Mr. McLean brings more than twenty years of power systems modeling experience to the energy transition.</w:t>
            </w:r>
          </w:p>
          <w:p w14:paraId="4AEA99FD" w14:textId="77777777" w:rsidR="005C5BD2" w:rsidRDefault="005C5BD2">
            <w:pPr>
              <w:pStyle w:val="AttendanceLeader"/>
              <w:rPr>
                <w:i/>
                <w:iCs/>
                <w:lang w:val="en-CA"/>
              </w:rPr>
            </w:pPr>
            <w:r>
              <w:rPr>
                <w:i/>
                <w:iCs/>
                <w:lang w:val="en-CA"/>
              </w:rPr>
              <w:t>Professional Experience</w:t>
            </w:r>
          </w:p>
          <w:p w14:paraId="25225C7F" w14:textId="77777777" w:rsidR="005C5BD2" w:rsidRDefault="005C5BD2">
            <w:pPr>
              <w:pStyle w:val="AttendanceLeader"/>
              <w:rPr>
                <w:lang w:val="en-CA"/>
              </w:rPr>
            </w:pPr>
            <w:r>
              <w:rPr>
                <w:lang w:val="en-CA"/>
              </w:rPr>
              <w:t>Electric Transmission Systems Program Specialist, California Energy Commission; 2009 – Current</w:t>
            </w:r>
          </w:p>
          <w:p w14:paraId="324348F5" w14:textId="77777777" w:rsidR="005C5BD2" w:rsidRDefault="005C5BD2">
            <w:pPr>
              <w:pStyle w:val="AttendanceLeader"/>
              <w:ind w:left="342" w:hanging="342"/>
              <w:rPr>
                <w:lang w:val="en-CA"/>
              </w:rPr>
            </w:pPr>
            <w:r>
              <w:rPr>
                <w:lang w:val="en-CA"/>
              </w:rPr>
              <w:t xml:space="preserve">• </w:t>
            </w:r>
            <w:r>
              <w:rPr>
                <w:lang w:val="en-CA"/>
              </w:rPr>
              <w:tab/>
              <w:t>Policy focused assessments of market design, production cost modeling, power flow modeling and other systems modeling approaches brought to various forums at the CAISO, CPUC, Peak RC and WECC; support of the Energy Commission’s data collection and integration processes for obtaining and analyzing system data from the CAISO and WECC; advancement of the Energy Commission’s utilization of GIS analytics in long term system planning. Two plus terms on the Peak RC Member Advisory Committee; one term as Vice Chair. Two term members of the WSC Segment 9: Federal, State, and Provincial Regulatory or other Government Entities.</w:t>
            </w:r>
          </w:p>
          <w:p w14:paraId="5A52AA28" w14:textId="77777777" w:rsidR="005C5BD2" w:rsidRDefault="005C5BD2">
            <w:pPr>
              <w:pStyle w:val="AttendanceLeader"/>
              <w:rPr>
                <w:lang w:val="en-CA"/>
              </w:rPr>
            </w:pPr>
            <w:r>
              <w:rPr>
                <w:lang w:val="en-CA"/>
              </w:rPr>
              <w:t>CRR Portfolio Manager, CES Ltd.; 2008</w:t>
            </w:r>
          </w:p>
          <w:p w14:paraId="3056A17D" w14:textId="77777777" w:rsidR="005C5BD2" w:rsidRDefault="005C5BD2" w:rsidP="005C5BD2">
            <w:pPr>
              <w:pStyle w:val="AttendanceLeader"/>
              <w:numPr>
                <w:ilvl w:val="4"/>
                <w:numId w:val="36"/>
              </w:numPr>
              <w:ind w:left="342"/>
              <w:rPr>
                <w:lang w:val="en-CA"/>
              </w:rPr>
            </w:pPr>
            <w:r>
              <w:rPr>
                <w:lang w:val="en-CA"/>
              </w:rPr>
              <w:t xml:space="preserve"> Developed strategic, multi-million-dollar, Congestion Revenue Rights hedging instrument portfolios for several clients participating in the CAISO CRR Markets.</w:t>
            </w:r>
          </w:p>
          <w:p w14:paraId="067E13E7" w14:textId="77777777" w:rsidR="005C5BD2" w:rsidRDefault="005C5BD2">
            <w:pPr>
              <w:pStyle w:val="AttendanceLeader"/>
              <w:ind w:left="342" w:hanging="342"/>
              <w:rPr>
                <w:lang w:val="en-CA"/>
              </w:rPr>
            </w:pPr>
            <w:r>
              <w:rPr>
                <w:lang w:val="en-CA"/>
              </w:rPr>
              <w:t>Energy Analyst, California Electricity Oversight Board; 2006 – 2008, 2003 - 2004</w:t>
            </w:r>
          </w:p>
          <w:p w14:paraId="2DCE3014" w14:textId="77777777" w:rsidR="005C5BD2" w:rsidRDefault="005C5BD2">
            <w:pPr>
              <w:pStyle w:val="AttendanceLeader"/>
              <w:ind w:left="342" w:hanging="342"/>
              <w:rPr>
                <w:lang w:val="en-CA"/>
              </w:rPr>
            </w:pPr>
            <w:r>
              <w:rPr>
                <w:lang w:val="en-CA"/>
              </w:rPr>
              <w:t xml:space="preserve">• </w:t>
            </w:r>
            <w:r>
              <w:rPr>
                <w:lang w:val="en-CA"/>
              </w:rPr>
              <w:tab/>
              <w:t>Maintained the EOB market monitoring function, supplied data analytics and market rules analyses in support of EOB litigation of California Energy Crisis cases before the FERC.</w:t>
            </w:r>
          </w:p>
          <w:p w14:paraId="5A173AB8" w14:textId="77777777" w:rsidR="005C5BD2" w:rsidRDefault="005C5BD2">
            <w:pPr>
              <w:pStyle w:val="AttendanceLeader"/>
              <w:rPr>
                <w:lang w:val="en-CA"/>
              </w:rPr>
            </w:pPr>
            <w:r>
              <w:rPr>
                <w:lang w:val="en-CA"/>
              </w:rPr>
              <w:t>Market Monitoring Specialist – Ancillary Services, California Independent System Operator,</w:t>
            </w:r>
          </w:p>
          <w:p w14:paraId="48347B50" w14:textId="77777777" w:rsidR="005C5BD2" w:rsidRDefault="005C5BD2">
            <w:pPr>
              <w:pStyle w:val="AttendanceLeader"/>
              <w:rPr>
                <w:lang w:val="en-CA"/>
              </w:rPr>
            </w:pPr>
            <w:r>
              <w:rPr>
                <w:lang w:val="en-CA"/>
              </w:rPr>
              <w:t>2004 – 2006</w:t>
            </w:r>
          </w:p>
          <w:p w14:paraId="206B7711" w14:textId="77777777" w:rsidR="005C5BD2" w:rsidRDefault="005C5BD2">
            <w:pPr>
              <w:pStyle w:val="AttendanceLeader"/>
              <w:ind w:left="342" w:hanging="342"/>
              <w:rPr>
                <w:lang w:val="en-CA"/>
              </w:rPr>
            </w:pPr>
            <w:r>
              <w:rPr>
                <w:lang w:val="en-CA"/>
              </w:rPr>
              <w:t xml:space="preserve">• </w:t>
            </w:r>
            <w:r>
              <w:rPr>
                <w:lang w:val="en-CA"/>
              </w:rPr>
              <w:tab/>
              <w:t>Market Monitor responsible for multiple time-frame assessments of four CAISO markets for ancillary services; operated and maintained the CAISO production cost modeling platform supporting the development of the Transmission Economic Assessment Methodology, expert witness at CPUC proceedings, EUCI Ancillary Services SME.</w:t>
            </w:r>
          </w:p>
          <w:p w14:paraId="55C39A32" w14:textId="77777777" w:rsidR="005C5BD2" w:rsidRDefault="005C5BD2">
            <w:pPr>
              <w:pStyle w:val="AttendanceLeader"/>
              <w:rPr>
                <w:lang w:val="en-CA"/>
              </w:rPr>
            </w:pPr>
            <w:r>
              <w:rPr>
                <w:lang w:val="en-CA"/>
              </w:rPr>
              <w:t>Staff Consultant, Henwood Energy Services, 1999 – 2003</w:t>
            </w:r>
          </w:p>
          <w:p w14:paraId="4BFF53E5" w14:textId="77777777" w:rsidR="005C5BD2" w:rsidRDefault="005C5BD2">
            <w:pPr>
              <w:pStyle w:val="AttendanceLeader"/>
              <w:ind w:left="342" w:hanging="360"/>
              <w:rPr>
                <w:lang w:val="en-CA"/>
              </w:rPr>
            </w:pPr>
            <w:r>
              <w:rPr>
                <w:lang w:val="en-CA"/>
              </w:rPr>
              <w:t xml:space="preserve">• </w:t>
            </w:r>
            <w:r>
              <w:rPr>
                <w:lang w:val="en-CA"/>
              </w:rPr>
              <w:tab/>
              <w:t>Conduct regional wholesale market simulations with production cost models supporting Project Finance assessments in all NERC regions, contributions to the development of novel wholesale market probabilistic risk analytics software.</w:t>
            </w:r>
          </w:p>
          <w:p w14:paraId="1D4248F7" w14:textId="77777777" w:rsidR="005C5BD2" w:rsidRDefault="005C5BD2">
            <w:pPr>
              <w:pStyle w:val="AttendanceLeader"/>
              <w:rPr>
                <w:lang w:val="en-CA"/>
              </w:rPr>
            </w:pPr>
            <w:r>
              <w:rPr>
                <w:lang w:val="en-CA"/>
              </w:rPr>
              <w:t>Education</w:t>
            </w:r>
          </w:p>
          <w:p w14:paraId="12F5FE3B" w14:textId="77777777" w:rsidR="005C5BD2" w:rsidRDefault="005C5BD2">
            <w:pPr>
              <w:pStyle w:val="AttendanceLeader"/>
              <w:rPr>
                <w:lang w:val="en-CA"/>
              </w:rPr>
            </w:pPr>
            <w:r>
              <w:rPr>
                <w:lang w:val="en-CA"/>
              </w:rPr>
              <w:t>Oregon State University: B. Sci. Mathematics, 1999</w:t>
            </w:r>
          </w:p>
        </w:tc>
      </w:tr>
      <w:bookmarkEnd w:id="34"/>
    </w:tbl>
    <w:p w14:paraId="26152D39" w14:textId="77777777" w:rsidR="005C5BD2" w:rsidRDefault="005C5BD2" w:rsidP="005C5BD2">
      <w:pPr>
        <w:pStyle w:val="AttendanceLeader"/>
      </w:pPr>
    </w:p>
    <w:p w14:paraId="1574B396" w14:textId="77777777" w:rsidR="005C5BD2" w:rsidRDefault="005C5BD2" w:rsidP="005C5BD2">
      <w:pPr>
        <w:pStyle w:val="AttendanceLeader"/>
        <w:jc w:val="center"/>
        <w:rPr>
          <w:rFonts w:ascii="Lucida Sans" w:hAnsi="Lucida Sans"/>
          <w:b/>
          <w:bCs/>
          <w:sz w:val="26"/>
          <w:szCs w:val="26"/>
        </w:rPr>
      </w:pPr>
      <w:bookmarkStart w:id="35" w:name="_Hlk170209932"/>
      <w:r>
        <w:rPr>
          <w:rFonts w:ascii="Lucida Sans" w:hAnsi="Lucida Sans"/>
          <w:b/>
          <w:bCs/>
          <w:sz w:val="26"/>
          <w:szCs w:val="26"/>
        </w:rPr>
        <w:t>Drafting Team Nominations</w:t>
      </w:r>
    </w:p>
    <w:p w14:paraId="391A3DBC" w14:textId="77777777" w:rsidR="005C5BD2" w:rsidRDefault="005C5BD2" w:rsidP="005C5BD2">
      <w:pPr>
        <w:pStyle w:val="AttendanceLeader"/>
        <w:jc w:val="center"/>
        <w:rPr>
          <w:rFonts w:ascii="Lucida Sans" w:hAnsi="Lucida Sans"/>
          <w:b/>
          <w:bCs/>
          <w:sz w:val="26"/>
          <w:szCs w:val="26"/>
        </w:rPr>
      </w:pPr>
      <w:r>
        <w:rPr>
          <w:rFonts w:ascii="Lucida Sans" w:hAnsi="Lucida Sans"/>
          <w:b/>
          <w:bCs/>
          <w:sz w:val="26"/>
          <w:szCs w:val="26"/>
        </w:rPr>
        <w:t>WECC—0155 PRC-006-WECC-CRT-4, Underfrequency Load Shedding</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405"/>
      </w:tblGrid>
      <w:tr w:rsidR="005C5BD2" w14:paraId="2C8BC357" w14:textId="77777777" w:rsidTr="005C5BD2">
        <w:tc>
          <w:tcPr>
            <w:tcW w:w="1795" w:type="dxa"/>
            <w:tcBorders>
              <w:top w:val="single" w:sz="4" w:space="0" w:color="auto"/>
              <w:left w:val="single" w:sz="4" w:space="0" w:color="auto"/>
              <w:bottom w:val="single" w:sz="4" w:space="0" w:color="auto"/>
              <w:right w:val="single" w:sz="4" w:space="0" w:color="auto"/>
            </w:tcBorders>
            <w:hideMark/>
          </w:tcPr>
          <w:p w14:paraId="3EBF30A3" w14:textId="77777777" w:rsidR="005C5BD2" w:rsidRDefault="005C5BD2">
            <w:pPr>
              <w:pStyle w:val="AttendanceLeader"/>
              <w:rPr>
                <w:lang w:val="en-CA"/>
              </w:rPr>
            </w:pPr>
            <w:r>
              <w:rPr>
                <w:lang w:val="en-CA"/>
              </w:rPr>
              <w:t>Jay Largo</w:t>
            </w:r>
            <w:r>
              <w:rPr>
                <w:rStyle w:val="FootnoteReference"/>
                <w:lang w:val="en-CA"/>
              </w:rPr>
              <w:footnoteReference w:id="2"/>
            </w:r>
            <w:r>
              <w:rPr>
                <w:lang w:val="en-CA"/>
              </w:rPr>
              <w:t xml:space="preserve"> </w:t>
            </w:r>
          </w:p>
          <w:p w14:paraId="47B9A0CD" w14:textId="77777777" w:rsidR="005C5BD2" w:rsidRDefault="005C5BD2">
            <w:pPr>
              <w:pStyle w:val="AttendanceLeader"/>
              <w:rPr>
                <w:lang w:val="en-CA"/>
              </w:rPr>
            </w:pPr>
            <w:r>
              <w:rPr>
                <w:lang w:val="en-CA"/>
              </w:rPr>
              <w:t>Bonneville Power Administration (BPA)</w:t>
            </w:r>
          </w:p>
        </w:tc>
        <w:tc>
          <w:tcPr>
            <w:tcW w:w="8405" w:type="dxa"/>
            <w:tcBorders>
              <w:top w:val="single" w:sz="4" w:space="0" w:color="auto"/>
              <w:left w:val="single" w:sz="4" w:space="0" w:color="auto"/>
              <w:bottom w:val="single" w:sz="4" w:space="0" w:color="auto"/>
              <w:right w:val="single" w:sz="4" w:space="0" w:color="auto"/>
            </w:tcBorders>
            <w:hideMark/>
          </w:tcPr>
          <w:p w14:paraId="375AAC2B" w14:textId="77777777" w:rsidR="005C5BD2" w:rsidRDefault="005C5BD2">
            <w:pPr>
              <w:pStyle w:val="AttendanceLeader"/>
              <w:rPr>
                <w:lang w:val="en-CA"/>
              </w:rPr>
            </w:pPr>
            <w:r>
              <w:rPr>
                <w:lang w:val="en-CA"/>
              </w:rPr>
              <w:t>Mr. Largo is a Professional Engineer/Electrical Engineer with 11 years of experience with the Bonneville Power Administration (BPA), working in the Customer Service Engineering group. He is BPA’s subject matter expert for all UFLS related matters and a current member of the WECC UFLS Working Group (UFLSWG). His knowledge and expertise are an excellent fit for the WECC—0155 PRC-006-WECC-CRT-4, Underfrequency Load Shedding drafting team.</w:t>
            </w:r>
          </w:p>
        </w:tc>
      </w:tr>
      <w:tr w:rsidR="005C5BD2" w14:paraId="08E45AD1" w14:textId="77777777" w:rsidTr="005C5BD2">
        <w:tc>
          <w:tcPr>
            <w:tcW w:w="1795" w:type="dxa"/>
            <w:tcBorders>
              <w:top w:val="single" w:sz="4" w:space="0" w:color="auto"/>
              <w:left w:val="single" w:sz="4" w:space="0" w:color="auto"/>
              <w:bottom w:val="single" w:sz="4" w:space="0" w:color="auto"/>
              <w:right w:val="single" w:sz="4" w:space="0" w:color="auto"/>
            </w:tcBorders>
            <w:hideMark/>
          </w:tcPr>
          <w:p w14:paraId="08D1B2A8" w14:textId="77777777" w:rsidR="005C5BD2" w:rsidRDefault="005C5BD2">
            <w:pPr>
              <w:pStyle w:val="AttendanceLeader"/>
              <w:rPr>
                <w:lang w:val="en-CA"/>
              </w:rPr>
            </w:pPr>
            <w:r>
              <w:rPr>
                <w:lang w:val="en-CA"/>
              </w:rPr>
              <w:t>Jim Smith</w:t>
            </w:r>
            <w:r>
              <w:rPr>
                <w:rStyle w:val="FootnoteReference"/>
                <w:lang w:val="en-CA"/>
              </w:rPr>
              <w:footnoteReference w:id="3"/>
            </w:r>
          </w:p>
          <w:p w14:paraId="6FBF8689" w14:textId="77777777" w:rsidR="005C5BD2" w:rsidRDefault="005C5BD2">
            <w:pPr>
              <w:pStyle w:val="AttendanceLeader"/>
              <w:rPr>
                <w:lang w:val="en-CA"/>
              </w:rPr>
            </w:pPr>
            <w:r>
              <w:rPr>
                <w:lang w:val="en-CA"/>
              </w:rPr>
              <w:t xml:space="preserve">Bonneville Power Administration (BPA) </w:t>
            </w:r>
          </w:p>
        </w:tc>
        <w:tc>
          <w:tcPr>
            <w:tcW w:w="8405" w:type="dxa"/>
            <w:tcBorders>
              <w:top w:val="single" w:sz="4" w:space="0" w:color="auto"/>
              <w:left w:val="single" w:sz="4" w:space="0" w:color="auto"/>
              <w:bottom w:val="single" w:sz="4" w:space="0" w:color="auto"/>
              <w:right w:val="single" w:sz="4" w:space="0" w:color="auto"/>
            </w:tcBorders>
            <w:hideMark/>
          </w:tcPr>
          <w:p w14:paraId="219915C1" w14:textId="3E8B12A7" w:rsidR="005C5BD2" w:rsidRDefault="005C5BD2">
            <w:pPr>
              <w:pStyle w:val="AttendanceLeader"/>
              <w:rPr>
                <w:lang w:val="en-CA"/>
              </w:rPr>
            </w:pPr>
            <w:r>
              <w:rPr>
                <w:lang w:val="en-CA"/>
              </w:rPr>
              <w:t>Mr. Smith is an Electrical Engineer with 6 years of experience with the Bonneville Power Administration (BPA), working in the Customer Service Engineering group. He is BPA’s point of contact for all UFLS related matters and serves as Jay Largo’s alternate on the WECC UFLS Working Group (UFLSWG) (See Mr. Largo’s information above.)</w:t>
            </w:r>
            <w:r w:rsidR="00557035">
              <w:rPr>
                <w:lang w:val="en-CA"/>
              </w:rPr>
              <w:t xml:space="preserve"> </w:t>
            </w:r>
            <w:r>
              <w:rPr>
                <w:lang w:val="en-CA"/>
              </w:rPr>
              <w:t>His knowledge and expertise would be of benefit to the standard drafting team reviewing the WECC—0155 PRC-006-WECC-CRT-4, Underfrequency Load Shedding drafting team.</w:t>
            </w:r>
          </w:p>
        </w:tc>
      </w:tr>
      <w:tr w:rsidR="005C5BD2" w14:paraId="289AD880" w14:textId="77777777" w:rsidTr="005C5BD2">
        <w:tc>
          <w:tcPr>
            <w:tcW w:w="1795" w:type="dxa"/>
            <w:tcBorders>
              <w:top w:val="single" w:sz="4" w:space="0" w:color="auto"/>
              <w:left w:val="single" w:sz="4" w:space="0" w:color="auto"/>
              <w:bottom w:val="single" w:sz="4" w:space="0" w:color="auto"/>
              <w:right w:val="single" w:sz="4" w:space="0" w:color="auto"/>
            </w:tcBorders>
            <w:hideMark/>
          </w:tcPr>
          <w:p w14:paraId="3B7CC544" w14:textId="77777777" w:rsidR="005C5BD2" w:rsidRDefault="005C5BD2">
            <w:pPr>
              <w:pStyle w:val="AttendanceLeader"/>
              <w:rPr>
                <w:lang w:val="en-CA"/>
              </w:rPr>
            </w:pPr>
            <w:r>
              <w:rPr>
                <w:lang w:val="en-CA"/>
              </w:rPr>
              <w:t>Kent Bolton</w:t>
            </w:r>
          </w:p>
          <w:p w14:paraId="3CA8842A" w14:textId="77777777" w:rsidR="005C5BD2" w:rsidRDefault="005C5BD2">
            <w:pPr>
              <w:pStyle w:val="AttendanceLeader"/>
              <w:rPr>
                <w:lang w:val="en-CA"/>
              </w:rPr>
            </w:pPr>
            <w:r>
              <w:rPr>
                <w:lang w:val="en-CA"/>
              </w:rPr>
              <w:t>WECC</w:t>
            </w:r>
          </w:p>
        </w:tc>
        <w:tc>
          <w:tcPr>
            <w:tcW w:w="8405" w:type="dxa"/>
            <w:tcBorders>
              <w:top w:val="single" w:sz="4" w:space="0" w:color="auto"/>
              <w:left w:val="single" w:sz="4" w:space="0" w:color="auto"/>
              <w:bottom w:val="single" w:sz="4" w:space="0" w:color="auto"/>
              <w:right w:val="single" w:sz="4" w:space="0" w:color="auto"/>
            </w:tcBorders>
            <w:hideMark/>
          </w:tcPr>
          <w:p w14:paraId="27E31D85" w14:textId="4EC5B611" w:rsidR="005C5BD2" w:rsidRDefault="005C5BD2">
            <w:pPr>
              <w:pStyle w:val="AttendanceLeader"/>
              <w:rPr>
                <w:lang w:val="en-CA"/>
              </w:rPr>
            </w:pPr>
            <w:r>
              <w:rPr>
                <w:lang w:val="en-CA"/>
              </w:rPr>
              <w:t>Kent Bolton is a Senior Engineer serving in Reliability Assessment at WECC.</w:t>
            </w:r>
            <w:r w:rsidR="00557035">
              <w:rPr>
                <w:lang w:val="en-CA"/>
              </w:rPr>
              <w:t xml:space="preserve"> </w:t>
            </w:r>
            <w:r>
              <w:rPr>
                <w:lang w:val="en-CA"/>
              </w:rPr>
              <w:t>Mr. Bolton:</w:t>
            </w:r>
          </w:p>
          <w:p w14:paraId="4EF03E20" w14:textId="77777777" w:rsidR="005C5BD2" w:rsidRDefault="005C5BD2" w:rsidP="005C5BD2">
            <w:pPr>
              <w:pStyle w:val="AttendanceLeader"/>
              <w:numPr>
                <w:ilvl w:val="0"/>
                <w:numId w:val="37"/>
              </w:numPr>
              <w:rPr>
                <w:lang w:val="en-CA"/>
              </w:rPr>
            </w:pPr>
            <w:r>
              <w:rPr>
                <w:lang w:val="en-CA"/>
              </w:rPr>
              <w:t>Has served the Western Interconnection at WECC for 25 years.</w:t>
            </w:r>
          </w:p>
          <w:p w14:paraId="718C1E0D" w14:textId="77777777" w:rsidR="005C5BD2" w:rsidRDefault="005C5BD2" w:rsidP="005C5BD2">
            <w:pPr>
              <w:pStyle w:val="AttendanceLeader"/>
              <w:numPr>
                <w:ilvl w:val="0"/>
                <w:numId w:val="37"/>
              </w:numPr>
              <w:rPr>
                <w:lang w:val="en-CA"/>
              </w:rPr>
            </w:pPr>
            <w:r>
              <w:rPr>
                <w:lang w:val="en-CA"/>
              </w:rPr>
              <w:t>Has a master’s degree in electrical Power Engineering.</w:t>
            </w:r>
          </w:p>
          <w:p w14:paraId="2769BD0E" w14:textId="77777777" w:rsidR="005C5BD2" w:rsidRDefault="005C5BD2" w:rsidP="005C5BD2">
            <w:pPr>
              <w:pStyle w:val="AttendanceLeader"/>
              <w:numPr>
                <w:ilvl w:val="0"/>
                <w:numId w:val="37"/>
              </w:numPr>
              <w:rPr>
                <w:lang w:val="en-CA"/>
              </w:rPr>
            </w:pPr>
            <w:r>
              <w:rPr>
                <w:lang w:val="en-CA"/>
              </w:rPr>
              <w:t>Is a Profession Engineer (PE) licensed in the State of Utah.</w:t>
            </w:r>
          </w:p>
          <w:p w14:paraId="1E867DF5" w14:textId="77777777" w:rsidR="005C5BD2" w:rsidRDefault="005C5BD2" w:rsidP="005C5BD2">
            <w:pPr>
              <w:pStyle w:val="AttendanceLeader"/>
              <w:numPr>
                <w:ilvl w:val="0"/>
                <w:numId w:val="37"/>
              </w:numPr>
              <w:rPr>
                <w:lang w:val="en-CA"/>
              </w:rPr>
            </w:pPr>
            <w:r>
              <w:rPr>
                <w:lang w:val="en-CA"/>
              </w:rPr>
              <w:t>Has been a member of UFLS Work Group for 11 years and has twice performed the biennial assessment of the WECC Off-Nominal Frequency Load Shedding Plan.</w:t>
            </w:r>
          </w:p>
        </w:tc>
      </w:tr>
      <w:bookmarkEnd w:id="35"/>
    </w:tbl>
    <w:p w14:paraId="57707EB1" w14:textId="77777777" w:rsidR="005C5BD2" w:rsidRDefault="005C5BD2" w:rsidP="005C5BD2">
      <w:pPr>
        <w:pStyle w:val="AttendanceLeader"/>
      </w:pPr>
    </w:p>
    <w:p w14:paraId="61B7FD06" w14:textId="77777777" w:rsidR="005C5BD2" w:rsidRPr="00EB4C5D" w:rsidRDefault="005C5BD2" w:rsidP="00EB4C5D">
      <w:pPr>
        <w:pStyle w:val="AttendanceLeader"/>
      </w:pPr>
    </w:p>
    <w:sectPr w:rsidR="005C5BD2" w:rsidRPr="00EB4C5D" w:rsidSect="009C458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7C878" w14:textId="77777777" w:rsidR="00A722B2" w:rsidRDefault="00A722B2" w:rsidP="00997CD1">
      <w:pPr>
        <w:spacing w:after="0" w:line="240" w:lineRule="auto"/>
      </w:pPr>
      <w:r>
        <w:separator/>
      </w:r>
    </w:p>
  </w:endnote>
  <w:endnote w:type="continuationSeparator" w:id="0">
    <w:p w14:paraId="081E9265" w14:textId="77777777" w:rsidR="00A722B2" w:rsidRDefault="00A722B2"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FFCF" w14:textId="77777777" w:rsidR="00174D6C" w:rsidRDefault="00174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67B0" w14:textId="77777777" w:rsidR="00B44CA5" w:rsidRPr="000268CA" w:rsidRDefault="00B44CA5" w:rsidP="00201D41">
    <w:pPr>
      <w:pStyle w:val="Footer"/>
      <w:rPr>
        <w:color w:val="00395D" w:themeColor="accent1"/>
      </w:rPr>
    </w:pPr>
    <w:r w:rsidRPr="000268CA">
      <w:rPr>
        <w:noProof/>
        <w:color w:val="00395D" w:themeColor="accent1"/>
        <w:u w:val="none"/>
      </w:rPr>
      <w:drawing>
        <wp:inline distT="0" distB="0" distL="0" distR="0" wp14:anchorId="24872DC9" wp14:editId="70F442CC">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268CA">
      <w:rPr>
        <w:color w:val="00395D" w:themeColor="accent1"/>
      </w:rPr>
      <w:tab/>
    </w:r>
    <w:r w:rsidRPr="000268CA">
      <w:rPr>
        <w:color w:val="00395D" w:themeColor="accent1"/>
      </w:rPr>
      <w:tab/>
    </w:r>
    <w:r w:rsidRPr="000268CA">
      <w:rPr>
        <w:rFonts w:ascii="Lucida Sans" w:hAnsi="Lucida Sans"/>
        <w:color w:val="00395D" w:themeColor="accent1"/>
        <w:u w:val="none"/>
      </w:rPr>
      <w:t xml:space="preserve"> </w:t>
    </w:r>
    <w:r w:rsidRPr="000268CA">
      <w:rPr>
        <w:rFonts w:ascii="Lucida Sans" w:hAnsi="Lucida Sans"/>
        <w:color w:val="00395D" w:themeColor="accent1"/>
        <w:u w:val="none"/>
      </w:rPr>
      <w:fldChar w:fldCharType="begin"/>
    </w:r>
    <w:r w:rsidRPr="000268CA">
      <w:rPr>
        <w:rFonts w:ascii="Lucida Sans" w:hAnsi="Lucida Sans"/>
        <w:color w:val="00395D" w:themeColor="accent1"/>
        <w:u w:val="none"/>
      </w:rPr>
      <w:instrText xml:space="preserve"> PAGE   \* MERGEFORMAT </w:instrText>
    </w:r>
    <w:r w:rsidRPr="000268CA">
      <w:rPr>
        <w:rFonts w:ascii="Lucida Sans" w:hAnsi="Lucida Sans"/>
        <w:color w:val="00395D" w:themeColor="accent1"/>
        <w:u w:val="none"/>
      </w:rPr>
      <w:fldChar w:fldCharType="separate"/>
    </w:r>
    <w:r>
      <w:rPr>
        <w:rFonts w:ascii="Lucida Sans" w:hAnsi="Lucida Sans"/>
        <w:noProof/>
        <w:color w:val="00395D" w:themeColor="accent1"/>
        <w:u w:val="none"/>
      </w:rPr>
      <w:t>9</w:t>
    </w:r>
    <w:r w:rsidRPr="000268CA">
      <w:rPr>
        <w:rFonts w:ascii="Lucida Sans" w:hAnsi="Lucida Sans"/>
        <w:color w:val="00395D" w:themeColor="accent1"/>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D0E3" w14:textId="77777777" w:rsidR="00B44CA5" w:rsidRPr="00201D41" w:rsidRDefault="00B44CA5" w:rsidP="00201D41">
    <w:pPr>
      <w:pStyle w:val="Footer"/>
    </w:pPr>
    <w:r w:rsidRPr="00201D41">
      <w:rPr>
        <w:noProof/>
      </w:rPr>
      <w:drawing>
        <wp:anchor distT="0" distB="0" distL="114300" distR="114300" simplePos="0" relativeHeight="251666432" behindDoc="0" locked="0" layoutInCell="1" allowOverlap="1" wp14:anchorId="2837F808" wp14:editId="063315B0">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5CE3" w14:textId="77777777" w:rsidR="00A722B2" w:rsidRDefault="00A722B2" w:rsidP="00997CD1">
      <w:pPr>
        <w:spacing w:after="0" w:line="240" w:lineRule="auto"/>
      </w:pPr>
      <w:r>
        <w:separator/>
      </w:r>
    </w:p>
  </w:footnote>
  <w:footnote w:type="continuationSeparator" w:id="0">
    <w:p w14:paraId="27DDB3D8" w14:textId="77777777" w:rsidR="00A722B2" w:rsidRDefault="00A722B2" w:rsidP="00997CD1">
      <w:pPr>
        <w:spacing w:after="0" w:line="240" w:lineRule="auto"/>
      </w:pPr>
      <w:r>
        <w:continuationSeparator/>
      </w:r>
    </w:p>
  </w:footnote>
  <w:footnote w:id="1">
    <w:p w14:paraId="2BAD3C67" w14:textId="77777777" w:rsidR="00B44CA5" w:rsidRPr="000F0E50" w:rsidRDefault="00B44CA5" w:rsidP="00767E3F">
      <w:pPr>
        <w:pStyle w:val="FootnoteText"/>
      </w:pPr>
      <w:r w:rsidRPr="000F0E50">
        <w:rPr>
          <w:rStyle w:val="FootnoteReference"/>
        </w:rPr>
        <w:footnoteRef/>
      </w:r>
      <w:r w:rsidRPr="000F0E50">
        <w:t xml:space="preserve"> Terms of Service for SVSs: </w:t>
      </w:r>
    </w:p>
    <w:p w14:paraId="2FF30513" w14:textId="4DF7D7A8" w:rsidR="00B44CA5" w:rsidRPr="000F0E50" w:rsidRDefault="00B44CA5" w:rsidP="00767E3F">
      <w:pPr>
        <w:pStyle w:val="FootnoteText"/>
        <w:ind w:left="360" w:hanging="360"/>
      </w:pPr>
      <w:bookmarkStart w:id="26" w:name="_Hlk140831950"/>
      <w:r w:rsidRPr="000F0E50">
        <w:t>Terms of Service for SVSs 1, 4, 7, 8, and 9 conclude at the close of the 202</w:t>
      </w:r>
      <w:r w:rsidR="00DB52C6">
        <w:t>5</w:t>
      </w:r>
      <w:r w:rsidRPr="000F0E50">
        <w:t xml:space="preserve"> WECC Annual Meeting. </w:t>
      </w:r>
    </w:p>
    <w:p w14:paraId="19167296" w14:textId="45C53CA5" w:rsidR="00B44CA5" w:rsidRPr="000F0E50" w:rsidRDefault="00B44CA5" w:rsidP="00767E3F">
      <w:pPr>
        <w:pStyle w:val="FootnoteText"/>
      </w:pPr>
      <w:bookmarkStart w:id="27" w:name="_Hlk167798904"/>
      <w:bookmarkEnd w:id="26"/>
      <w:r w:rsidRPr="000F0E50">
        <w:t xml:space="preserve">Terms of Service for SVSs 2, 3, 5, 6, and 10 </w:t>
      </w:r>
      <w:bookmarkStart w:id="28" w:name="_Hlk147309795"/>
      <w:r w:rsidRPr="000F0E50">
        <w:t>conclude at the close of the 202</w:t>
      </w:r>
      <w:r w:rsidR="005550F2">
        <w:t>4</w:t>
      </w:r>
      <w:r w:rsidRPr="000F0E50">
        <w:t xml:space="preserve"> WECC Annual Meeting. </w:t>
      </w:r>
      <w:bookmarkEnd w:id="27"/>
      <w:bookmarkEnd w:id="28"/>
    </w:p>
  </w:footnote>
  <w:footnote w:id="2">
    <w:p w14:paraId="11B91E20" w14:textId="557FC6D0" w:rsidR="005C5BD2" w:rsidRDefault="005C5BD2" w:rsidP="005C5BD2">
      <w:pPr>
        <w:pStyle w:val="FootnoteText"/>
      </w:pPr>
      <w:r>
        <w:rPr>
          <w:rStyle w:val="FootnoteReference"/>
        </w:rPr>
        <w:footnoteRef/>
      </w:r>
      <w:r>
        <w:t xml:space="preserve"> </w:t>
      </w:r>
      <w:bookmarkStart w:id="36" w:name="_Hlk170209883"/>
      <w:r>
        <w:t>This is not a self-nomination.</w:t>
      </w:r>
      <w:r w:rsidR="00557035">
        <w:t xml:space="preserve"> </w:t>
      </w:r>
      <w:r>
        <w:t xml:space="preserve">The candidate was contacted and agrees to the nomination. </w:t>
      </w:r>
      <w:bookmarkEnd w:id="36"/>
    </w:p>
  </w:footnote>
  <w:footnote w:id="3">
    <w:p w14:paraId="05C57297" w14:textId="3227D5CD" w:rsidR="005C5BD2" w:rsidRDefault="005C5BD2" w:rsidP="005C5BD2">
      <w:pPr>
        <w:pStyle w:val="FootnoteText"/>
      </w:pPr>
      <w:r>
        <w:rPr>
          <w:rStyle w:val="FootnoteReference"/>
        </w:rPr>
        <w:footnoteRef/>
      </w:r>
      <w:r>
        <w:t xml:space="preserve"> This is not a self-nomination.</w:t>
      </w:r>
      <w:r w:rsidR="00557035">
        <w:t xml:space="preserve"> </w:t>
      </w:r>
      <w:r>
        <w:t>The candidate was contacted and agrees to the nomination.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090D" w14:textId="23F73E4D" w:rsidR="00B44CA5" w:rsidRDefault="00174D6C">
    <w:pPr>
      <w:pStyle w:val="Header"/>
    </w:pPr>
    <w:r>
      <w:rPr>
        <w:noProof/>
      </w:rPr>
      <w:pict w14:anchorId="6202E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260626" o:spid="_x0000_s1032" type="#_x0000_t136" style="position:absolute;left:0;text-align:left;margin-left:0;margin-top:0;width:495.75pt;height:214.8pt;rotation:315;z-index:-251635712;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A870B7">
      <w:rPr>
        <w:noProof/>
      </w:rPr>
      <mc:AlternateContent>
        <mc:Choice Requires="wps">
          <w:drawing>
            <wp:anchor distT="0" distB="0" distL="0" distR="0" simplePos="0" relativeHeight="251675648" behindDoc="0" locked="0" layoutInCell="1" allowOverlap="1" wp14:anchorId="20B6FC03" wp14:editId="7AEA31F3">
              <wp:simplePos x="635" y="635"/>
              <wp:positionH relativeFrom="page">
                <wp:align>center</wp:align>
              </wp:positionH>
              <wp:positionV relativeFrom="page">
                <wp:align>top</wp:align>
              </wp:positionV>
              <wp:extent cx="443865" cy="443865"/>
              <wp:effectExtent l="0" t="0" r="3810" b="12065"/>
              <wp:wrapNone/>
              <wp:docPr id="1891013880"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1EEE8" w14:textId="1226F660" w:rsidR="00A870B7" w:rsidRPr="00A870B7" w:rsidRDefault="00A870B7" w:rsidP="00A870B7">
                          <w:pPr>
                            <w:spacing w:after="0"/>
                            <w:rPr>
                              <w:rFonts w:ascii="Calibri" w:eastAsia="Calibri" w:hAnsi="Calibri" w:cs="Calibri"/>
                              <w:noProof/>
                              <w:color w:val="000000"/>
                              <w:sz w:val="20"/>
                              <w:szCs w:val="20"/>
                            </w:rPr>
                          </w:pPr>
                          <w:r w:rsidRPr="00A870B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6FC03" id="_x0000_t202" coordsize="21600,21600" o:spt="202" path="m,l,21600r21600,l21600,xe">
              <v:stroke joinstyle="miter"/>
              <v:path gradientshapeok="t" o:connecttype="rect"/>
            </v:shapetype>
            <v:shape id="Text Box 2" o:spid="_x0000_s1026" type="#_x0000_t202" alt="&lt;Limited-Disclosure&gt;"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B1EEE8" w14:textId="1226F660" w:rsidR="00A870B7" w:rsidRPr="00A870B7" w:rsidRDefault="00A870B7" w:rsidP="00A870B7">
                    <w:pPr>
                      <w:spacing w:after="0"/>
                      <w:rPr>
                        <w:rFonts w:ascii="Calibri" w:eastAsia="Calibri" w:hAnsi="Calibri" w:cs="Calibri"/>
                        <w:noProof/>
                        <w:color w:val="000000"/>
                        <w:sz w:val="20"/>
                        <w:szCs w:val="20"/>
                      </w:rPr>
                    </w:pPr>
                    <w:r w:rsidRPr="00A870B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060D" w14:textId="5EC545BA" w:rsidR="00B44CA5" w:rsidRPr="00BE0C4D" w:rsidRDefault="00174D6C" w:rsidP="00276343">
    <w:pPr>
      <w:pStyle w:val="Header"/>
      <w:tabs>
        <w:tab w:val="left" w:pos="3977"/>
        <w:tab w:val="right" w:pos="10080"/>
      </w:tabs>
      <w:jc w:val="left"/>
      <w:rPr>
        <w:noProof/>
      </w:rPr>
    </w:pPr>
    <w:r>
      <w:rPr>
        <w:noProof/>
      </w:rPr>
      <w:pict w14:anchorId="2732A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260627" o:spid="_x0000_s1033" type="#_x0000_t136" style="position:absolute;margin-left:0;margin-top:0;width:495.75pt;height:214.8pt;rotation:315;z-index:-251633664;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A870B7">
      <w:rPr>
        <w:noProof/>
      </w:rPr>
      <mc:AlternateContent>
        <mc:Choice Requires="wps">
          <w:drawing>
            <wp:anchor distT="0" distB="0" distL="0" distR="0" simplePos="0" relativeHeight="251676672" behindDoc="0" locked="0" layoutInCell="1" allowOverlap="1" wp14:anchorId="7EE156F1" wp14:editId="6D2C3225">
              <wp:simplePos x="688019" y="457200"/>
              <wp:positionH relativeFrom="page">
                <wp:align>center</wp:align>
              </wp:positionH>
              <wp:positionV relativeFrom="page">
                <wp:align>top</wp:align>
              </wp:positionV>
              <wp:extent cx="443865" cy="443865"/>
              <wp:effectExtent l="0" t="0" r="3810" b="12065"/>
              <wp:wrapNone/>
              <wp:docPr id="1575280502"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D0E27" w14:textId="0334D161" w:rsidR="00A870B7" w:rsidRPr="00A870B7" w:rsidRDefault="00A870B7" w:rsidP="00A870B7">
                          <w:pPr>
                            <w:spacing w:after="0"/>
                            <w:rPr>
                              <w:rFonts w:ascii="Calibri" w:eastAsia="Calibri" w:hAnsi="Calibri" w:cs="Calibri"/>
                              <w:noProof/>
                              <w:color w:val="000000"/>
                              <w:sz w:val="20"/>
                              <w:szCs w:val="20"/>
                            </w:rPr>
                          </w:pPr>
                          <w:r w:rsidRPr="00A870B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E156F1" id="_x0000_t202" coordsize="21600,21600" o:spt="202" path="m,l,21600r21600,l21600,xe">
              <v:stroke joinstyle="miter"/>
              <v:path gradientshapeok="t" o:connecttype="rect"/>
            </v:shapetype>
            <v:shape id="Text Box 3" o:spid="_x0000_s1027" type="#_x0000_t202" alt="&lt;Limited-Disclosure&gt;"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9D0E27" w14:textId="0334D161" w:rsidR="00A870B7" w:rsidRPr="00A870B7" w:rsidRDefault="00A870B7" w:rsidP="00A870B7">
                    <w:pPr>
                      <w:spacing w:after="0"/>
                      <w:rPr>
                        <w:rFonts w:ascii="Calibri" w:eastAsia="Calibri" w:hAnsi="Calibri" w:cs="Calibri"/>
                        <w:noProof/>
                        <w:color w:val="000000"/>
                        <w:sz w:val="20"/>
                        <w:szCs w:val="20"/>
                      </w:rPr>
                    </w:pPr>
                    <w:r w:rsidRPr="00A870B7">
                      <w:rPr>
                        <w:rFonts w:ascii="Calibri" w:eastAsia="Calibri" w:hAnsi="Calibri" w:cs="Calibri"/>
                        <w:noProof/>
                        <w:color w:val="000000"/>
                        <w:sz w:val="20"/>
                        <w:szCs w:val="20"/>
                      </w:rPr>
                      <w:t>&lt;Limited-Disclosure&gt;</w:t>
                    </w:r>
                  </w:p>
                </w:txbxContent>
              </v:textbox>
              <w10:wrap anchorx="page" anchory="page"/>
            </v:shape>
          </w:pict>
        </mc:Fallback>
      </mc:AlternateContent>
    </w:r>
    <w:r w:rsidR="00276343">
      <w:tab/>
    </w:r>
    <w:r w:rsidR="00276343">
      <w:tab/>
    </w:r>
    <w:r w:rsidR="00B44CA5">
      <w:t xml:space="preserve">WSC </w:t>
    </w:r>
    <w:r w:rsidR="00B44CA5" w:rsidRPr="00BE0C4D">
      <w:t>Meeting Minutes</w:t>
    </w:r>
    <w:r w:rsidR="00BE59A0">
      <w:t xml:space="preserve"> </w:t>
    </w:r>
    <w:r w:rsidR="001350C7">
      <w:t>September 6,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19F7" w14:textId="22883F1F" w:rsidR="00B44CA5" w:rsidRPr="00BE0C4D" w:rsidRDefault="00174D6C" w:rsidP="00B54634">
    <w:pPr>
      <w:pStyle w:val="PG1Header"/>
      <w:jc w:val="left"/>
    </w:pPr>
    <w:r>
      <w:rPr>
        <w:noProof/>
      </w:rPr>
      <w:pict w14:anchorId="4DC51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260625" o:spid="_x0000_s1031" type="#_x0000_t136" style="position:absolute;margin-left:0;margin-top:0;width:495.75pt;height:214.8pt;rotation:315;z-index:-251637760;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A870B7">
      <w:rPr>
        <w:noProof/>
      </w:rPr>
      <mc:AlternateContent>
        <mc:Choice Requires="wps">
          <w:drawing>
            <wp:anchor distT="0" distB="0" distL="0" distR="0" simplePos="0" relativeHeight="251674624" behindDoc="0" locked="0" layoutInCell="1" allowOverlap="1" wp14:anchorId="60758267" wp14:editId="659C0747">
              <wp:simplePos x="686435" y="457835"/>
              <wp:positionH relativeFrom="page">
                <wp:align>center</wp:align>
              </wp:positionH>
              <wp:positionV relativeFrom="page">
                <wp:align>top</wp:align>
              </wp:positionV>
              <wp:extent cx="443865" cy="443865"/>
              <wp:effectExtent l="0" t="0" r="3810" b="12065"/>
              <wp:wrapNone/>
              <wp:docPr id="783310196"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09D85" w14:textId="2F67BAE7" w:rsidR="00A870B7" w:rsidRPr="00A870B7" w:rsidRDefault="00A870B7" w:rsidP="00A870B7">
                          <w:pPr>
                            <w:spacing w:after="0"/>
                            <w:rPr>
                              <w:rFonts w:ascii="Calibri" w:eastAsia="Calibri" w:hAnsi="Calibri" w:cs="Calibri"/>
                              <w:noProof/>
                              <w:color w:val="000000"/>
                              <w:sz w:val="20"/>
                              <w:szCs w:val="20"/>
                            </w:rPr>
                          </w:pPr>
                          <w:r w:rsidRPr="00A870B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758267" id="_x0000_t202" coordsize="21600,21600" o:spt="202" path="m,l,21600r21600,l21600,xe">
              <v:stroke joinstyle="miter"/>
              <v:path gradientshapeok="t" o:connecttype="rect"/>
            </v:shapetype>
            <v:shape id="Text Box 1" o:spid="_x0000_s1028" type="#_x0000_t202" alt="&lt;Limited-Disclosure&gt;"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3C09D85" w14:textId="2F67BAE7" w:rsidR="00A870B7" w:rsidRPr="00A870B7" w:rsidRDefault="00A870B7" w:rsidP="00A870B7">
                    <w:pPr>
                      <w:spacing w:after="0"/>
                      <w:rPr>
                        <w:rFonts w:ascii="Calibri" w:eastAsia="Calibri" w:hAnsi="Calibri" w:cs="Calibri"/>
                        <w:noProof/>
                        <w:color w:val="000000"/>
                        <w:sz w:val="20"/>
                        <w:szCs w:val="20"/>
                      </w:rPr>
                    </w:pPr>
                    <w:r w:rsidRPr="00A870B7">
                      <w:rPr>
                        <w:rFonts w:ascii="Calibri" w:eastAsia="Calibri" w:hAnsi="Calibri" w:cs="Calibri"/>
                        <w:noProof/>
                        <w:color w:val="000000"/>
                        <w:sz w:val="20"/>
                        <w:szCs w:val="20"/>
                      </w:rPr>
                      <w:t>&lt;Limited-Disclosure&gt;</w:t>
                    </w:r>
                  </w:p>
                </w:txbxContent>
              </v:textbox>
              <w10:wrap anchorx="page" anchory="page"/>
            </v:shape>
          </w:pict>
        </mc:Fallback>
      </mc:AlternateContent>
    </w:r>
    <w:r w:rsidR="00B44CA5">
      <w:rPr>
        <w:noProof/>
      </w:rPr>
      <w:drawing>
        <wp:anchor distT="0" distB="0" distL="114300" distR="114300" simplePos="0" relativeHeight="251667456" behindDoc="1" locked="0" layoutInCell="1" allowOverlap="1" wp14:anchorId="2FF31AA9" wp14:editId="1C529C04">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035">
      <w:t xml:space="preserve"> </w:t>
    </w:r>
  </w:p>
  <w:p w14:paraId="1CF0CEC2" w14:textId="77777777" w:rsidR="00B44CA5" w:rsidRPr="00BE0C4D" w:rsidRDefault="00B44CA5" w:rsidP="009B4695">
    <w:pPr>
      <w:pStyle w:val="PG1Header"/>
    </w:pPr>
    <w:r>
      <w:t xml:space="preserve">WECC Standards Committee </w:t>
    </w:r>
  </w:p>
  <w:p w14:paraId="5D389A87" w14:textId="6357EC30" w:rsidR="00B44CA5" w:rsidRDefault="00B44CA5" w:rsidP="009B4695">
    <w:pPr>
      <w:pStyle w:val="PG1Header"/>
    </w:pPr>
    <w:r w:rsidRPr="00BE0C4D">
      <w:t xml:space="preserve">Meeting </w:t>
    </w:r>
    <w:r w:rsidR="00E1497C">
      <w:t>Notes For</w:t>
    </w:r>
  </w:p>
  <w:p w14:paraId="3B34E4A7" w14:textId="0B6C2F73" w:rsidR="009D3178" w:rsidRDefault="001350C7" w:rsidP="009B4695">
    <w:pPr>
      <w:pStyle w:val="PG1Header"/>
    </w:pPr>
    <w:r>
      <w:t>September 6, 2024</w:t>
    </w:r>
  </w:p>
  <w:p w14:paraId="423C4788" w14:textId="138A4990" w:rsidR="00B44CA5" w:rsidRPr="00BE0C4D" w:rsidRDefault="00555F70" w:rsidP="009B4695">
    <w:pPr>
      <w:pStyle w:val="PG1Header"/>
    </w:pPr>
    <w: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C641010"/>
    <w:lvl w:ilvl="0">
      <w:start w:val="1"/>
      <w:numFmt w:val="decimal"/>
      <w:pStyle w:val="ListNumber"/>
      <w:lvlText w:val="%1."/>
      <w:lvlJc w:val="left"/>
      <w:pPr>
        <w:ind w:left="360" w:hanging="360"/>
      </w:pPr>
    </w:lvl>
  </w:abstractNum>
  <w:abstractNum w:abstractNumId="1" w15:restartNumberingAfterBreak="0">
    <w:nsid w:val="FFFFFF89"/>
    <w:multiLevelType w:val="singleLevel"/>
    <w:tmpl w:val="830835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647B0"/>
    <w:multiLevelType w:val="multilevel"/>
    <w:tmpl w:val="B52ABEEA"/>
    <w:lvl w:ilvl="0">
      <w:start w:val="4"/>
      <w:numFmt w:val="decimal"/>
      <w:lvlText w:val="%1."/>
      <w:lvlJc w:val="left"/>
      <w:pPr>
        <w:ind w:left="514" w:hanging="514"/>
      </w:pPr>
      <w:rPr>
        <w:rFonts w:hint="default"/>
      </w:rPr>
    </w:lvl>
    <w:lvl w:ilvl="1">
      <w:start w:val="2"/>
      <w:numFmt w:val="decimal"/>
      <w:lvlText w:val="%1.%2."/>
      <w:lvlJc w:val="left"/>
      <w:pPr>
        <w:ind w:left="967" w:hanging="514"/>
      </w:pPr>
      <w:rPr>
        <w:rFonts w:hint="default"/>
      </w:rPr>
    </w:lvl>
    <w:lvl w:ilvl="2">
      <w:start w:val="1"/>
      <w:numFmt w:val="decimal"/>
      <w:lvlText w:val="%1.%2.%3."/>
      <w:lvlJc w:val="left"/>
      <w:pPr>
        <w:ind w:left="1626" w:hanging="720"/>
      </w:pPr>
      <w:rPr>
        <w:rFonts w:hint="default"/>
        <w:b/>
        <w:bCs w:val="0"/>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3" w15:restartNumberingAfterBreak="0">
    <w:nsid w:val="088E58C9"/>
    <w:multiLevelType w:val="hybridMultilevel"/>
    <w:tmpl w:val="9DB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B0525E"/>
    <w:multiLevelType w:val="hybridMultilevel"/>
    <w:tmpl w:val="7CF07C34"/>
    <w:lvl w:ilvl="0" w:tplc="04090001">
      <w:start w:val="1"/>
      <w:numFmt w:val="bullet"/>
      <w:lvlText w:val=""/>
      <w:lvlJc w:val="left"/>
      <w:pPr>
        <w:ind w:left="12960" w:hanging="360"/>
      </w:pPr>
      <w:rPr>
        <w:rFonts w:ascii="Symbol" w:hAnsi="Symbol" w:hint="default"/>
      </w:rPr>
    </w:lvl>
    <w:lvl w:ilvl="1" w:tplc="04090003" w:tentative="1">
      <w:start w:val="1"/>
      <w:numFmt w:val="bullet"/>
      <w:lvlText w:val="o"/>
      <w:lvlJc w:val="left"/>
      <w:pPr>
        <w:ind w:left="13680" w:hanging="360"/>
      </w:pPr>
      <w:rPr>
        <w:rFonts w:ascii="Courier New" w:hAnsi="Courier New" w:cs="Courier New" w:hint="default"/>
      </w:rPr>
    </w:lvl>
    <w:lvl w:ilvl="2" w:tplc="04090005" w:tentative="1">
      <w:start w:val="1"/>
      <w:numFmt w:val="bullet"/>
      <w:lvlText w:val=""/>
      <w:lvlJc w:val="left"/>
      <w:pPr>
        <w:ind w:left="14400" w:hanging="360"/>
      </w:pPr>
      <w:rPr>
        <w:rFonts w:ascii="Wingdings" w:hAnsi="Wingdings" w:hint="default"/>
      </w:rPr>
    </w:lvl>
    <w:lvl w:ilvl="3" w:tplc="04090001" w:tentative="1">
      <w:start w:val="1"/>
      <w:numFmt w:val="bullet"/>
      <w:lvlText w:val=""/>
      <w:lvlJc w:val="left"/>
      <w:pPr>
        <w:ind w:left="15120" w:hanging="360"/>
      </w:pPr>
      <w:rPr>
        <w:rFonts w:ascii="Symbol" w:hAnsi="Symbol" w:hint="default"/>
      </w:rPr>
    </w:lvl>
    <w:lvl w:ilvl="4" w:tplc="04090003" w:tentative="1">
      <w:start w:val="1"/>
      <w:numFmt w:val="bullet"/>
      <w:lvlText w:val="o"/>
      <w:lvlJc w:val="left"/>
      <w:pPr>
        <w:ind w:left="15840" w:hanging="360"/>
      </w:pPr>
      <w:rPr>
        <w:rFonts w:ascii="Courier New" w:hAnsi="Courier New" w:cs="Courier New" w:hint="default"/>
      </w:rPr>
    </w:lvl>
    <w:lvl w:ilvl="5" w:tplc="04090005" w:tentative="1">
      <w:start w:val="1"/>
      <w:numFmt w:val="bullet"/>
      <w:lvlText w:val=""/>
      <w:lvlJc w:val="left"/>
      <w:pPr>
        <w:ind w:left="16560" w:hanging="360"/>
      </w:pPr>
      <w:rPr>
        <w:rFonts w:ascii="Wingdings" w:hAnsi="Wingdings" w:hint="default"/>
      </w:rPr>
    </w:lvl>
    <w:lvl w:ilvl="6" w:tplc="04090001" w:tentative="1">
      <w:start w:val="1"/>
      <w:numFmt w:val="bullet"/>
      <w:lvlText w:val=""/>
      <w:lvlJc w:val="left"/>
      <w:pPr>
        <w:ind w:left="17280" w:hanging="360"/>
      </w:pPr>
      <w:rPr>
        <w:rFonts w:ascii="Symbol" w:hAnsi="Symbol" w:hint="default"/>
      </w:rPr>
    </w:lvl>
    <w:lvl w:ilvl="7" w:tplc="04090003" w:tentative="1">
      <w:start w:val="1"/>
      <w:numFmt w:val="bullet"/>
      <w:lvlText w:val="o"/>
      <w:lvlJc w:val="left"/>
      <w:pPr>
        <w:ind w:left="18000" w:hanging="360"/>
      </w:pPr>
      <w:rPr>
        <w:rFonts w:ascii="Courier New" w:hAnsi="Courier New" w:cs="Courier New" w:hint="default"/>
      </w:rPr>
    </w:lvl>
    <w:lvl w:ilvl="8" w:tplc="04090005" w:tentative="1">
      <w:start w:val="1"/>
      <w:numFmt w:val="bullet"/>
      <w:lvlText w:val=""/>
      <w:lvlJc w:val="left"/>
      <w:pPr>
        <w:ind w:left="18720" w:hanging="360"/>
      </w:pPr>
      <w:rPr>
        <w:rFonts w:ascii="Wingdings" w:hAnsi="Wingdings" w:hint="default"/>
      </w:rPr>
    </w:lvl>
  </w:abstractNum>
  <w:abstractNum w:abstractNumId="6" w15:restartNumberingAfterBreak="0">
    <w:nsid w:val="1394435D"/>
    <w:multiLevelType w:val="hybridMultilevel"/>
    <w:tmpl w:val="614C1D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4328CE3E">
      <w:start w:val="1"/>
      <w:numFmt w:val="bullet"/>
      <w:lvlText w:val="-"/>
      <w:lvlJc w:val="left"/>
      <w:pPr>
        <w:ind w:left="2880" w:hanging="360"/>
      </w:pPr>
      <w:rPr>
        <w:rFonts w:ascii="Palatino Linotype" w:eastAsiaTheme="minorHAnsi" w:hAnsi="Palatino Linotype" w:cstheme="minorBidi" w:hint="default"/>
      </w:rPr>
    </w:lvl>
    <w:lvl w:ilvl="3" w:tplc="04090001">
      <w:start w:val="1"/>
      <w:numFmt w:val="bullet"/>
      <w:lvlText w:val=""/>
      <w:lvlJc w:val="left"/>
      <w:pPr>
        <w:ind w:left="3600" w:hanging="360"/>
      </w:pPr>
      <w:rPr>
        <w:rFonts w:ascii="Symbol" w:hAnsi="Symbol" w:hint="default"/>
      </w:rPr>
    </w:lvl>
    <w:lvl w:ilvl="4" w:tplc="1FFAFB42">
      <w:numFmt w:val="bullet"/>
      <w:lvlText w:val="•"/>
      <w:lvlJc w:val="left"/>
      <w:pPr>
        <w:ind w:left="4320" w:hanging="360"/>
      </w:pPr>
      <w:rPr>
        <w:rFonts w:ascii="Palatino Linotype" w:eastAsiaTheme="minorHAnsi" w:hAnsi="Palatino Linotype" w:cstheme="minorBid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3C4EC3"/>
    <w:multiLevelType w:val="hybridMultilevel"/>
    <w:tmpl w:val="8BA227E4"/>
    <w:lvl w:ilvl="0" w:tplc="04090011">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16A7D"/>
    <w:multiLevelType w:val="hybridMultilevel"/>
    <w:tmpl w:val="FA7640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46584E"/>
    <w:multiLevelType w:val="hybridMultilevel"/>
    <w:tmpl w:val="CE42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16BE7"/>
    <w:multiLevelType w:val="hybridMultilevel"/>
    <w:tmpl w:val="9CF2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C27C28"/>
    <w:multiLevelType w:val="hybridMultilevel"/>
    <w:tmpl w:val="535E907C"/>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2" w15:restartNumberingAfterBreak="0">
    <w:nsid w:val="27E64D82"/>
    <w:multiLevelType w:val="hybridMultilevel"/>
    <w:tmpl w:val="415CD4D2"/>
    <w:lvl w:ilvl="0" w:tplc="0BB69E38">
      <w:start w:val="1"/>
      <w:numFmt w:val="bullet"/>
      <w:pStyle w:val="Bio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041810"/>
    <w:multiLevelType w:val="hybridMultilevel"/>
    <w:tmpl w:val="9C2EF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39221D"/>
    <w:multiLevelType w:val="multilevel"/>
    <w:tmpl w:val="B498BE10"/>
    <w:lvl w:ilvl="0">
      <w:start w:val="1"/>
      <w:numFmt w:val="decimal"/>
      <w:lvlText w:val="%1."/>
      <w:lvlJc w:val="left"/>
      <w:pPr>
        <w:tabs>
          <w:tab w:val="num" w:pos="360"/>
        </w:tabs>
        <w:ind w:left="2160" w:hanging="2160"/>
      </w:pPr>
      <w:rPr>
        <w:rFonts w:ascii="Palatino Linotype" w:hAnsi="Palatino Linotype"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057032D"/>
    <w:multiLevelType w:val="hybridMultilevel"/>
    <w:tmpl w:val="7868CFF4"/>
    <w:lvl w:ilvl="0" w:tplc="549AF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A97687"/>
    <w:multiLevelType w:val="hybridMultilevel"/>
    <w:tmpl w:val="D9FEA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15C76"/>
    <w:multiLevelType w:val="hybridMultilevel"/>
    <w:tmpl w:val="DD5C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A66BD"/>
    <w:multiLevelType w:val="hybridMultilevel"/>
    <w:tmpl w:val="78803A2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B3C7225"/>
    <w:multiLevelType w:val="hybridMultilevel"/>
    <w:tmpl w:val="F96ADA0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Palatino Linotype" w:eastAsiaTheme="minorHAnsi" w:hAnsi="Palatino Linotype" w:cstheme="minorBidi"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7326662"/>
    <w:multiLevelType w:val="hybridMultilevel"/>
    <w:tmpl w:val="097AE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EB34D06"/>
    <w:multiLevelType w:val="hybridMultilevel"/>
    <w:tmpl w:val="4FDAC4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3" w15:restartNumberingAfterBreak="0">
    <w:nsid w:val="608F27B5"/>
    <w:multiLevelType w:val="multilevel"/>
    <w:tmpl w:val="CEFAE8A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4" w15:restartNumberingAfterBreak="0">
    <w:nsid w:val="63C53A24"/>
    <w:multiLevelType w:val="hybridMultilevel"/>
    <w:tmpl w:val="926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A7887"/>
    <w:multiLevelType w:val="hybridMultilevel"/>
    <w:tmpl w:val="27BA73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6C345875"/>
    <w:multiLevelType w:val="hybridMultilevel"/>
    <w:tmpl w:val="A9802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F00B78"/>
    <w:multiLevelType w:val="hybridMultilevel"/>
    <w:tmpl w:val="3EB0781A"/>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28" w15:restartNumberingAfterBreak="0">
    <w:nsid w:val="749D6DCD"/>
    <w:multiLevelType w:val="hybridMultilevel"/>
    <w:tmpl w:val="6C06A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7C1078A"/>
    <w:multiLevelType w:val="hybridMultilevel"/>
    <w:tmpl w:val="273A1E36"/>
    <w:lvl w:ilvl="0" w:tplc="00ECD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13F78"/>
    <w:multiLevelType w:val="hybridMultilevel"/>
    <w:tmpl w:val="1BF4D14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1" w15:restartNumberingAfterBreak="0">
    <w:nsid w:val="7CA06501"/>
    <w:multiLevelType w:val="hybridMultilevel"/>
    <w:tmpl w:val="57F02780"/>
    <w:lvl w:ilvl="0" w:tplc="C1FEB1F4">
      <w:start w:val="1"/>
      <w:numFmt w:val="decimal"/>
      <w:pStyle w:val="Heading2"/>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8984207">
    <w:abstractNumId w:val="4"/>
  </w:num>
  <w:num w:numId="2" w16cid:durableId="1829130149">
    <w:abstractNumId w:val="0"/>
  </w:num>
  <w:num w:numId="3" w16cid:durableId="568732321">
    <w:abstractNumId w:val="32"/>
  </w:num>
  <w:num w:numId="4" w16cid:durableId="920455571">
    <w:abstractNumId w:val="31"/>
  </w:num>
  <w:num w:numId="5" w16cid:durableId="1082750839">
    <w:abstractNumId w:val="12"/>
  </w:num>
  <w:num w:numId="6" w16cid:durableId="1409183954">
    <w:abstractNumId w:val="28"/>
  </w:num>
  <w:num w:numId="7" w16cid:durableId="1048797180">
    <w:abstractNumId w:val="5"/>
  </w:num>
  <w:num w:numId="8" w16cid:durableId="778987637">
    <w:abstractNumId w:val="11"/>
  </w:num>
  <w:num w:numId="9" w16cid:durableId="239222089">
    <w:abstractNumId w:val="22"/>
  </w:num>
  <w:num w:numId="10" w16cid:durableId="652877222">
    <w:abstractNumId w:val="6"/>
  </w:num>
  <w:num w:numId="11" w16cid:durableId="1935435489">
    <w:abstractNumId w:val="25"/>
  </w:num>
  <w:num w:numId="12" w16cid:durableId="1349058784">
    <w:abstractNumId w:val="13"/>
  </w:num>
  <w:num w:numId="13" w16cid:durableId="1623657116">
    <w:abstractNumId w:val="18"/>
  </w:num>
  <w:num w:numId="14" w16cid:durableId="1674799201">
    <w:abstractNumId w:val="16"/>
  </w:num>
  <w:num w:numId="15" w16cid:durableId="273370428">
    <w:abstractNumId w:val="23"/>
  </w:num>
  <w:num w:numId="16" w16cid:durableId="1678001285">
    <w:abstractNumId w:val="8"/>
  </w:num>
  <w:num w:numId="17" w16cid:durableId="1817841527">
    <w:abstractNumId w:val="9"/>
  </w:num>
  <w:num w:numId="18" w16cid:durableId="2006280895">
    <w:abstractNumId w:val="10"/>
  </w:num>
  <w:num w:numId="19" w16cid:durableId="1498381929">
    <w:abstractNumId w:val="14"/>
  </w:num>
  <w:num w:numId="20" w16cid:durableId="1340235467">
    <w:abstractNumId w:val="2"/>
  </w:num>
  <w:num w:numId="21" w16cid:durableId="447748524">
    <w:abstractNumId w:val="29"/>
  </w:num>
  <w:num w:numId="22" w16cid:durableId="688333068">
    <w:abstractNumId w:val="30"/>
  </w:num>
  <w:num w:numId="23" w16cid:durableId="230621604">
    <w:abstractNumId w:val="15"/>
  </w:num>
  <w:num w:numId="24" w16cid:durableId="820462711">
    <w:abstractNumId w:val="7"/>
  </w:num>
  <w:num w:numId="25" w16cid:durableId="1338801283">
    <w:abstractNumId w:val="20"/>
  </w:num>
  <w:num w:numId="26" w16cid:durableId="1604537224">
    <w:abstractNumId w:val="1"/>
  </w:num>
  <w:num w:numId="27" w16cid:durableId="179513041">
    <w:abstractNumId w:val="27"/>
  </w:num>
  <w:num w:numId="28" w16cid:durableId="651451410">
    <w:abstractNumId w:val="31"/>
    <w:lvlOverride w:ilvl="0">
      <w:startOverride w:val="1"/>
    </w:lvlOverride>
  </w:num>
  <w:num w:numId="29" w16cid:durableId="262207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9454093">
    <w:abstractNumId w:val="19"/>
  </w:num>
  <w:num w:numId="31" w16cid:durableId="1662926890">
    <w:abstractNumId w:val="21"/>
  </w:num>
  <w:num w:numId="32" w16cid:durableId="22245466">
    <w:abstractNumId w:val="26"/>
  </w:num>
  <w:num w:numId="33" w16cid:durableId="771507836">
    <w:abstractNumId w:val="17"/>
  </w:num>
  <w:num w:numId="34" w16cid:durableId="96101194">
    <w:abstractNumId w:val="24"/>
  </w:num>
  <w:num w:numId="35" w16cid:durableId="408770662">
    <w:abstractNumId w:val="3"/>
  </w:num>
  <w:num w:numId="36" w16cid:durableId="785808219">
    <w:abstractNumId w:val="6"/>
  </w:num>
  <w:num w:numId="37" w16cid:durableId="138903568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yNzAxNTM3MTY3MjBX0lEKTi0uzszPAykwqwUAF5dQRywAAAA="/>
  </w:docVars>
  <w:rsids>
    <w:rsidRoot w:val="00772158"/>
    <w:rsid w:val="0000067A"/>
    <w:rsid w:val="0000137D"/>
    <w:rsid w:val="00002A1A"/>
    <w:rsid w:val="00003F3B"/>
    <w:rsid w:val="000041C1"/>
    <w:rsid w:val="00004476"/>
    <w:rsid w:val="000055E1"/>
    <w:rsid w:val="0000564B"/>
    <w:rsid w:val="00006340"/>
    <w:rsid w:val="0000717A"/>
    <w:rsid w:val="000130B1"/>
    <w:rsid w:val="0001424A"/>
    <w:rsid w:val="00015574"/>
    <w:rsid w:val="00016143"/>
    <w:rsid w:val="00022306"/>
    <w:rsid w:val="0002626E"/>
    <w:rsid w:val="000268CA"/>
    <w:rsid w:val="000269B4"/>
    <w:rsid w:val="00026FA4"/>
    <w:rsid w:val="0002706F"/>
    <w:rsid w:val="00030F3C"/>
    <w:rsid w:val="00031685"/>
    <w:rsid w:val="00031AFB"/>
    <w:rsid w:val="000323D7"/>
    <w:rsid w:val="00032873"/>
    <w:rsid w:val="00032EC4"/>
    <w:rsid w:val="000427AC"/>
    <w:rsid w:val="00043474"/>
    <w:rsid w:val="00051375"/>
    <w:rsid w:val="00051BCE"/>
    <w:rsid w:val="000526D9"/>
    <w:rsid w:val="0005655C"/>
    <w:rsid w:val="00056F01"/>
    <w:rsid w:val="00057C30"/>
    <w:rsid w:val="000614DE"/>
    <w:rsid w:val="00061521"/>
    <w:rsid w:val="00062235"/>
    <w:rsid w:val="000622C3"/>
    <w:rsid w:val="00063111"/>
    <w:rsid w:val="000671CA"/>
    <w:rsid w:val="0006741D"/>
    <w:rsid w:val="00067653"/>
    <w:rsid w:val="00067CD7"/>
    <w:rsid w:val="00070658"/>
    <w:rsid w:val="00070963"/>
    <w:rsid w:val="00071A05"/>
    <w:rsid w:val="000727D8"/>
    <w:rsid w:val="00073E31"/>
    <w:rsid w:val="00074E46"/>
    <w:rsid w:val="000770F5"/>
    <w:rsid w:val="00082769"/>
    <w:rsid w:val="00084D15"/>
    <w:rsid w:val="0008652C"/>
    <w:rsid w:val="000869CE"/>
    <w:rsid w:val="00086AA6"/>
    <w:rsid w:val="000924A8"/>
    <w:rsid w:val="00092CB4"/>
    <w:rsid w:val="00094317"/>
    <w:rsid w:val="000972F2"/>
    <w:rsid w:val="000A1259"/>
    <w:rsid w:val="000A3A95"/>
    <w:rsid w:val="000A3E72"/>
    <w:rsid w:val="000A4767"/>
    <w:rsid w:val="000A72CA"/>
    <w:rsid w:val="000A753D"/>
    <w:rsid w:val="000A7A31"/>
    <w:rsid w:val="000B3B05"/>
    <w:rsid w:val="000B57C3"/>
    <w:rsid w:val="000B5B88"/>
    <w:rsid w:val="000B7D48"/>
    <w:rsid w:val="000C0496"/>
    <w:rsid w:val="000C1575"/>
    <w:rsid w:val="000C7897"/>
    <w:rsid w:val="000D1596"/>
    <w:rsid w:val="000D5E60"/>
    <w:rsid w:val="000E08E7"/>
    <w:rsid w:val="000E092C"/>
    <w:rsid w:val="000E226D"/>
    <w:rsid w:val="000E251B"/>
    <w:rsid w:val="000E3442"/>
    <w:rsid w:val="000E6482"/>
    <w:rsid w:val="000E66E7"/>
    <w:rsid w:val="000E71E7"/>
    <w:rsid w:val="000F0E50"/>
    <w:rsid w:val="000F112C"/>
    <w:rsid w:val="000F26E2"/>
    <w:rsid w:val="000F5CC4"/>
    <w:rsid w:val="000F6467"/>
    <w:rsid w:val="000F68E3"/>
    <w:rsid w:val="000F6CFC"/>
    <w:rsid w:val="001000BD"/>
    <w:rsid w:val="00100282"/>
    <w:rsid w:val="00100AB3"/>
    <w:rsid w:val="00100BE7"/>
    <w:rsid w:val="0010158A"/>
    <w:rsid w:val="00102F57"/>
    <w:rsid w:val="00103DA9"/>
    <w:rsid w:val="00105BD1"/>
    <w:rsid w:val="00110262"/>
    <w:rsid w:val="00112047"/>
    <w:rsid w:val="001121CA"/>
    <w:rsid w:val="0011644D"/>
    <w:rsid w:val="00121665"/>
    <w:rsid w:val="001226BF"/>
    <w:rsid w:val="00124A55"/>
    <w:rsid w:val="001253CA"/>
    <w:rsid w:val="00125520"/>
    <w:rsid w:val="00125AA3"/>
    <w:rsid w:val="00126DDF"/>
    <w:rsid w:val="00127684"/>
    <w:rsid w:val="0013115D"/>
    <w:rsid w:val="00134E6B"/>
    <w:rsid w:val="001350C7"/>
    <w:rsid w:val="001354FA"/>
    <w:rsid w:val="001367EE"/>
    <w:rsid w:val="001427B7"/>
    <w:rsid w:val="00143CE4"/>
    <w:rsid w:val="001441C7"/>
    <w:rsid w:val="00144AE4"/>
    <w:rsid w:val="00144F31"/>
    <w:rsid w:val="0014726A"/>
    <w:rsid w:val="0015177B"/>
    <w:rsid w:val="0015255F"/>
    <w:rsid w:val="001525BD"/>
    <w:rsid w:val="00152F29"/>
    <w:rsid w:val="00155E97"/>
    <w:rsid w:val="001579AD"/>
    <w:rsid w:val="00160E23"/>
    <w:rsid w:val="001623A7"/>
    <w:rsid w:val="00165572"/>
    <w:rsid w:val="001659B9"/>
    <w:rsid w:val="00165E02"/>
    <w:rsid w:val="00165FCB"/>
    <w:rsid w:val="0016710F"/>
    <w:rsid w:val="00170BFE"/>
    <w:rsid w:val="00171BA9"/>
    <w:rsid w:val="001724C9"/>
    <w:rsid w:val="0017340A"/>
    <w:rsid w:val="00174D6C"/>
    <w:rsid w:val="00176D64"/>
    <w:rsid w:val="00176D84"/>
    <w:rsid w:val="00176EAD"/>
    <w:rsid w:val="0017740D"/>
    <w:rsid w:val="00180002"/>
    <w:rsid w:val="0018174C"/>
    <w:rsid w:val="00181E1E"/>
    <w:rsid w:val="0018362A"/>
    <w:rsid w:val="0018432D"/>
    <w:rsid w:val="00184C25"/>
    <w:rsid w:val="00186F3C"/>
    <w:rsid w:val="00190BC7"/>
    <w:rsid w:val="00191062"/>
    <w:rsid w:val="00191DAF"/>
    <w:rsid w:val="001929EB"/>
    <w:rsid w:val="00192ABC"/>
    <w:rsid w:val="00194B72"/>
    <w:rsid w:val="00195FA8"/>
    <w:rsid w:val="00197158"/>
    <w:rsid w:val="001972A3"/>
    <w:rsid w:val="001A0799"/>
    <w:rsid w:val="001A1D26"/>
    <w:rsid w:val="001A40A9"/>
    <w:rsid w:val="001A4B00"/>
    <w:rsid w:val="001B003D"/>
    <w:rsid w:val="001B09E1"/>
    <w:rsid w:val="001B1483"/>
    <w:rsid w:val="001B175F"/>
    <w:rsid w:val="001B1914"/>
    <w:rsid w:val="001B1B04"/>
    <w:rsid w:val="001C03D1"/>
    <w:rsid w:val="001C268C"/>
    <w:rsid w:val="001C4CC5"/>
    <w:rsid w:val="001C7770"/>
    <w:rsid w:val="001D1DBF"/>
    <w:rsid w:val="001D25FA"/>
    <w:rsid w:val="001D29D4"/>
    <w:rsid w:val="001D2C65"/>
    <w:rsid w:val="001D2F4F"/>
    <w:rsid w:val="001D3584"/>
    <w:rsid w:val="001D388B"/>
    <w:rsid w:val="001D43BA"/>
    <w:rsid w:val="001E0749"/>
    <w:rsid w:val="001E1658"/>
    <w:rsid w:val="001E190A"/>
    <w:rsid w:val="001E1FEF"/>
    <w:rsid w:val="001E6DA8"/>
    <w:rsid w:val="001E702B"/>
    <w:rsid w:val="001F01B3"/>
    <w:rsid w:val="001F0C8E"/>
    <w:rsid w:val="001F1DB9"/>
    <w:rsid w:val="001F322E"/>
    <w:rsid w:val="001F58D3"/>
    <w:rsid w:val="00201D41"/>
    <w:rsid w:val="00202C06"/>
    <w:rsid w:val="00202D43"/>
    <w:rsid w:val="002046B8"/>
    <w:rsid w:val="00204B59"/>
    <w:rsid w:val="0020648D"/>
    <w:rsid w:val="00206B16"/>
    <w:rsid w:val="0020769B"/>
    <w:rsid w:val="002100F1"/>
    <w:rsid w:val="002119B1"/>
    <w:rsid w:val="00211F0D"/>
    <w:rsid w:val="00212751"/>
    <w:rsid w:val="00213D31"/>
    <w:rsid w:val="0021423B"/>
    <w:rsid w:val="002157BE"/>
    <w:rsid w:val="002160CA"/>
    <w:rsid w:val="002161E3"/>
    <w:rsid w:val="00217DEC"/>
    <w:rsid w:val="002203AA"/>
    <w:rsid w:val="00221204"/>
    <w:rsid w:val="002218BA"/>
    <w:rsid w:val="00222D96"/>
    <w:rsid w:val="0022494E"/>
    <w:rsid w:val="00225A36"/>
    <w:rsid w:val="00226AB3"/>
    <w:rsid w:val="00230016"/>
    <w:rsid w:val="002308C7"/>
    <w:rsid w:val="00231DDA"/>
    <w:rsid w:val="0023471B"/>
    <w:rsid w:val="00237175"/>
    <w:rsid w:val="00237361"/>
    <w:rsid w:val="00240357"/>
    <w:rsid w:val="0024084E"/>
    <w:rsid w:val="00242288"/>
    <w:rsid w:val="002431EE"/>
    <w:rsid w:val="002451C3"/>
    <w:rsid w:val="002467BB"/>
    <w:rsid w:val="00246F99"/>
    <w:rsid w:val="00250141"/>
    <w:rsid w:val="002564A2"/>
    <w:rsid w:val="00256C67"/>
    <w:rsid w:val="00257346"/>
    <w:rsid w:val="002578A0"/>
    <w:rsid w:val="00260E14"/>
    <w:rsid w:val="0026140C"/>
    <w:rsid w:val="002615A4"/>
    <w:rsid w:val="00261D6D"/>
    <w:rsid w:val="002666EA"/>
    <w:rsid w:val="002671DE"/>
    <w:rsid w:val="00267282"/>
    <w:rsid w:val="00267E96"/>
    <w:rsid w:val="0027133E"/>
    <w:rsid w:val="00271A18"/>
    <w:rsid w:val="00271B3D"/>
    <w:rsid w:val="002744E9"/>
    <w:rsid w:val="00274959"/>
    <w:rsid w:val="00276343"/>
    <w:rsid w:val="0027707F"/>
    <w:rsid w:val="0027744F"/>
    <w:rsid w:val="00277976"/>
    <w:rsid w:val="00277AFA"/>
    <w:rsid w:val="00277E8F"/>
    <w:rsid w:val="00280DF1"/>
    <w:rsid w:val="00282FF6"/>
    <w:rsid w:val="00285089"/>
    <w:rsid w:val="00285969"/>
    <w:rsid w:val="00286912"/>
    <w:rsid w:val="00286C94"/>
    <w:rsid w:val="00291697"/>
    <w:rsid w:val="00292C82"/>
    <w:rsid w:val="002953E5"/>
    <w:rsid w:val="002972CE"/>
    <w:rsid w:val="00297489"/>
    <w:rsid w:val="002A0444"/>
    <w:rsid w:val="002A0562"/>
    <w:rsid w:val="002A563A"/>
    <w:rsid w:val="002B0672"/>
    <w:rsid w:val="002B069C"/>
    <w:rsid w:val="002B0FFE"/>
    <w:rsid w:val="002B1D0A"/>
    <w:rsid w:val="002B2C77"/>
    <w:rsid w:val="002B3E5C"/>
    <w:rsid w:val="002B47F5"/>
    <w:rsid w:val="002B4AAE"/>
    <w:rsid w:val="002C36E5"/>
    <w:rsid w:val="002C3E91"/>
    <w:rsid w:val="002D00C4"/>
    <w:rsid w:val="002D1051"/>
    <w:rsid w:val="002D1346"/>
    <w:rsid w:val="002D2E65"/>
    <w:rsid w:val="002D311A"/>
    <w:rsid w:val="002D364B"/>
    <w:rsid w:val="002E0255"/>
    <w:rsid w:val="002E0B3A"/>
    <w:rsid w:val="002E196C"/>
    <w:rsid w:val="002E24F1"/>
    <w:rsid w:val="002E4945"/>
    <w:rsid w:val="002E51A7"/>
    <w:rsid w:val="002E5767"/>
    <w:rsid w:val="002E7AE1"/>
    <w:rsid w:val="002F1B33"/>
    <w:rsid w:val="002F29E2"/>
    <w:rsid w:val="002F46D9"/>
    <w:rsid w:val="002F4ECE"/>
    <w:rsid w:val="002F5A60"/>
    <w:rsid w:val="002F6A56"/>
    <w:rsid w:val="002F73CA"/>
    <w:rsid w:val="002F79C3"/>
    <w:rsid w:val="003002E9"/>
    <w:rsid w:val="00301DE7"/>
    <w:rsid w:val="00302C3A"/>
    <w:rsid w:val="003045F0"/>
    <w:rsid w:val="003047C9"/>
    <w:rsid w:val="0030562A"/>
    <w:rsid w:val="00305EBA"/>
    <w:rsid w:val="00307356"/>
    <w:rsid w:val="00310D21"/>
    <w:rsid w:val="0031280B"/>
    <w:rsid w:val="00312934"/>
    <w:rsid w:val="003137D1"/>
    <w:rsid w:val="00314248"/>
    <w:rsid w:val="003149C7"/>
    <w:rsid w:val="00321121"/>
    <w:rsid w:val="00325011"/>
    <w:rsid w:val="003274C2"/>
    <w:rsid w:val="00327DB8"/>
    <w:rsid w:val="003301F5"/>
    <w:rsid w:val="00330870"/>
    <w:rsid w:val="003313D1"/>
    <w:rsid w:val="00333038"/>
    <w:rsid w:val="00334944"/>
    <w:rsid w:val="00334F6C"/>
    <w:rsid w:val="00334FD1"/>
    <w:rsid w:val="003357FD"/>
    <w:rsid w:val="00336491"/>
    <w:rsid w:val="0033713F"/>
    <w:rsid w:val="003378C3"/>
    <w:rsid w:val="003402CB"/>
    <w:rsid w:val="00342D1F"/>
    <w:rsid w:val="003444A8"/>
    <w:rsid w:val="0034538C"/>
    <w:rsid w:val="0034659C"/>
    <w:rsid w:val="0034668B"/>
    <w:rsid w:val="003519FB"/>
    <w:rsid w:val="00353325"/>
    <w:rsid w:val="0035494A"/>
    <w:rsid w:val="00356249"/>
    <w:rsid w:val="00361953"/>
    <w:rsid w:val="00361B69"/>
    <w:rsid w:val="0036299B"/>
    <w:rsid w:val="003638B7"/>
    <w:rsid w:val="003639A2"/>
    <w:rsid w:val="003657FF"/>
    <w:rsid w:val="00366B49"/>
    <w:rsid w:val="0036741F"/>
    <w:rsid w:val="003729AF"/>
    <w:rsid w:val="00372A09"/>
    <w:rsid w:val="0037312C"/>
    <w:rsid w:val="0037332E"/>
    <w:rsid w:val="003763FF"/>
    <w:rsid w:val="003773EB"/>
    <w:rsid w:val="00380061"/>
    <w:rsid w:val="0038140A"/>
    <w:rsid w:val="00383550"/>
    <w:rsid w:val="00385509"/>
    <w:rsid w:val="0038577C"/>
    <w:rsid w:val="00387514"/>
    <w:rsid w:val="00387DD9"/>
    <w:rsid w:val="0039208A"/>
    <w:rsid w:val="00397398"/>
    <w:rsid w:val="003A39A1"/>
    <w:rsid w:val="003A5DD1"/>
    <w:rsid w:val="003A6F75"/>
    <w:rsid w:val="003B01ED"/>
    <w:rsid w:val="003B0A59"/>
    <w:rsid w:val="003B235D"/>
    <w:rsid w:val="003B2681"/>
    <w:rsid w:val="003B3440"/>
    <w:rsid w:val="003B3B49"/>
    <w:rsid w:val="003B4CDE"/>
    <w:rsid w:val="003B73A0"/>
    <w:rsid w:val="003B77F8"/>
    <w:rsid w:val="003B7FFC"/>
    <w:rsid w:val="003C1E95"/>
    <w:rsid w:val="003C2545"/>
    <w:rsid w:val="003C2B14"/>
    <w:rsid w:val="003C3380"/>
    <w:rsid w:val="003C36FF"/>
    <w:rsid w:val="003C41FD"/>
    <w:rsid w:val="003C4216"/>
    <w:rsid w:val="003C6159"/>
    <w:rsid w:val="003C7DF1"/>
    <w:rsid w:val="003D0651"/>
    <w:rsid w:val="003D19D3"/>
    <w:rsid w:val="003D2116"/>
    <w:rsid w:val="003D31E5"/>
    <w:rsid w:val="003D3D48"/>
    <w:rsid w:val="003D56E8"/>
    <w:rsid w:val="003D5714"/>
    <w:rsid w:val="003D6FFB"/>
    <w:rsid w:val="003E03D9"/>
    <w:rsid w:val="003E28B7"/>
    <w:rsid w:val="003E2DBD"/>
    <w:rsid w:val="003E351D"/>
    <w:rsid w:val="003E3DCB"/>
    <w:rsid w:val="003E4069"/>
    <w:rsid w:val="003E569F"/>
    <w:rsid w:val="003E5CFB"/>
    <w:rsid w:val="003E6E3F"/>
    <w:rsid w:val="003F3AAC"/>
    <w:rsid w:val="003F3C9B"/>
    <w:rsid w:val="003F4D9A"/>
    <w:rsid w:val="003F65C3"/>
    <w:rsid w:val="003F7B4E"/>
    <w:rsid w:val="004000CA"/>
    <w:rsid w:val="004014AC"/>
    <w:rsid w:val="00402A61"/>
    <w:rsid w:val="00403717"/>
    <w:rsid w:val="00406AFA"/>
    <w:rsid w:val="00407A9F"/>
    <w:rsid w:val="00411511"/>
    <w:rsid w:val="00412164"/>
    <w:rsid w:val="00412288"/>
    <w:rsid w:val="0041310E"/>
    <w:rsid w:val="00413FF8"/>
    <w:rsid w:val="00417422"/>
    <w:rsid w:val="00420038"/>
    <w:rsid w:val="00420B9A"/>
    <w:rsid w:val="00421434"/>
    <w:rsid w:val="00426DA3"/>
    <w:rsid w:val="00426E5E"/>
    <w:rsid w:val="0042782C"/>
    <w:rsid w:val="0043076C"/>
    <w:rsid w:val="00433E04"/>
    <w:rsid w:val="00433F36"/>
    <w:rsid w:val="00434D84"/>
    <w:rsid w:val="00435C51"/>
    <w:rsid w:val="00436275"/>
    <w:rsid w:val="00442E89"/>
    <w:rsid w:val="0044528B"/>
    <w:rsid w:val="0044702D"/>
    <w:rsid w:val="00450997"/>
    <w:rsid w:val="00452537"/>
    <w:rsid w:val="004529AA"/>
    <w:rsid w:val="00453188"/>
    <w:rsid w:val="004536C8"/>
    <w:rsid w:val="004541EA"/>
    <w:rsid w:val="0045712E"/>
    <w:rsid w:val="00457A63"/>
    <w:rsid w:val="00461503"/>
    <w:rsid w:val="00462B73"/>
    <w:rsid w:val="0046327B"/>
    <w:rsid w:val="004632FE"/>
    <w:rsid w:val="004661D6"/>
    <w:rsid w:val="00466B57"/>
    <w:rsid w:val="00466BB9"/>
    <w:rsid w:val="0046775A"/>
    <w:rsid w:val="0047084E"/>
    <w:rsid w:val="004760FF"/>
    <w:rsid w:val="004810C7"/>
    <w:rsid w:val="004812E4"/>
    <w:rsid w:val="00481D46"/>
    <w:rsid w:val="00483A36"/>
    <w:rsid w:val="00484473"/>
    <w:rsid w:val="00484A9B"/>
    <w:rsid w:val="004850D9"/>
    <w:rsid w:val="00486859"/>
    <w:rsid w:val="00490004"/>
    <w:rsid w:val="00490D2C"/>
    <w:rsid w:val="00492AAC"/>
    <w:rsid w:val="004944E9"/>
    <w:rsid w:val="00496EEF"/>
    <w:rsid w:val="004A11A3"/>
    <w:rsid w:val="004A1855"/>
    <w:rsid w:val="004A4B40"/>
    <w:rsid w:val="004B0481"/>
    <w:rsid w:val="004B1555"/>
    <w:rsid w:val="004B2E57"/>
    <w:rsid w:val="004B4346"/>
    <w:rsid w:val="004B4EC3"/>
    <w:rsid w:val="004B56AE"/>
    <w:rsid w:val="004B6530"/>
    <w:rsid w:val="004B7A7A"/>
    <w:rsid w:val="004C13A5"/>
    <w:rsid w:val="004C1B96"/>
    <w:rsid w:val="004C54FC"/>
    <w:rsid w:val="004C778B"/>
    <w:rsid w:val="004C7986"/>
    <w:rsid w:val="004D1AA4"/>
    <w:rsid w:val="004D2374"/>
    <w:rsid w:val="004D317C"/>
    <w:rsid w:val="004D4E6B"/>
    <w:rsid w:val="004D66CD"/>
    <w:rsid w:val="004D6995"/>
    <w:rsid w:val="004D71D0"/>
    <w:rsid w:val="004E198E"/>
    <w:rsid w:val="004E313E"/>
    <w:rsid w:val="004E6E39"/>
    <w:rsid w:val="004F03EA"/>
    <w:rsid w:val="004F1BDD"/>
    <w:rsid w:val="004F1DE0"/>
    <w:rsid w:val="004F2F2E"/>
    <w:rsid w:val="004F3E01"/>
    <w:rsid w:val="004F4B97"/>
    <w:rsid w:val="004F7B1C"/>
    <w:rsid w:val="00500EC4"/>
    <w:rsid w:val="005020F4"/>
    <w:rsid w:val="0050361E"/>
    <w:rsid w:val="00504A22"/>
    <w:rsid w:val="005055D4"/>
    <w:rsid w:val="005077E3"/>
    <w:rsid w:val="00510E88"/>
    <w:rsid w:val="00513B93"/>
    <w:rsid w:val="005146A2"/>
    <w:rsid w:val="005178CD"/>
    <w:rsid w:val="00517EAE"/>
    <w:rsid w:val="00520DF2"/>
    <w:rsid w:val="00523CB3"/>
    <w:rsid w:val="0052656A"/>
    <w:rsid w:val="00527B93"/>
    <w:rsid w:val="005308EF"/>
    <w:rsid w:val="00531294"/>
    <w:rsid w:val="00532E93"/>
    <w:rsid w:val="0053427E"/>
    <w:rsid w:val="00540B7A"/>
    <w:rsid w:val="00540BED"/>
    <w:rsid w:val="0054145F"/>
    <w:rsid w:val="0054204F"/>
    <w:rsid w:val="005425A5"/>
    <w:rsid w:val="00547FCB"/>
    <w:rsid w:val="00550B2F"/>
    <w:rsid w:val="0055162B"/>
    <w:rsid w:val="0055282A"/>
    <w:rsid w:val="005530A7"/>
    <w:rsid w:val="00553C2B"/>
    <w:rsid w:val="00554ED7"/>
    <w:rsid w:val="005550F2"/>
    <w:rsid w:val="00555F70"/>
    <w:rsid w:val="005568A5"/>
    <w:rsid w:val="00556A9D"/>
    <w:rsid w:val="00557035"/>
    <w:rsid w:val="0056086B"/>
    <w:rsid w:val="005650D9"/>
    <w:rsid w:val="0056514A"/>
    <w:rsid w:val="0056751D"/>
    <w:rsid w:val="0057044C"/>
    <w:rsid w:val="005727E1"/>
    <w:rsid w:val="00573748"/>
    <w:rsid w:val="00573F51"/>
    <w:rsid w:val="0058045B"/>
    <w:rsid w:val="00581182"/>
    <w:rsid w:val="005829E2"/>
    <w:rsid w:val="005831AD"/>
    <w:rsid w:val="005872E7"/>
    <w:rsid w:val="00587CA9"/>
    <w:rsid w:val="00590483"/>
    <w:rsid w:val="00590A3F"/>
    <w:rsid w:val="00590D82"/>
    <w:rsid w:val="005925A7"/>
    <w:rsid w:val="00594317"/>
    <w:rsid w:val="005945DA"/>
    <w:rsid w:val="005955E7"/>
    <w:rsid w:val="00595BD7"/>
    <w:rsid w:val="005A09F7"/>
    <w:rsid w:val="005A1EB5"/>
    <w:rsid w:val="005B038C"/>
    <w:rsid w:val="005B1493"/>
    <w:rsid w:val="005B2369"/>
    <w:rsid w:val="005B25F4"/>
    <w:rsid w:val="005B3EFD"/>
    <w:rsid w:val="005B5DB3"/>
    <w:rsid w:val="005B725C"/>
    <w:rsid w:val="005B75EF"/>
    <w:rsid w:val="005C0F36"/>
    <w:rsid w:val="005C1088"/>
    <w:rsid w:val="005C1296"/>
    <w:rsid w:val="005C31E9"/>
    <w:rsid w:val="005C3616"/>
    <w:rsid w:val="005C5BD2"/>
    <w:rsid w:val="005C5E22"/>
    <w:rsid w:val="005C7F59"/>
    <w:rsid w:val="005D0871"/>
    <w:rsid w:val="005D37D4"/>
    <w:rsid w:val="005D4224"/>
    <w:rsid w:val="005D5298"/>
    <w:rsid w:val="005D578E"/>
    <w:rsid w:val="005D5ED9"/>
    <w:rsid w:val="005D6005"/>
    <w:rsid w:val="005D6AD0"/>
    <w:rsid w:val="005D6F6A"/>
    <w:rsid w:val="005E0521"/>
    <w:rsid w:val="005E0FE9"/>
    <w:rsid w:val="005E1B14"/>
    <w:rsid w:val="005E2912"/>
    <w:rsid w:val="005E3E9B"/>
    <w:rsid w:val="005E42BB"/>
    <w:rsid w:val="005E44C7"/>
    <w:rsid w:val="005F1110"/>
    <w:rsid w:val="005F18EA"/>
    <w:rsid w:val="005F1DA7"/>
    <w:rsid w:val="005F3965"/>
    <w:rsid w:val="005F410A"/>
    <w:rsid w:val="005F52DF"/>
    <w:rsid w:val="005F5F16"/>
    <w:rsid w:val="005F6097"/>
    <w:rsid w:val="005F727C"/>
    <w:rsid w:val="00600182"/>
    <w:rsid w:val="00601932"/>
    <w:rsid w:val="00602945"/>
    <w:rsid w:val="006044B8"/>
    <w:rsid w:val="00610F80"/>
    <w:rsid w:val="0061145D"/>
    <w:rsid w:val="00612C87"/>
    <w:rsid w:val="00613BFB"/>
    <w:rsid w:val="00615746"/>
    <w:rsid w:val="006166AC"/>
    <w:rsid w:val="006179CA"/>
    <w:rsid w:val="00620232"/>
    <w:rsid w:val="00622672"/>
    <w:rsid w:val="006262E7"/>
    <w:rsid w:val="006268ED"/>
    <w:rsid w:val="0062705E"/>
    <w:rsid w:val="00627220"/>
    <w:rsid w:val="00627779"/>
    <w:rsid w:val="00630A54"/>
    <w:rsid w:val="00630E39"/>
    <w:rsid w:val="0063168E"/>
    <w:rsid w:val="00633144"/>
    <w:rsid w:val="00633A26"/>
    <w:rsid w:val="00636D51"/>
    <w:rsid w:val="00637361"/>
    <w:rsid w:val="006401E2"/>
    <w:rsid w:val="00640BB5"/>
    <w:rsid w:val="00643BD1"/>
    <w:rsid w:val="0064585B"/>
    <w:rsid w:val="00645B87"/>
    <w:rsid w:val="006461AC"/>
    <w:rsid w:val="00646409"/>
    <w:rsid w:val="00646B87"/>
    <w:rsid w:val="0065020C"/>
    <w:rsid w:val="006524EB"/>
    <w:rsid w:val="00652879"/>
    <w:rsid w:val="00653F60"/>
    <w:rsid w:val="00654B1B"/>
    <w:rsid w:val="00655C94"/>
    <w:rsid w:val="006560CE"/>
    <w:rsid w:val="00657F42"/>
    <w:rsid w:val="00660DE0"/>
    <w:rsid w:val="00664458"/>
    <w:rsid w:val="00665360"/>
    <w:rsid w:val="00666B8E"/>
    <w:rsid w:val="00666C5A"/>
    <w:rsid w:val="00667399"/>
    <w:rsid w:val="0066797B"/>
    <w:rsid w:val="00667B79"/>
    <w:rsid w:val="0067263F"/>
    <w:rsid w:val="006727DB"/>
    <w:rsid w:val="00674E56"/>
    <w:rsid w:val="00676419"/>
    <w:rsid w:val="00677DDE"/>
    <w:rsid w:val="00680F6A"/>
    <w:rsid w:val="006826D1"/>
    <w:rsid w:val="006835AB"/>
    <w:rsid w:val="00683ADB"/>
    <w:rsid w:val="00684E82"/>
    <w:rsid w:val="0068746F"/>
    <w:rsid w:val="00687B81"/>
    <w:rsid w:val="0069099D"/>
    <w:rsid w:val="00690F74"/>
    <w:rsid w:val="00691136"/>
    <w:rsid w:val="00691807"/>
    <w:rsid w:val="00695869"/>
    <w:rsid w:val="00695A26"/>
    <w:rsid w:val="00695B01"/>
    <w:rsid w:val="0069754A"/>
    <w:rsid w:val="006A067C"/>
    <w:rsid w:val="006A17E0"/>
    <w:rsid w:val="006A1F3D"/>
    <w:rsid w:val="006A2604"/>
    <w:rsid w:val="006A5618"/>
    <w:rsid w:val="006A5A03"/>
    <w:rsid w:val="006A5DD0"/>
    <w:rsid w:val="006B1547"/>
    <w:rsid w:val="006B418A"/>
    <w:rsid w:val="006B4472"/>
    <w:rsid w:val="006B7F8D"/>
    <w:rsid w:val="006C11B7"/>
    <w:rsid w:val="006C3B54"/>
    <w:rsid w:val="006C6C08"/>
    <w:rsid w:val="006C7279"/>
    <w:rsid w:val="006D02E1"/>
    <w:rsid w:val="006D118F"/>
    <w:rsid w:val="006D3ADC"/>
    <w:rsid w:val="006D6781"/>
    <w:rsid w:val="006D69DC"/>
    <w:rsid w:val="006D717D"/>
    <w:rsid w:val="006D763C"/>
    <w:rsid w:val="006D7811"/>
    <w:rsid w:val="006E0031"/>
    <w:rsid w:val="006E1D71"/>
    <w:rsid w:val="006E3149"/>
    <w:rsid w:val="006E4ECA"/>
    <w:rsid w:val="006E6868"/>
    <w:rsid w:val="006E6AD7"/>
    <w:rsid w:val="006E7F12"/>
    <w:rsid w:val="006F130A"/>
    <w:rsid w:val="006F3FA5"/>
    <w:rsid w:val="006F40EB"/>
    <w:rsid w:val="006F4199"/>
    <w:rsid w:val="006F577F"/>
    <w:rsid w:val="006F62AD"/>
    <w:rsid w:val="006F730D"/>
    <w:rsid w:val="006F7B19"/>
    <w:rsid w:val="007001C2"/>
    <w:rsid w:val="00700EE6"/>
    <w:rsid w:val="007010F8"/>
    <w:rsid w:val="0070661A"/>
    <w:rsid w:val="007067C3"/>
    <w:rsid w:val="00706C5F"/>
    <w:rsid w:val="00706DC8"/>
    <w:rsid w:val="00706E3B"/>
    <w:rsid w:val="00707316"/>
    <w:rsid w:val="00713BB3"/>
    <w:rsid w:val="00715CBD"/>
    <w:rsid w:val="00720EF2"/>
    <w:rsid w:val="00720F61"/>
    <w:rsid w:val="00725117"/>
    <w:rsid w:val="007257AC"/>
    <w:rsid w:val="007259B6"/>
    <w:rsid w:val="00726300"/>
    <w:rsid w:val="00727312"/>
    <w:rsid w:val="007312A3"/>
    <w:rsid w:val="00735AA8"/>
    <w:rsid w:val="0073763A"/>
    <w:rsid w:val="007408D3"/>
    <w:rsid w:val="00740B51"/>
    <w:rsid w:val="00742B4F"/>
    <w:rsid w:val="007449DA"/>
    <w:rsid w:val="00744C6D"/>
    <w:rsid w:val="00745853"/>
    <w:rsid w:val="00747440"/>
    <w:rsid w:val="00750F04"/>
    <w:rsid w:val="0075160C"/>
    <w:rsid w:val="00756DB0"/>
    <w:rsid w:val="00756F85"/>
    <w:rsid w:val="00760EB3"/>
    <w:rsid w:val="00765322"/>
    <w:rsid w:val="00767BA8"/>
    <w:rsid w:val="00767E3F"/>
    <w:rsid w:val="007707C1"/>
    <w:rsid w:val="00772158"/>
    <w:rsid w:val="007727AD"/>
    <w:rsid w:val="00772B76"/>
    <w:rsid w:val="00773426"/>
    <w:rsid w:val="0077386B"/>
    <w:rsid w:val="00774441"/>
    <w:rsid w:val="00775174"/>
    <w:rsid w:val="007759CA"/>
    <w:rsid w:val="007760A6"/>
    <w:rsid w:val="00776303"/>
    <w:rsid w:val="007767E9"/>
    <w:rsid w:val="00776862"/>
    <w:rsid w:val="00780AA8"/>
    <w:rsid w:val="00781933"/>
    <w:rsid w:val="00781A1F"/>
    <w:rsid w:val="00782E3B"/>
    <w:rsid w:val="007864D4"/>
    <w:rsid w:val="0079014B"/>
    <w:rsid w:val="00790924"/>
    <w:rsid w:val="00790BAB"/>
    <w:rsid w:val="00792C49"/>
    <w:rsid w:val="00792EED"/>
    <w:rsid w:val="00793CD8"/>
    <w:rsid w:val="007A1EB9"/>
    <w:rsid w:val="007A3139"/>
    <w:rsid w:val="007B1E6C"/>
    <w:rsid w:val="007B28AC"/>
    <w:rsid w:val="007B7B35"/>
    <w:rsid w:val="007B7F42"/>
    <w:rsid w:val="007C2A1D"/>
    <w:rsid w:val="007C303B"/>
    <w:rsid w:val="007C68D5"/>
    <w:rsid w:val="007C6BD3"/>
    <w:rsid w:val="007C7EE1"/>
    <w:rsid w:val="007C7FA3"/>
    <w:rsid w:val="007D0CFA"/>
    <w:rsid w:val="007D4DFC"/>
    <w:rsid w:val="007D58DE"/>
    <w:rsid w:val="007D74DB"/>
    <w:rsid w:val="007E0D54"/>
    <w:rsid w:val="007E1A98"/>
    <w:rsid w:val="007E1B30"/>
    <w:rsid w:val="007E4192"/>
    <w:rsid w:val="007E46A8"/>
    <w:rsid w:val="007E6253"/>
    <w:rsid w:val="007E6627"/>
    <w:rsid w:val="007E6F69"/>
    <w:rsid w:val="007F0D60"/>
    <w:rsid w:val="007F41F4"/>
    <w:rsid w:val="007F58C9"/>
    <w:rsid w:val="007F5BB7"/>
    <w:rsid w:val="007F6494"/>
    <w:rsid w:val="007F6F57"/>
    <w:rsid w:val="007F7861"/>
    <w:rsid w:val="008015D1"/>
    <w:rsid w:val="00801E06"/>
    <w:rsid w:val="00802320"/>
    <w:rsid w:val="00802896"/>
    <w:rsid w:val="00802BF0"/>
    <w:rsid w:val="00807813"/>
    <w:rsid w:val="00810F44"/>
    <w:rsid w:val="00811B0A"/>
    <w:rsid w:val="00813FDC"/>
    <w:rsid w:val="00815878"/>
    <w:rsid w:val="00816565"/>
    <w:rsid w:val="00816D68"/>
    <w:rsid w:val="00823720"/>
    <w:rsid w:val="0082582F"/>
    <w:rsid w:val="00826A15"/>
    <w:rsid w:val="00827168"/>
    <w:rsid w:val="00827982"/>
    <w:rsid w:val="00831064"/>
    <w:rsid w:val="0083283E"/>
    <w:rsid w:val="00833FEB"/>
    <w:rsid w:val="0084069A"/>
    <w:rsid w:val="00840BD5"/>
    <w:rsid w:val="00840F09"/>
    <w:rsid w:val="00843CFC"/>
    <w:rsid w:val="0084430F"/>
    <w:rsid w:val="008455E9"/>
    <w:rsid w:val="00845843"/>
    <w:rsid w:val="00845999"/>
    <w:rsid w:val="00850C77"/>
    <w:rsid w:val="008513DB"/>
    <w:rsid w:val="0085186E"/>
    <w:rsid w:val="00851A1C"/>
    <w:rsid w:val="0085226A"/>
    <w:rsid w:val="00854AC8"/>
    <w:rsid w:val="00855477"/>
    <w:rsid w:val="00855D52"/>
    <w:rsid w:val="00855F0B"/>
    <w:rsid w:val="008567DB"/>
    <w:rsid w:val="00857183"/>
    <w:rsid w:val="0086375E"/>
    <w:rsid w:val="00865249"/>
    <w:rsid w:val="00867DF8"/>
    <w:rsid w:val="008706B9"/>
    <w:rsid w:val="008714D8"/>
    <w:rsid w:val="008724DB"/>
    <w:rsid w:val="00873906"/>
    <w:rsid w:val="0087457D"/>
    <w:rsid w:val="00875D00"/>
    <w:rsid w:val="008765CC"/>
    <w:rsid w:val="00881444"/>
    <w:rsid w:val="00881C33"/>
    <w:rsid w:val="008835F4"/>
    <w:rsid w:val="00886863"/>
    <w:rsid w:val="008874A2"/>
    <w:rsid w:val="00887F8C"/>
    <w:rsid w:val="00892A2A"/>
    <w:rsid w:val="00893867"/>
    <w:rsid w:val="00894BB5"/>
    <w:rsid w:val="008A10E9"/>
    <w:rsid w:val="008A2E8E"/>
    <w:rsid w:val="008A4D26"/>
    <w:rsid w:val="008A75CE"/>
    <w:rsid w:val="008A7D08"/>
    <w:rsid w:val="008B17FA"/>
    <w:rsid w:val="008B28B9"/>
    <w:rsid w:val="008B37BB"/>
    <w:rsid w:val="008B4708"/>
    <w:rsid w:val="008C0493"/>
    <w:rsid w:val="008C083C"/>
    <w:rsid w:val="008C0B7B"/>
    <w:rsid w:val="008C0C8B"/>
    <w:rsid w:val="008C15CA"/>
    <w:rsid w:val="008C2146"/>
    <w:rsid w:val="008C3DE5"/>
    <w:rsid w:val="008C48BC"/>
    <w:rsid w:val="008C5915"/>
    <w:rsid w:val="008C79CB"/>
    <w:rsid w:val="008D3F88"/>
    <w:rsid w:val="008D5573"/>
    <w:rsid w:val="008D5F81"/>
    <w:rsid w:val="008D798B"/>
    <w:rsid w:val="008E2208"/>
    <w:rsid w:val="008E26DE"/>
    <w:rsid w:val="008E2F58"/>
    <w:rsid w:val="008E3C07"/>
    <w:rsid w:val="008E721E"/>
    <w:rsid w:val="008F3069"/>
    <w:rsid w:val="008F3901"/>
    <w:rsid w:val="008F3BFD"/>
    <w:rsid w:val="00900109"/>
    <w:rsid w:val="00900DB0"/>
    <w:rsid w:val="009027EF"/>
    <w:rsid w:val="00903097"/>
    <w:rsid w:val="009064B3"/>
    <w:rsid w:val="00907092"/>
    <w:rsid w:val="00911FFC"/>
    <w:rsid w:val="00912C3B"/>
    <w:rsid w:val="009132EF"/>
    <w:rsid w:val="0091395A"/>
    <w:rsid w:val="00913A8B"/>
    <w:rsid w:val="00913CEB"/>
    <w:rsid w:val="009159C5"/>
    <w:rsid w:val="0091785E"/>
    <w:rsid w:val="009218CB"/>
    <w:rsid w:val="00922357"/>
    <w:rsid w:val="0092651C"/>
    <w:rsid w:val="00930373"/>
    <w:rsid w:val="00932676"/>
    <w:rsid w:val="0093269C"/>
    <w:rsid w:val="00932D23"/>
    <w:rsid w:val="00933A3B"/>
    <w:rsid w:val="009348EE"/>
    <w:rsid w:val="00934E59"/>
    <w:rsid w:val="009367EF"/>
    <w:rsid w:val="00936C96"/>
    <w:rsid w:val="009377EE"/>
    <w:rsid w:val="00941D20"/>
    <w:rsid w:val="009428E1"/>
    <w:rsid w:val="00943093"/>
    <w:rsid w:val="00946474"/>
    <w:rsid w:val="0094663C"/>
    <w:rsid w:val="009500C5"/>
    <w:rsid w:val="0095125E"/>
    <w:rsid w:val="009519DA"/>
    <w:rsid w:val="009527B5"/>
    <w:rsid w:val="00953297"/>
    <w:rsid w:val="00956E28"/>
    <w:rsid w:val="00957248"/>
    <w:rsid w:val="00957494"/>
    <w:rsid w:val="009601CA"/>
    <w:rsid w:val="00960370"/>
    <w:rsid w:val="0096134A"/>
    <w:rsid w:val="0096175F"/>
    <w:rsid w:val="00962A0C"/>
    <w:rsid w:val="00966AC1"/>
    <w:rsid w:val="00966B8B"/>
    <w:rsid w:val="00967657"/>
    <w:rsid w:val="0097128A"/>
    <w:rsid w:val="00971916"/>
    <w:rsid w:val="00971B1E"/>
    <w:rsid w:val="00972C91"/>
    <w:rsid w:val="00973B11"/>
    <w:rsid w:val="00974AAC"/>
    <w:rsid w:val="00975F6B"/>
    <w:rsid w:val="0097604E"/>
    <w:rsid w:val="009765BF"/>
    <w:rsid w:val="00976633"/>
    <w:rsid w:val="009768B3"/>
    <w:rsid w:val="00977E9F"/>
    <w:rsid w:val="009801F5"/>
    <w:rsid w:val="00980E6A"/>
    <w:rsid w:val="009820E4"/>
    <w:rsid w:val="00982B79"/>
    <w:rsid w:val="00984DFC"/>
    <w:rsid w:val="00985B83"/>
    <w:rsid w:val="00986FBC"/>
    <w:rsid w:val="009873ED"/>
    <w:rsid w:val="009876BD"/>
    <w:rsid w:val="00992BD1"/>
    <w:rsid w:val="009951DF"/>
    <w:rsid w:val="00995358"/>
    <w:rsid w:val="009978FE"/>
    <w:rsid w:val="00997CD1"/>
    <w:rsid w:val="009A053D"/>
    <w:rsid w:val="009A29EA"/>
    <w:rsid w:val="009A2B84"/>
    <w:rsid w:val="009A68FB"/>
    <w:rsid w:val="009B401C"/>
    <w:rsid w:val="009B434C"/>
    <w:rsid w:val="009B4695"/>
    <w:rsid w:val="009B7574"/>
    <w:rsid w:val="009B7D43"/>
    <w:rsid w:val="009C010C"/>
    <w:rsid w:val="009C066D"/>
    <w:rsid w:val="009C13EA"/>
    <w:rsid w:val="009C1C10"/>
    <w:rsid w:val="009C31CD"/>
    <w:rsid w:val="009C371E"/>
    <w:rsid w:val="009C3B9F"/>
    <w:rsid w:val="009C4589"/>
    <w:rsid w:val="009C6DB3"/>
    <w:rsid w:val="009D1A67"/>
    <w:rsid w:val="009D3178"/>
    <w:rsid w:val="009D46FD"/>
    <w:rsid w:val="009D4EA8"/>
    <w:rsid w:val="009D59E6"/>
    <w:rsid w:val="009D65F1"/>
    <w:rsid w:val="009D6F10"/>
    <w:rsid w:val="009E013E"/>
    <w:rsid w:val="009E0A02"/>
    <w:rsid w:val="009E20B4"/>
    <w:rsid w:val="009E29B4"/>
    <w:rsid w:val="009E2C0F"/>
    <w:rsid w:val="009E458E"/>
    <w:rsid w:val="009E46CF"/>
    <w:rsid w:val="009E4B6E"/>
    <w:rsid w:val="009E5230"/>
    <w:rsid w:val="009E6160"/>
    <w:rsid w:val="009E68FE"/>
    <w:rsid w:val="009E6C59"/>
    <w:rsid w:val="009F0656"/>
    <w:rsid w:val="009F4A4F"/>
    <w:rsid w:val="009F4DE1"/>
    <w:rsid w:val="009F6DF9"/>
    <w:rsid w:val="009F77B0"/>
    <w:rsid w:val="00A00E35"/>
    <w:rsid w:val="00A013EA"/>
    <w:rsid w:val="00A01774"/>
    <w:rsid w:val="00A020C5"/>
    <w:rsid w:val="00A04019"/>
    <w:rsid w:val="00A04EBF"/>
    <w:rsid w:val="00A07D2E"/>
    <w:rsid w:val="00A1108D"/>
    <w:rsid w:val="00A13B0C"/>
    <w:rsid w:val="00A167AE"/>
    <w:rsid w:val="00A17FDB"/>
    <w:rsid w:val="00A2215A"/>
    <w:rsid w:val="00A22610"/>
    <w:rsid w:val="00A22A7A"/>
    <w:rsid w:val="00A22AC0"/>
    <w:rsid w:val="00A22FB3"/>
    <w:rsid w:val="00A23589"/>
    <w:rsid w:val="00A256B6"/>
    <w:rsid w:val="00A31366"/>
    <w:rsid w:val="00A337D8"/>
    <w:rsid w:val="00A340C3"/>
    <w:rsid w:val="00A34471"/>
    <w:rsid w:val="00A35A2A"/>
    <w:rsid w:val="00A3733D"/>
    <w:rsid w:val="00A37A0E"/>
    <w:rsid w:val="00A40107"/>
    <w:rsid w:val="00A43313"/>
    <w:rsid w:val="00A433E5"/>
    <w:rsid w:val="00A4350B"/>
    <w:rsid w:val="00A43EF0"/>
    <w:rsid w:val="00A444D6"/>
    <w:rsid w:val="00A47379"/>
    <w:rsid w:val="00A47C2F"/>
    <w:rsid w:val="00A50EED"/>
    <w:rsid w:val="00A51641"/>
    <w:rsid w:val="00A51774"/>
    <w:rsid w:val="00A51FD5"/>
    <w:rsid w:val="00A534C3"/>
    <w:rsid w:val="00A54345"/>
    <w:rsid w:val="00A54BFA"/>
    <w:rsid w:val="00A56C12"/>
    <w:rsid w:val="00A57855"/>
    <w:rsid w:val="00A57C9E"/>
    <w:rsid w:val="00A61546"/>
    <w:rsid w:val="00A61C50"/>
    <w:rsid w:val="00A6221F"/>
    <w:rsid w:val="00A62A91"/>
    <w:rsid w:val="00A65DE1"/>
    <w:rsid w:val="00A7221E"/>
    <w:rsid w:val="00A722B2"/>
    <w:rsid w:val="00A72377"/>
    <w:rsid w:val="00A7309E"/>
    <w:rsid w:val="00A73285"/>
    <w:rsid w:val="00A73CC5"/>
    <w:rsid w:val="00A74C53"/>
    <w:rsid w:val="00A75E8F"/>
    <w:rsid w:val="00A84104"/>
    <w:rsid w:val="00A870B7"/>
    <w:rsid w:val="00A87DE1"/>
    <w:rsid w:val="00A92A3B"/>
    <w:rsid w:val="00A95888"/>
    <w:rsid w:val="00AA158F"/>
    <w:rsid w:val="00AA1ABF"/>
    <w:rsid w:val="00AA277E"/>
    <w:rsid w:val="00AA29DE"/>
    <w:rsid w:val="00AA481A"/>
    <w:rsid w:val="00AA4FBE"/>
    <w:rsid w:val="00AA504B"/>
    <w:rsid w:val="00AA574C"/>
    <w:rsid w:val="00AA6CF2"/>
    <w:rsid w:val="00AA709F"/>
    <w:rsid w:val="00AB5C8A"/>
    <w:rsid w:val="00AC05D1"/>
    <w:rsid w:val="00AC36BF"/>
    <w:rsid w:val="00AC4088"/>
    <w:rsid w:val="00AC5866"/>
    <w:rsid w:val="00AC6240"/>
    <w:rsid w:val="00AD0A97"/>
    <w:rsid w:val="00AD1F28"/>
    <w:rsid w:val="00AD51B0"/>
    <w:rsid w:val="00AD538A"/>
    <w:rsid w:val="00AD5BE2"/>
    <w:rsid w:val="00AD74B1"/>
    <w:rsid w:val="00AD770A"/>
    <w:rsid w:val="00AE0B25"/>
    <w:rsid w:val="00AE0BA0"/>
    <w:rsid w:val="00AE0E1F"/>
    <w:rsid w:val="00AE0EB2"/>
    <w:rsid w:val="00AE1E0A"/>
    <w:rsid w:val="00AE3EC0"/>
    <w:rsid w:val="00AE4FEB"/>
    <w:rsid w:val="00AE62E2"/>
    <w:rsid w:val="00AE6DF2"/>
    <w:rsid w:val="00AF073B"/>
    <w:rsid w:val="00AF43EF"/>
    <w:rsid w:val="00AF444E"/>
    <w:rsid w:val="00AF5DE1"/>
    <w:rsid w:val="00AF65BF"/>
    <w:rsid w:val="00B022B9"/>
    <w:rsid w:val="00B022D1"/>
    <w:rsid w:val="00B038F3"/>
    <w:rsid w:val="00B101D4"/>
    <w:rsid w:val="00B10975"/>
    <w:rsid w:val="00B12EC4"/>
    <w:rsid w:val="00B1307B"/>
    <w:rsid w:val="00B14CB3"/>
    <w:rsid w:val="00B151A3"/>
    <w:rsid w:val="00B159E1"/>
    <w:rsid w:val="00B227FA"/>
    <w:rsid w:val="00B23A7C"/>
    <w:rsid w:val="00B245EA"/>
    <w:rsid w:val="00B25044"/>
    <w:rsid w:val="00B25B1D"/>
    <w:rsid w:val="00B27D28"/>
    <w:rsid w:val="00B30301"/>
    <w:rsid w:val="00B32477"/>
    <w:rsid w:val="00B33ED7"/>
    <w:rsid w:val="00B34D38"/>
    <w:rsid w:val="00B371C6"/>
    <w:rsid w:val="00B402BB"/>
    <w:rsid w:val="00B40725"/>
    <w:rsid w:val="00B41F9A"/>
    <w:rsid w:val="00B42445"/>
    <w:rsid w:val="00B44CA5"/>
    <w:rsid w:val="00B451DC"/>
    <w:rsid w:val="00B46165"/>
    <w:rsid w:val="00B46F03"/>
    <w:rsid w:val="00B4744A"/>
    <w:rsid w:val="00B50379"/>
    <w:rsid w:val="00B50D3B"/>
    <w:rsid w:val="00B51506"/>
    <w:rsid w:val="00B51B24"/>
    <w:rsid w:val="00B52E2D"/>
    <w:rsid w:val="00B53ACE"/>
    <w:rsid w:val="00B53E6E"/>
    <w:rsid w:val="00B54634"/>
    <w:rsid w:val="00B560CC"/>
    <w:rsid w:val="00B57409"/>
    <w:rsid w:val="00B57B58"/>
    <w:rsid w:val="00B627A1"/>
    <w:rsid w:val="00B647CA"/>
    <w:rsid w:val="00B65116"/>
    <w:rsid w:val="00B66876"/>
    <w:rsid w:val="00B67CEE"/>
    <w:rsid w:val="00B70A86"/>
    <w:rsid w:val="00B71DE3"/>
    <w:rsid w:val="00B72CC2"/>
    <w:rsid w:val="00B73286"/>
    <w:rsid w:val="00B74924"/>
    <w:rsid w:val="00B751F3"/>
    <w:rsid w:val="00B77818"/>
    <w:rsid w:val="00B8058E"/>
    <w:rsid w:val="00B80F8A"/>
    <w:rsid w:val="00B81355"/>
    <w:rsid w:val="00B8300D"/>
    <w:rsid w:val="00B84B49"/>
    <w:rsid w:val="00B8545F"/>
    <w:rsid w:val="00B8564B"/>
    <w:rsid w:val="00B90919"/>
    <w:rsid w:val="00B92901"/>
    <w:rsid w:val="00B93855"/>
    <w:rsid w:val="00B94306"/>
    <w:rsid w:val="00B969D5"/>
    <w:rsid w:val="00B971ED"/>
    <w:rsid w:val="00BA0FD1"/>
    <w:rsid w:val="00BA2008"/>
    <w:rsid w:val="00BA3D9F"/>
    <w:rsid w:val="00BA4F7C"/>
    <w:rsid w:val="00BA5197"/>
    <w:rsid w:val="00BA7DF4"/>
    <w:rsid w:val="00BB045C"/>
    <w:rsid w:val="00BB084B"/>
    <w:rsid w:val="00BB2158"/>
    <w:rsid w:val="00BB3A68"/>
    <w:rsid w:val="00BB49FA"/>
    <w:rsid w:val="00BB7B03"/>
    <w:rsid w:val="00BC0B5A"/>
    <w:rsid w:val="00BC1065"/>
    <w:rsid w:val="00BC2F77"/>
    <w:rsid w:val="00BC3A5B"/>
    <w:rsid w:val="00BC56CF"/>
    <w:rsid w:val="00BC6E67"/>
    <w:rsid w:val="00BC7C56"/>
    <w:rsid w:val="00BD10DB"/>
    <w:rsid w:val="00BD110E"/>
    <w:rsid w:val="00BD1826"/>
    <w:rsid w:val="00BD1C4C"/>
    <w:rsid w:val="00BD25B9"/>
    <w:rsid w:val="00BD3F72"/>
    <w:rsid w:val="00BD7385"/>
    <w:rsid w:val="00BE0AB5"/>
    <w:rsid w:val="00BE0C4D"/>
    <w:rsid w:val="00BE1490"/>
    <w:rsid w:val="00BE325F"/>
    <w:rsid w:val="00BE4CD0"/>
    <w:rsid w:val="00BE59A0"/>
    <w:rsid w:val="00BE6785"/>
    <w:rsid w:val="00BE6AE3"/>
    <w:rsid w:val="00BE7E33"/>
    <w:rsid w:val="00BE7EB8"/>
    <w:rsid w:val="00BF0D5D"/>
    <w:rsid w:val="00BF3860"/>
    <w:rsid w:val="00BF4A7E"/>
    <w:rsid w:val="00BF7024"/>
    <w:rsid w:val="00C00970"/>
    <w:rsid w:val="00C0217E"/>
    <w:rsid w:val="00C027A9"/>
    <w:rsid w:val="00C04FD8"/>
    <w:rsid w:val="00C068AA"/>
    <w:rsid w:val="00C07258"/>
    <w:rsid w:val="00C146BA"/>
    <w:rsid w:val="00C15455"/>
    <w:rsid w:val="00C16153"/>
    <w:rsid w:val="00C16287"/>
    <w:rsid w:val="00C17372"/>
    <w:rsid w:val="00C206F3"/>
    <w:rsid w:val="00C20AF6"/>
    <w:rsid w:val="00C20C8A"/>
    <w:rsid w:val="00C261CD"/>
    <w:rsid w:val="00C272C1"/>
    <w:rsid w:val="00C27A33"/>
    <w:rsid w:val="00C27AA5"/>
    <w:rsid w:val="00C30742"/>
    <w:rsid w:val="00C317A6"/>
    <w:rsid w:val="00C31839"/>
    <w:rsid w:val="00C3388F"/>
    <w:rsid w:val="00C338BB"/>
    <w:rsid w:val="00C35AC8"/>
    <w:rsid w:val="00C429DE"/>
    <w:rsid w:val="00C43F94"/>
    <w:rsid w:val="00C4709D"/>
    <w:rsid w:val="00C47136"/>
    <w:rsid w:val="00C55139"/>
    <w:rsid w:val="00C55F76"/>
    <w:rsid w:val="00C57050"/>
    <w:rsid w:val="00C575E1"/>
    <w:rsid w:val="00C6034F"/>
    <w:rsid w:val="00C61C39"/>
    <w:rsid w:val="00C655AE"/>
    <w:rsid w:val="00C6599C"/>
    <w:rsid w:val="00C66057"/>
    <w:rsid w:val="00C66627"/>
    <w:rsid w:val="00C66656"/>
    <w:rsid w:val="00C701DD"/>
    <w:rsid w:val="00C7044B"/>
    <w:rsid w:val="00C70D0B"/>
    <w:rsid w:val="00C72ADE"/>
    <w:rsid w:val="00C73E43"/>
    <w:rsid w:val="00C74E2E"/>
    <w:rsid w:val="00C76983"/>
    <w:rsid w:val="00C771AA"/>
    <w:rsid w:val="00C8020A"/>
    <w:rsid w:val="00C853A8"/>
    <w:rsid w:val="00C87A4F"/>
    <w:rsid w:val="00C905C0"/>
    <w:rsid w:val="00C91F2C"/>
    <w:rsid w:val="00CA077B"/>
    <w:rsid w:val="00CA163D"/>
    <w:rsid w:val="00CA49BF"/>
    <w:rsid w:val="00CA4E8B"/>
    <w:rsid w:val="00CA522B"/>
    <w:rsid w:val="00CA689B"/>
    <w:rsid w:val="00CB08B4"/>
    <w:rsid w:val="00CB3FD1"/>
    <w:rsid w:val="00CB74A2"/>
    <w:rsid w:val="00CC0014"/>
    <w:rsid w:val="00CC05E4"/>
    <w:rsid w:val="00CC25E5"/>
    <w:rsid w:val="00CC7567"/>
    <w:rsid w:val="00CD2294"/>
    <w:rsid w:val="00CD329B"/>
    <w:rsid w:val="00CD454C"/>
    <w:rsid w:val="00CD74E0"/>
    <w:rsid w:val="00CD78F6"/>
    <w:rsid w:val="00CD7920"/>
    <w:rsid w:val="00CE0ACF"/>
    <w:rsid w:val="00CE0BCF"/>
    <w:rsid w:val="00CE15A6"/>
    <w:rsid w:val="00CE24DD"/>
    <w:rsid w:val="00CE28E8"/>
    <w:rsid w:val="00CE60B7"/>
    <w:rsid w:val="00CE7517"/>
    <w:rsid w:val="00CE7C04"/>
    <w:rsid w:val="00CF008A"/>
    <w:rsid w:val="00CF67BC"/>
    <w:rsid w:val="00CF6BDC"/>
    <w:rsid w:val="00CF787C"/>
    <w:rsid w:val="00CF7D1B"/>
    <w:rsid w:val="00D00FCA"/>
    <w:rsid w:val="00D040C2"/>
    <w:rsid w:val="00D16DED"/>
    <w:rsid w:val="00D204C6"/>
    <w:rsid w:val="00D22868"/>
    <w:rsid w:val="00D230AA"/>
    <w:rsid w:val="00D249A3"/>
    <w:rsid w:val="00D24C34"/>
    <w:rsid w:val="00D25298"/>
    <w:rsid w:val="00D25AF4"/>
    <w:rsid w:val="00D25DDE"/>
    <w:rsid w:val="00D27F65"/>
    <w:rsid w:val="00D33BB7"/>
    <w:rsid w:val="00D428B9"/>
    <w:rsid w:val="00D4552B"/>
    <w:rsid w:val="00D4580E"/>
    <w:rsid w:val="00D50D2E"/>
    <w:rsid w:val="00D516A1"/>
    <w:rsid w:val="00D52D07"/>
    <w:rsid w:val="00D55EBA"/>
    <w:rsid w:val="00D57BE5"/>
    <w:rsid w:val="00D6188A"/>
    <w:rsid w:val="00D630F2"/>
    <w:rsid w:val="00D63529"/>
    <w:rsid w:val="00D64360"/>
    <w:rsid w:val="00D647DE"/>
    <w:rsid w:val="00D649A1"/>
    <w:rsid w:val="00D6693E"/>
    <w:rsid w:val="00D67370"/>
    <w:rsid w:val="00D74F83"/>
    <w:rsid w:val="00D75548"/>
    <w:rsid w:val="00D757FB"/>
    <w:rsid w:val="00D76810"/>
    <w:rsid w:val="00D771FD"/>
    <w:rsid w:val="00D81837"/>
    <w:rsid w:val="00D81927"/>
    <w:rsid w:val="00D82D73"/>
    <w:rsid w:val="00D83665"/>
    <w:rsid w:val="00D83A6D"/>
    <w:rsid w:val="00D843A0"/>
    <w:rsid w:val="00D878E2"/>
    <w:rsid w:val="00D87D4A"/>
    <w:rsid w:val="00D87F79"/>
    <w:rsid w:val="00D90512"/>
    <w:rsid w:val="00D909E8"/>
    <w:rsid w:val="00D92735"/>
    <w:rsid w:val="00D9312C"/>
    <w:rsid w:val="00D95342"/>
    <w:rsid w:val="00DA25A6"/>
    <w:rsid w:val="00DA286F"/>
    <w:rsid w:val="00DA4118"/>
    <w:rsid w:val="00DA5E12"/>
    <w:rsid w:val="00DA60CA"/>
    <w:rsid w:val="00DA6385"/>
    <w:rsid w:val="00DB039B"/>
    <w:rsid w:val="00DB19B0"/>
    <w:rsid w:val="00DB1A4A"/>
    <w:rsid w:val="00DB1DCB"/>
    <w:rsid w:val="00DB3972"/>
    <w:rsid w:val="00DB52C6"/>
    <w:rsid w:val="00DB57AD"/>
    <w:rsid w:val="00DB5888"/>
    <w:rsid w:val="00DB6D05"/>
    <w:rsid w:val="00DB7CE2"/>
    <w:rsid w:val="00DC268D"/>
    <w:rsid w:val="00DC2F02"/>
    <w:rsid w:val="00DC7186"/>
    <w:rsid w:val="00DD0748"/>
    <w:rsid w:val="00DD1042"/>
    <w:rsid w:val="00DD1AB1"/>
    <w:rsid w:val="00DD3838"/>
    <w:rsid w:val="00DD526C"/>
    <w:rsid w:val="00DD6898"/>
    <w:rsid w:val="00DE0152"/>
    <w:rsid w:val="00DE13E3"/>
    <w:rsid w:val="00DE2033"/>
    <w:rsid w:val="00DE25A2"/>
    <w:rsid w:val="00DE338D"/>
    <w:rsid w:val="00DE3978"/>
    <w:rsid w:val="00DE5D6F"/>
    <w:rsid w:val="00DE7C81"/>
    <w:rsid w:val="00DF09B3"/>
    <w:rsid w:val="00DF1006"/>
    <w:rsid w:val="00DF1730"/>
    <w:rsid w:val="00DF2C91"/>
    <w:rsid w:val="00DF358F"/>
    <w:rsid w:val="00DF4140"/>
    <w:rsid w:val="00DF440F"/>
    <w:rsid w:val="00DF6CC0"/>
    <w:rsid w:val="00E0032D"/>
    <w:rsid w:val="00E00A97"/>
    <w:rsid w:val="00E03875"/>
    <w:rsid w:val="00E05657"/>
    <w:rsid w:val="00E11B5F"/>
    <w:rsid w:val="00E13085"/>
    <w:rsid w:val="00E1497C"/>
    <w:rsid w:val="00E15A53"/>
    <w:rsid w:val="00E174C5"/>
    <w:rsid w:val="00E17D75"/>
    <w:rsid w:val="00E20D05"/>
    <w:rsid w:val="00E214F8"/>
    <w:rsid w:val="00E21767"/>
    <w:rsid w:val="00E2217F"/>
    <w:rsid w:val="00E22424"/>
    <w:rsid w:val="00E250FC"/>
    <w:rsid w:val="00E27B72"/>
    <w:rsid w:val="00E3026A"/>
    <w:rsid w:val="00E316FC"/>
    <w:rsid w:val="00E3229B"/>
    <w:rsid w:val="00E32DFD"/>
    <w:rsid w:val="00E334AD"/>
    <w:rsid w:val="00E3480C"/>
    <w:rsid w:val="00E348CD"/>
    <w:rsid w:val="00E3528B"/>
    <w:rsid w:val="00E360C7"/>
    <w:rsid w:val="00E361B5"/>
    <w:rsid w:val="00E367E0"/>
    <w:rsid w:val="00E37050"/>
    <w:rsid w:val="00E417DA"/>
    <w:rsid w:val="00E4227F"/>
    <w:rsid w:val="00E42811"/>
    <w:rsid w:val="00E45CC1"/>
    <w:rsid w:val="00E45E1A"/>
    <w:rsid w:val="00E50305"/>
    <w:rsid w:val="00E5112E"/>
    <w:rsid w:val="00E534FD"/>
    <w:rsid w:val="00E53630"/>
    <w:rsid w:val="00E53B63"/>
    <w:rsid w:val="00E54A92"/>
    <w:rsid w:val="00E55554"/>
    <w:rsid w:val="00E6044E"/>
    <w:rsid w:val="00E61230"/>
    <w:rsid w:val="00E61CAE"/>
    <w:rsid w:val="00E6272A"/>
    <w:rsid w:val="00E62836"/>
    <w:rsid w:val="00E65A10"/>
    <w:rsid w:val="00E665C0"/>
    <w:rsid w:val="00E71053"/>
    <w:rsid w:val="00E71A79"/>
    <w:rsid w:val="00E720D1"/>
    <w:rsid w:val="00E72629"/>
    <w:rsid w:val="00E726B1"/>
    <w:rsid w:val="00E72711"/>
    <w:rsid w:val="00E74448"/>
    <w:rsid w:val="00E74E36"/>
    <w:rsid w:val="00E77E06"/>
    <w:rsid w:val="00E8274E"/>
    <w:rsid w:val="00E855DD"/>
    <w:rsid w:val="00E8689B"/>
    <w:rsid w:val="00E944BD"/>
    <w:rsid w:val="00E946AA"/>
    <w:rsid w:val="00E9544A"/>
    <w:rsid w:val="00E971BB"/>
    <w:rsid w:val="00E97E61"/>
    <w:rsid w:val="00EA1EC2"/>
    <w:rsid w:val="00EA4AF2"/>
    <w:rsid w:val="00EA5FBB"/>
    <w:rsid w:val="00EA6A87"/>
    <w:rsid w:val="00EB14CE"/>
    <w:rsid w:val="00EB15D0"/>
    <w:rsid w:val="00EB2282"/>
    <w:rsid w:val="00EB26B6"/>
    <w:rsid w:val="00EB4C5D"/>
    <w:rsid w:val="00EB5F03"/>
    <w:rsid w:val="00EB64AD"/>
    <w:rsid w:val="00EB6B6B"/>
    <w:rsid w:val="00EC199C"/>
    <w:rsid w:val="00EC2142"/>
    <w:rsid w:val="00EC2B15"/>
    <w:rsid w:val="00EC38E9"/>
    <w:rsid w:val="00EC417A"/>
    <w:rsid w:val="00ED08CF"/>
    <w:rsid w:val="00ED0A75"/>
    <w:rsid w:val="00ED1836"/>
    <w:rsid w:val="00ED4474"/>
    <w:rsid w:val="00ED4D41"/>
    <w:rsid w:val="00ED4EAA"/>
    <w:rsid w:val="00ED4EC3"/>
    <w:rsid w:val="00ED623C"/>
    <w:rsid w:val="00ED7579"/>
    <w:rsid w:val="00EE0B48"/>
    <w:rsid w:val="00EE1A8A"/>
    <w:rsid w:val="00EE24F8"/>
    <w:rsid w:val="00EE30CB"/>
    <w:rsid w:val="00EE46C2"/>
    <w:rsid w:val="00EE61D8"/>
    <w:rsid w:val="00EE67D5"/>
    <w:rsid w:val="00EE79A3"/>
    <w:rsid w:val="00EE7F78"/>
    <w:rsid w:val="00EF0D08"/>
    <w:rsid w:val="00EF1D5D"/>
    <w:rsid w:val="00EF567C"/>
    <w:rsid w:val="00EF5A26"/>
    <w:rsid w:val="00EF75D9"/>
    <w:rsid w:val="00EF77D0"/>
    <w:rsid w:val="00EF7A85"/>
    <w:rsid w:val="00F008A4"/>
    <w:rsid w:val="00F042BF"/>
    <w:rsid w:val="00F04B72"/>
    <w:rsid w:val="00F07C64"/>
    <w:rsid w:val="00F102D0"/>
    <w:rsid w:val="00F105C9"/>
    <w:rsid w:val="00F1215A"/>
    <w:rsid w:val="00F147A3"/>
    <w:rsid w:val="00F16781"/>
    <w:rsid w:val="00F20267"/>
    <w:rsid w:val="00F203A7"/>
    <w:rsid w:val="00F20BD2"/>
    <w:rsid w:val="00F252C9"/>
    <w:rsid w:val="00F25B22"/>
    <w:rsid w:val="00F2645C"/>
    <w:rsid w:val="00F2675D"/>
    <w:rsid w:val="00F2787B"/>
    <w:rsid w:val="00F372A7"/>
    <w:rsid w:val="00F41C93"/>
    <w:rsid w:val="00F439C6"/>
    <w:rsid w:val="00F44029"/>
    <w:rsid w:val="00F44529"/>
    <w:rsid w:val="00F47467"/>
    <w:rsid w:val="00F50A15"/>
    <w:rsid w:val="00F521FC"/>
    <w:rsid w:val="00F52918"/>
    <w:rsid w:val="00F52A8B"/>
    <w:rsid w:val="00F611DE"/>
    <w:rsid w:val="00F63A61"/>
    <w:rsid w:val="00F6555E"/>
    <w:rsid w:val="00F6624F"/>
    <w:rsid w:val="00F675E6"/>
    <w:rsid w:val="00F71F6D"/>
    <w:rsid w:val="00F72EC9"/>
    <w:rsid w:val="00F73A65"/>
    <w:rsid w:val="00F73CB4"/>
    <w:rsid w:val="00F7502D"/>
    <w:rsid w:val="00F771CD"/>
    <w:rsid w:val="00F7786E"/>
    <w:rsid w:val="00F8000E"/>
    <w:rsid w:val="00F81ACA"/>
    <w:rsid w:val="00F82058"/>
    <w:rsid w:val="00F82AD8"/>
    <w:rsid w:val="00F83AC5"/>
    <w:rsid w:val="00F85607"/>
    <w:rsid w:val="00F87FB1"/>
    <w:rsid w:val="00F910B4"/>
    <w:rsid w:val="00F92678"/>
    <w:rsid w:val="00F92FBC"/>
    <w:rsid w:val="00F931D3"/>
    <w:rsid w:val="00F9337A"/>
    <w:rsid w:val="00F94AF6"/>
    <w:rsid w:val="00F95904"/>
    <w:rsid w:val="00F97140"/>
    <w:rsid w:val="00FA12CD"/>
    <w:rsid w:val="00FA4186"/>
    <w:rsid w:val="00FA5FFE"/>
    <w:rsid w:val="00FB183F"/>
    <w:rsid w:val="00FB1DCD"/>
    <w:rsid w:val="00FB21B3"/>
    <w:rsid w:val="00FB2874"/>
    <w:rsid w:val="00FB2E4A"/>
    <w:rsid w:val="00FB2E85"/>
    <w:rsid w:val="00FB3CF8"/>
    <w:rsid w:val="00FB53F7"/>
    <w:rsid w:val="00FB6EC5"/>
    <w:rsid w:val="00FB74FE"/>
    <w:rsid w:val="00FC1E2C"/>
    <w:rsid w:val="00FC20BA"/>
    <w:rsid w:val="00FC2A71"/>
    <w:rsid w:val="00FC5294"/>
    <w:rsid w:val="00FD00C6"/>
    <w:rsid w:val="00FD1136"/>
    <w:rsid w:val="00FD135E"/>
    <w:rsid w:val="00FD5F57"/>
    <w:rsid w:val="00FE33F0"/>
    <w:rsid w:val="00FE5968"/>
    <w:rsid w:val="00FE5C64"/>
    <w:rsid w:val="00FE7275"/>
    <w:rsid w:val="00FE7447"/>
    <w:rsid w:val="00FF119F"/>
    <w:rsid w:val="00FF132B"/>
    <w:rsid w:val="00FF3FA3"/>
    <w:rsid w:val="00FF46B3"/>
    <w:rsid w:val="00FF7078"/>
    <w:rsid w:val="00FF71FF"/>
    <w:rsid w:val="00FF7F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7FE0"/>
  <w15:docId w15:val="{0500FBC3-5C38-4262-9A70-6AAA27FC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1" w:unhideWhenUsed="1"/>
    <w:lsdException w:name="header" w:semiHidden="1" w:unhideWhenUsed="1" w:qFormat="1"/>
    <w:lsdException w:name="footer" w:semiHidden="1" w:unhideWhenUsed="1" w:qFormat="1"/>
    <w:lsdException w:name="caption" w:semiHidden="1" w:uiPriority="35" w:unhideWhenUsed="1"/>
    <w:lsdException w:name="annotation reference" w:semiHidden="1" w:unhideWhenUsed="1"/>
    <w:lsdException w:name="List Bullet" w:semiHidden="1" w:uiPriority="9"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iPriority="8"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529AA"/>
    <w:rPr>
      <w:rFonts w:ascii="Palatino Linotype" w:hAnsi="Palatino Linotype"/>
    </w:rPr>
  </w:style>
  <w:style w:type="paragraph" w:styleId="Heading1">
    <w:name w:val="heading 1"/>
    <w:basedOn w:val="Normal"/>
    <w:next w:val="Normal2"/>
    <w:link w:val="Heading1Char"/>
    <w:uiPriority w:val="1"/>
    <w:qFormat/>
    <w:rsid w:val="00627220"/>
    <w:pPr>
      <w:keepNext/>
      <w:keepLines/>
      <w:spacing w:before="360"/>
      <w:outlineLvl w:val="0"/>
    </w:pPr>
    <w:rPr>
      <w:rFonts w:ascii="Lucida Sans" w:eastAsiaTheme="majorEastAsia" w:hAnsi="Lucida Sans" w:cstheme="majorBidi"/>
      <w:b/>
      <w:bCs/>
      <w:color w:val="101820"/>
      <w:sz w:val="27"/>
      <w:szCs w:val="28"/>
    </w:rPr>
  </w:style>
  <w:style w:type="paragraph" w:styleId="Heading2">
    <w:name w:val="heading 2"/>
    <w:basedOn w:val="Heading1"/>
    <w:next w:val="Normal"/>
    <w:link w:val="Heading2Char"/>
    <w:uiPriority w:val="2"/>
    <w:qFormat/>
    <w:rsid w:val="005B725C"/>
    <w:pPr>
      <w:numPr>
        <w:numId w:val="4"/>
      </w:numPr>
      <w:spacing w:before="240"/>
      <w:ind w:hanging="720"/>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7220"/>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5B725C"/>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99"/>
    <w:qFormat/>
    <w:rsid w:val="009B4695"/>
    <w:pPr>
      <w:spacing w:before="0" w:after="60"/>
      <w:jc w:val="right"/>
    </w:pPr>
    <w:rPr>
      <w:rFonts w:ascii="Lucida Sans" w:hAnsi="Lucida Sans"/>
      <w:b/>
      <w:color w:val="00395D" w:themeColor="accent1"/>
    </w:rPr>
  </w:style>
  <w:style w:type="character" w:customStyle="1" w:styleId="HeaderChar">
    <w:name w:val="Header Char"/>
    <w:basedOn w:val="DefaultParagraphFont"/>
    <w:link w:val="Header"/>
    <w:uiPriority w:val="99"/>
    <w:rsid w:val="0054204F"/>
    <w:rPr>
      <w:rFonts w:ascii="Lucida Sans" w:hAnsi="Lucida Sans"/>
      <w:b/>
      <w:color w:val="00395D" w:themeColor="accent1"/>
    </w:rPr>
  </w:style>
  <w:style w:type="paragraph" w:styleId="Footer">
    <w:name w:val="footer"/>
    <w:basedOn w:val="Normal"/>
    <w:link w:val="FooterChar"/>
    <w:uiPriority w:val="5"/>
    <w:qFormat/>
    <w:rsid w:val="00201D41"/>
    <w:pPr>
      <w:tabs>
        <w:tab w:val="center" w:pos="5040"/>
        <w:tab w:val="right" w:pos="10080"/>
      </w:tabs>
      <w:spacing w:after="0" w:line="240" w:lineRule="auto"/>
    </w:pPr>
    <w:rPr>
      <w:u w:val="single"/>
    </w:rPr>
  </w:style>
  <w:style w:type="character" w:customStyle="1" w:styleId="FooterChar">
    <w:name w:val="Footer Char"/>
    <w:basedOn w:val="DefaultParagraphFont"/>
    <w:link w:val="Footer"/>
    <w:uiPriority w:val="5"/>
    <w:rsid w:val="0054204F"/>
    <w:rPr>
      <w:u w:val="single"/>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link w:val="ListParagraphChar"/>
    <w:uiPriority w:val="34"/>
    <w:qFormat/>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2"/>
      </w:numPr>
      <w:spacing w:after="60"/>
      <w:ind w:left="1080"/>
    </w:pPr>
  </w:style>
  <w:style w:type="paragraph" w:styleId="ListBullet">
    <w:name w:val="List Bullet"/>
    <w:basedOn w:val="Normal2"/>
    <w:uiPriority w:val="9"/>
    <w:qFormat/>
    <w:rsid w:val="006E6868"/>
    <w:pPr>
      <w:numPr>
        <w:numId w:val="3"/>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link w:val="Normal2Char"/>
    <w:qFormat/>
    <w:rsid w:val="007864D4"/>
    <w:pPr>
      <w:ind w:left="720"/>
    </w:p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7864D4"/>
    <w:pPr>
      <w:tabs>
        <w:tab w:val="left" w:leader="dot" w:pos="7200"/>
      </w:tabs>
      <w:ind w:left="720"/>
    </w:pPr>
  </w:style>
  <w:style w:type="paragraph" w:customStyle="1" w:styleId="AttendanceLeader">
    <w:name w:val="Attendance Leader"/>
    <w:basedOn w:val="Normal"/>
    <w:link w:val="AttendanceLeaderChar"/>
    <w:uiPriority w:val="7"/>
    <w:qFormat/>
    <w:rsid w:val="007864D4"/>
    <w:pPr>
      <w:tabs>
        <w:tab w:val="right" w:leader="dot" w:pos="10080"/>
      </w:tabs>
    </w:pPr>
  </w:style>
  <w:style w:type="character" w:customStyle="1" w:styleId="MeetingsLeaderChar">
    <w:name w:val="Meetings Leader Char"/>
    <w:basedOn w:val="DefaultParagraphFont"/>
    <w:link w:val="MeetingsLeader"/>
    <w:uiPriority w:val="6"/>
    <w:rsid w:val="0054204F"/>
    <w:rPr>
      <w:rFonts w:ascii="Palatino Linotype" w:hAnsi="Palatino Linotype"/>
      <w:sz w:val="22"/>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B4695"/>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54204F"/>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UnresolvedMention">
    <w:name w:val="Unresolved Mention"/>
    <w:basedOn w:val="DefaultParagraphFont"/>
    <w:uiPriority w:val="99"/>
    <w:rsid w:val="002615A4"/>
    <w:rPr>
      <w:color w:val="808080"/>
      <w:shd w:val="clear" w:color="auto" w:fill="E6E6E6"/>
    </w:rPr>
  </w:style>
  <w:style w:type="character" w:styleId="FootnoteReference">
    <w:name w:val="footnote reference"/>
    <w:uiPriority w:val="99"/>
    <w:unhideWhenUsed/>
    <w:rsid w:val="009801F5"/>
    <w:rPr>
      <w:vertAlign w:val="superscript"/>
    </w:rPr>
  </w:style>
  <w:style w:type="paragraph" w:styleId="FootnoteText">
    <w:name w:val="footnote text"/>
    <w:basedOn w:val="Normal"/>
    <w:link w:val="FootnoteTextChar"/>
    <w:uiPriority w:val="99"/>
    <w:qFormat/>
    <w:rsid w:val="00A013E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013EA"/>
    <w:rPr>
      <w:rFonts w:ascii="Palatino Linotype" w:hAnsi="Palatino Linotype"/>
      <w:sz w:val="20"/>
      <w:szCs w:val="20"/>
    </w:rPr>
  </w:style>
  <w:style w:type="paragraph" w:styleId="Title">
    <w:name w:val="Title"/>
    <w:basedOn w:val="Normal"/>
    <w:next w:val="Normal"/>
    <w:link w:val="TitleChar"/>
    <w:uiPriority w:val="10"/>
    <w:rsid w:val="005530A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0A7"/>
    <w:rPr>
      <w:rFonts w:asciiTheme="majorHAnsi" w:eastAsiaTheme="majorEastAsia" w:hAnsiTheme="majorHAnsi" w:cstheme="majorBidi"/>
      <w:spacing w:val="-10"/>
      <w:kern w:val="28"/>
      <w:sz w:val="56"/>
      <w:szCs w:val="56"/>
    </w:rPr>
  </w:style>
  <w:style w:type="character" w:customStyle="1" w:styleId="Normal2Char">
    <w:name w:val="Normal 2 Char"/>
    <w:basedOn w:val="DefaultParagraphFont"/>
    <w:link w:val="Normal2"/>
    <w:rsid w:val="00BA5197"/>
    <w:rPr>
      <w:rFonts w:ascii="Palatino Linotype" w:hAnsi="Palatino Linotype"/>
    </w:rPr>
  </w:style>
  <w:style w:type="table" w:customStyle="1" w:styleId="WECCTable1">
    <w:name w:val="WECC Table1"/>
    <w:basedOn w:val="TableGrid"/>
    <w:uiPriority w:val="99"/>
    <w:rsid w:val="006C3B5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2">
    <w:name w:val="WECC Table2"/>
    <w:basedOn w:val="TableGrid"/>
    <w:uiPriority w:val="99"/>
    <w:rsid w:val="006C3B5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3">
    <w:name w:val="WECC Table3"/>
    <w:basedOn w:val="TableGrid"/>
    <w:uiPriority w:val="99"/>
    <w:rsid w:val="003A6F75"/>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11">
    <w:name w:val="WECC Table11"/>
    <w:basedOn w:val="TableGrid"/>
    <w:uiPriority w:val="99"/>
    <w:rsid w:val="001B191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21">
    <w:name w:val="WECC Table21"/>
    <w:basedOn w:val="TableGrid"/>
    <w:uiPriority w:val="99"/>
    <w:rsid w:val="001B191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31">
    <w:name w:val="WECC Table31"/>
    <w:basedOn w:val="TableGrid"/>
    <w:uiPriority w:val="99"/>
    <w:rsid w:val="001B191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Default">
    <w:name w:val="WECC Default"/>
    <w:basedOn w:val="TableNormal"/>
    <w:uiPriority w:val="99"/>
    <w:rsid w:val="005829E2"/>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Aptos" w:hAnsi="Aptos"/>
        <w:b/>
        <w:sz w:val="23"/>
      </w:rPr>
      <w:tblPr/>
      <w:tcPr>
        <w:shd w:val="clear" w:color="auto" w:fill="00395D" w:themeFill="accent1"/>
      </w:tcPr>
    </w:tblStylePr>
    <w:tblStylePr w:type="band2Horz">
      <w:tblPr/>
      <w:tcPr>
        <w:shd w:val="clear" w:color="auto" w:fill="EDE9DF" w:themeFill="accent5" w:themeFillTint="33"/>
      </w:tcPr>
    </w:tblStylePr>
  </w:style>
  <w:style w:type="table" w:customStyle="1" w:styleId="WECCTable4">
    <w:name w:val="WECC Table4"/>
    <w:basedOn w:val="TableGrid"/>
    <w:uiPriority w:val="99"/>
    <w:rsid w:val="00A22610"/>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5">
    <w:name w:val="WECC Table5"/>
    <w:basedOn w:val="TableGrid"/>
    <w:uiPriority w:val="99"/>
    <w:rsid w:val="00195FA8"/>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Aptos" w:hAnsi="Apto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rsid w:val="009820E4"/>
    <w:rPr>
      <w:color w:val="800080" w:themeColor="followedHyperlink"/>
      <w:u w:val="single"/>
    </w:rPr>
  </w:style>
  <w:style w:type="paragraph" w:customStyle="1" w:styleId="Default">
    <w:name w:val="Default"/>
    <w:rsid w:val="0052656A"/>
    <w:pPr>
      <w:autoSpaceDE w:val="0"/>
      <w:autoSpaceDN w:val="0"/>
      <w:adjustRightInd w:val="0"/>
      <w:spacing w:before="0" w:after="0" w:line="240" w:lineRule="auto"/>
    </w:pPr>
    <w:rPr>
      <w:rFonts w:ascii="Times New Roman" w:hAnsi="Times New Roman" w:cs="Times New Roman"/>
      <w:color w:val="000000"/>
      <w:sz w:val="24"/>
      <w:szCs w:val="24"/>
    </w:rPr>
  </w:style>
  <w:style w:type="table" w:customStyle="1" w:styleId="WECCDefault1">
    <w:name w:val="WECC Default1"/>
    <w:basedOn w:val="TableNormal"/>
    <w:uiPriority w:val="99"/>
    <w:rsid w:val="00BF4A7E"/>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Aptos" w:hAnsi="Aptos"/>
        <w:b/>
        <w:sz w:val="23"/>
      </w:rPr>
      <w:tblPr/>
      <w:tcPr>
        <w:shd w:val="clear" w:color="auto" w:fill="00395D" w:themeFill="accent1"/>
      </w:tcPr>
    </w:tblStylePr>
    <w:tblStylePr w:type="band2Horz">
      <w:tblPr/>
      <w:tcPr>
        <w:shd w:val="clear" w:color="auto" w:fill="EDE9DF" w:themeFill="accent5" w:themeFillTint="33"/>
      </w:tcPr>
    </w:tblStylePr>
  </w:style>
  <w:style w:type="paragraph" w:styleId="NormalWeb">
    <w:name w:val="Normal (Web)"/>
    <w:basedOn w:val="Normal"/>
    <w:uiPriority w:val="99"/>
    <w:rsid w:val="00D771FD"/>
    <w:rPr>
      <w:rFonts w:ascii="Times New Roman" w:hAnsi="Times New Roman" w:cs="Times New Roman"/>
      <w:sz w:val="24"/>
      <w:szCs w:val="24"/>
    </w:rPr>
  </w:style>
  <w:style w:type="paragraph" w:customStyle="1" w:styleId="Biobullets">
    <w:name w:val="Bio bullets"/>
    <w:basedOn w:val="ListParagraph"/>
    <w:link w:val="BiobulletsChar"/>
    <w:qFormat/>
    <w:rsid w:val="00D428B9"/>
    <w:pPr>
      <w:numPr>
        <w:numId w:val="5"/>
      </w:numPr>
      <w:spacing w:before="0" w:after="0" w:line="240" w:lineRule="auto"/>
      <w:ind w:left="706"/>
    </w:pPr>
  </w:style>
  <w:style w:type="character" w:customStyle="1" w:styleId="ListParagraphChar">
    <w:name w:val="List Paragraph Char"/>
    <w:basedOn w:val="DefaultParagraphFont"/>
    <w:link w:val="ListParagraph"/>
    <w:uiPriority w:val="34"/>
    <w:rsid w:val="00D428B9"/>
    <w:rPr>
      <w:rFonts w:ascii="Palatino Linotype" w:hAnsi="Palatino Linotype"/>
    </w:rPr>
  </w:style>
  <w:style w:type="character" w:customStyle="1" w:styleId="BiobulletsChar">
    <w:name w:val="Bio bullets Char"/>
    <w:basedOn w:val="ListParagraphChar"/>
    <w:link w:val="Biobullets"/>
    <w:rsid w:val="00D428B9"/>
    <w:rPr>
      <w:rFonts w:ascii="Palatino Linotype" w:hAnsi="Palatino Linotype"/>
    </w:rPr>
  </w:style>
  <w:style w:type="table" w:customStyle="1" w:styleId="TableGrid1">
    <w:name w:val="Table Grid1"/>
    <w:basedOn w:val="TableNormal"/>
    <w:next w:val="TableGrid"/>
    <w:uiPriority w:val="59"/>
    <w:rsid w:val="0031280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6">
    <w:name w:val="WECC Table6"/>
    <w:basedOn w:val="ListTable3-Accent1"/>
    <w:next w:val="TableGrid"/>
    <w:uiPriority w:val="59"/>
    <w:rsid w:val="00C338B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shd w:val="clear" w:color="auto" w:fill="00395D"/>
      </w:tcPr>
    </w:tblStylePr>
    <w:tblStylePr w:type="lastRow">
      <w:rPr>
        <w:b/>
        <w:bCs/>
      </w:rPr>
      <w:tblPr/>
      <w:tcPr>
        <w:tcBorders>
          <w:top w:val="double" w:sz="4" w:space="0" w:color="0039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95D"/>
          <w:right w:val="single" w:sz="4" w:space="0" w:color="00395D"/>
        </w:tcBorders>
      </w:tcPr>
    </w:tblStylePr>
    <w:tblStylePr w:type="band1Horz">
      <w:tblPr/>
      <w:tcPr>
        <w:tcBorders>
          <w:top w:val="single" w:sz="4" w:space="0" w:color="00395D"/>
          <w:bottom w:val="single" w:sz="4" w:space="0" w:color="0039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left w:val="nil"/>
        </w:tcBorders>
      </w:tcPr>
    </w:tblStylePr>
    <w:tblStylePr w:type="swCell">
      <w:tblPr/>
      <w:tcPr>
        <w:tcBorders>
          <w:top w:val="double" w:sz="4" w:space="0" w:color="00395D"/>
          <w:right w:val="nil"/>
        </w:tcBorders>
      </w:tcPr>
    </w:tblStylePr>
  </w:style>
  <w:style w:type="table" w:customStyle="1" w:styleId="BallotResults1">
    <w:name w:val="Ballot Results1"/>
    <w:basedOn w:val="TableNormal"/>
    <w:uiPriority w:val="99"/>
    <w:rsid w:val="00D649A1"/>
    <w:pPr>
      <w:spacing w:before="0" w:after="0" w:line="240" w:lineRule="auto"/>
      <w:jc w:val="right"/>
    </w:pPr>
    <w:rPr>
      <w:rFonts w:ascii="Palatino Linotype" w:hAnsi="Palatino Linotype"/>
      <w:sz w:val="20"/>
    </w:rPr>
    <w:tblPr>
      <w:tblBorders>
        <w:top w:val="single" w:sz="4" w:space="0" w:color="00395D"/>
        <w:left w:val="single" w:sz="4" w:space="0" w:color="00395D"/>
        <w:bottom w:val="single" w:sz="4" w:space="0" w:color="00395D"/>
        <w:right w:val="single" w:sz="4" w:space="0" w:color="00395D"/>
        <w:insideH w:val="single" w:sz="4" w:space="0" w:color="00395D"/>
        <w:insideV w:val="single" w:sz="4" w:space="0" w:color="00395D"/>
      </w:tblBorders>
    </w:tblPr>
    <w:tcPr>
      <w:shd w:val="clear" w:color="auto" w:fill="auto"/>
      <w:tcMar>
        <w:top w:w="14" w:type="dxa"/>
        <w:left w:w="115" w:type="dxa"/>
        <w:bottom w:w="14" w:type="dxa"/>
        <w:right w:w="115" w:type="dxa"/>
      </w:tcMar>
      <w:vAlign w:val="bottom"/>
    </w:tcPr>
    <w:tblStylePr w:type="firstRow">
      <w:pPr>
        <w:jc w:val="center"/>
      </w:pPr>
      <w:rPr>
        <w:rFonts w:ascii="Aptos" w:hAnsi="Aptos"/>
        <w:b/>
        <w:sz w:val="18"/>
      </w:rPr>
      <w:tblPr/>
      <w:tcPr>
        <w:shd w:val="clear" w:color="auto" w:fill="005172"/>
      </w:tcPr>
    </w:tblStylePr>
    <w:tblStylePr w:type="lastRow">
      <w:rPr>
        <w:b/>
        <w:color w:val="FFFFFF"/>
      </w:rPr>
      <w:tblPr/>
      <w:tcPr>
        <w:shd w:val="clear" w:color="auto" w:fill="A99260"/>
      </w:tcPr>
    </w:tblStylePr>
    <w:tblStylePr w:type="firstCol">
      <w:pPr>
        <w:jc w:val="left"/>
      </w:pPr>
      <w:rPr>
        <w:b/>
        <w:color w:val="auto"/>
      </w:rPr>
      <w:tblPr/>
      <w:tcPr>
        <w:shd w:val="clear" w:color="auto" w:fill="9FBB58"/>
        <w:vAlign w:val="top"/>
      </w:tcPr>
    </w:tblStylePr>
  </w:style>
  <w:style w:type="paragraph" w:styleId="EndnoteText">
    <w:name w:val="endnote text"/>
    <w:basedOn w:val="Normal"/>
    <w:link w:val="EndnoteTextChar"/>
    <w:uiPriority w:val="99"/>
    <w:rsid w:val="00084D15"/>
    <w:pPr>
      <w:spacing w:before="0" w:after="0" w:line="240" w:lineRule="auto"/>
    </w:pPr>
    <w:rPr>
      <w:sz w:val="20"/>
      <w:szCs w:val="20"/>
    </w:rPr>
  </w:style>
  <w:style w:type="character" w:customStyle="1" w:styleId="EndnoteTextChar">
    <w:name w:val="Endnote Text Char"/>
    <w:basedOn w:val="DefaultParagraphFont"/>
    <w:link w:val="EndnoteText"/>
    <w:uiPriority w:val="99"/>
    <w:rsid w:val="00084D15"/>
    <w:rPr>
      <w:rFonts w:ascii="Palatino Linotype" w:hAnsi="Palatino Linotype"/>
      <w:sz w:val="20"/>
      <w:szCs w:val="20"/>
    </w:rPr>
  </w:style>
  <w:style w:type="character" w:styleId="EndnoteReference">
    <w:name w:val="endnote reference"/>
    <w:basedOn w:val="DefaultParagraphFont"/>
    <w:uiPriority w:val="99"/>
    <w:rsid w:val="00084D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6803">
      <w:bodyDiv w:val="1"/>
      <w:marLeft w:val="0"/>
      <w:marRight w:val="0"/>
      <w:marTop w:val="0"/>
      <w:marBottom w:val="0"/>
      <w:divBdr>
        <w:top w:val="none" w:sz="0" w:space="0" w:color="auto"/>
        <w:left w:val="none" w:sz="0" w:space="0" w:color="auto"/>
        <w:bottom w:val="none" w:sz="0" w:space="0" w:color="auto"/>
        <w:right w:val="none" w:sz="0" w:space="0" w:color="auto"/>
      </w:divBdr>
    </w:div>
    <w:div w:id="95563322">
      <w:bodyDiv w:val="1"/>
      <w:marLeft w:val="0"/>
      <w:marRight w:val="0"/>
      <w:marTop w:val="0"/>
      <w:marBottom w:val="0"/>
      <w:divBdr>
        <w:top w:val="none" w:sz="0" w:space="0" w:color="auto"/>
        <w:left w:val="none" w:sz="0" w:space="0" w:color="auto"/>
        <w:bottom w:val="none" w:sz="0" w:space="0" w:color="auto"/>
        <w:right w:val="none" w:sz="0" w:space="0" w:color="auto"/>
      </w:divBdr>
    </w:div>
    <w:div w:id="142814572">
      <w:bodyDiv w:val="1"/>
      <w:marLeft w:val="0"/>
      <w:marRight w:val="0"/>
      <w:marTop w:val="0"/>
      <w:marBottom w:val="0"/>
      <w:divBdr>
        <w:top w:val="none" w:sz="0" w:space="0" w:color="auto"/>
        <w:left w:val="none" w:sz="0" w:space="0" w:color="auto"/>
        <w:bottom w:val="none" w:sz="0" w:space="0" w:color="auto"/>
        <w:right w:val="none" w:sz="0" w:space="0" w:color="auto"/>
      </w:divBdr>
    </w:div>
    <w:div w:id="251009516">
      <w:bodyDiv w:val="1"/>
      <w:marLeft w:val="0"/>
      <w:marRight w:val="0"/>
      <w:marTop w:val="0"/>
      <w:marBottom w:val="0"/>
      <w:divBdr>
        <w:top w:val="none" w:sz="0" w:space="0" w:color="auto"/>
        <w:left w:val="none" w:sz="0" w:space="0" w:color="auto"/>
        <w:bottom w:val="none" w:sz="0" w:space="0" w:color="auto"/>
        <w:right w:val="none" w:sz="0" w:space="0" w:color="auto"/>
      </w:divBdr>
    </w:div>
    <w:div w:id="322127493">
      <w:bodyDiv w:val="1"/>
      <w:marLeft w:val="0"/>
      <w:marRight w:val="0"/>
      <w:marTop w:val="0"/>
      <w:marBottom w:val="0"/>
      <w:divBdr>
        <w:top w:val="none" w:sz="0" w:space="0" w:color="auto"/>
        <w:left w:val="none" w:sz="0" w:space="0" w:color="auto"/>
        <w:bottom w:val="none" w:sz="0" w:space="0" w:color="auto"/>
        <w:right w:val="none" w:sz="0" w:space="0" w:color="auto"/>
      </w:divBdr>
    </w:div>
    <w:div w:id="341473980">
      <w:bodyDiv w:val="1"/>
      <w:marLeft w:val="0"/>
      <w:marRight w:val="0"/>
      <w:marTop w:val="0"/>
      <w:marBottom w:val="0"/>
      <w:divBdr>
        <w:top w:val="none" w:sz="0" w:space="0" w:color="auto"/>
        <w:left w:val="none" w:sz="0" w:space="0" w:color="auto"/>
        <w:bottom w:val="none" w:sz="0" w:space="0" w:color="auto"/>
        <w:right w:val="none" w:sz="0" w:space="0" w:color="auto"/>
      </w:divBdr>
    </w:div>
    <w:div w:id="341665108">
      <w:bodyDiv w:val="1"/>
      <w:marLeft w:val="0"/>
      <w:marRight w:val="0"/>
      <w:marTop w:val="0"/>
      <w:marBottom w:val="0"/>
      <w:divBdr>
        <w:top w:val="none" w:sz="0" w:space="0" w:color="auto"/>
        <w:left w:val="none" w:sz="0" w:space="0" w:color="auto"/>
        <w:bottom w:val="none" w:sz="0" w:space="0" w:color="auto"/>
        <w:right w:val="none" w:sz="0" w:space="0" w:color="auto"/>
      </w:divBdr>
    </w:div>
    <w:div w:id="424034051">
      <w:bodyDiv w:val="1"/>
      <w:marLeft w:val="0"/>
      <w:marRight w:val="0"/>
      <w:marTop w:val="0"/>
      <w:marBottom w:val="0"/>
      <w:divBdr>
        <w:top w:val="none" w:sz="0" w:space="0" w:color="auto"/>
        <w:left w:val="none" w:sz="0" w:space="0" w:color="auto"/>
        <w:bottom w:val="none" w:sz="0" w:space="0" w:color="auto"/>
        <w:right w:val="none" w:sz="0" w:space="0" w:color="auto"/>
      </w:divBdr>
    </w:div>
    <w:div w:id="458959238">
      <w:bodyDiv w:val="1"/>
      <w:marLeft w:val="0"/>
      <w:marRight w:val="0"/>
      <w:marTop w:val="0"/>
      <w:marBottom w:val="0"/>
      <w:divBdr>
        <w:top w:val="none" w:sz="0" w:space="0" w:color="auto"/>
        <w:left w:val="none" w:sz="0" w:space="0" w:color="auto"/>
        <w:bottom w:val="none" w:sz="0" w:space="0" w:color="auto"/>
        <w:right w:val="none" w:sz="0" w:space="0" w:color="auto"/>
      </w:divBdr>
    </w:div>
    <w:div w:id="469324402">
      <w:bodyDiv w:val="1"/>
      <w:marLeft w:val="0"/>
      <w:marRight w:val="0"/>
      <w:marTop w:val="0"/>
      <w:marBottom w:val="0"/>
      <w:divBdr>
        <w:top w:val="none" w:sz="0" w:space="0" w:color="auto"/>
        <w:left w:val="none" w:sz="0" w:space="0" w:color="auto"/>
        <w:bottom w:val="none" w:sz="0" w:space="0" w:color="auto"/>
        <w:right w:val="none" w:sz="0" w:space="0" w:color="auto"/>
      </w:divBdr>
    </w:div>
    <w:div w:id="567154256">
      <w:bodyDiv w:val="1"/>
      <w:marLeft w:val="0"/>
      <w:marRight w:val="0"/>
      <w:marTop w:val="0"/>
      <w:marBottom w:val="0"/>
      <w:divBdr>
        <w:top w:val="none" w:sz="0" w:space="0" w:color="auto"/>
        <w:left w:val="none" w:sz="0" w:space="0" w:color="auto"/>
        <w:bottom w:val="none" w:sz="0" w:space="0" w:color="auto"/>
        <w:right w:val="none" w:sz="0" w:space="0" w:color="auto"/>
      </w:divBdr>
    </w:div>
    <w:div w:id="596408804">
      <w:bodyDiv w:val="1"/>
      <w:marLeft w:val="0"/>
      <w:marRight w:val="0"/>
      <w:marTop w:val="0"/>
      <w:marBottom w:val="0"/>
      <w:divBdr>
        <w:top w:val="none" w:sz="0" w:space="0" w:color="auto"/>
        <w:left w:val="none" w:sz="0" w:space="0" w:color="auto"/>
        <w:bottom w:val="none" w:sz="0" w:space="0" w:color="auto"/>
        <w:right w:val="none" w:sz="0" w:space="0" w:color="auto"/>
      </w:divBdr>
    </w:div>
    <w:div w:id="668487665">
      <w:bodyDiv w:val="1"/>
      <w:marLeft w:val="0"/>
      <w:marRight w:val="0"/>
      <w:marTop w:val="0"/>
      <w:marBottom w:val="0"/>
      <w:divBdr>
        <w:top w:val="none" w:sz="0" w:space="0" w:color="auto"/>
        <w:left w:val="none" w:sz="0" w:space="0" w:color="auto"/>
        <w:bottom w:val="none" w:sz="0" w:space="0" w:color="auto"/>
        <w:right w:val="none" w:sz="0" w:space="0" w:color="auto"/>
      </w:divBdr>
    </w:div>
    <w:div w:id="741566826">
      <w:bodyDiv w:val="1"/>
      <w:marLeft w:val="0"/>
      <w:marRight w:val="0"/>
      <w:marTop w:val="0"/>
      <w:marBottom w:val="0"/>
      <w:divBdr>
        <w:top w:val="none" w:sz="0" w:space="0" w:color="auto"/>
        <w:left w:val="none" w:sz="0" w:space="0" w:color="auto"/>
        <w:bottom w:val="none" w:sz="0" w:space="0" w:color="auto"/>
        <w:right w:val="none" w:sz="0" w:space="0" w:color="auto"/>
      </w:divBdr>
    </w:div>
    <w:div w:id="818569739">
      <w:bodyDiv w:val="1"/>
      <w:marLeft w:val="0"/>
      <w:marRight w:val="0"/>
      <w:marTop w:val="0"/>
      <w:marBottom w:val="0"/>
      <w:divBdr>
        <w:top w:val="none" w:sz="0" w:space="0" w:color="auto"/>
        <w:left w:val="none" w:sz="0" w:space="0" w:color="auto"/>
        <w:bottom w:val="none" w:sz="0" w:space="0" w:color="auto"/>
        <w:right w:val="none" w:sz="0" w:space="0" w:color="auto"/>
      </w:divBdr>
    </w:div>
    <w:div w:id="841355301">
      <w:bodyDiv w:val="1"/>
      <w:marLeft w:val="0"/>
      <w:marRight w:val="0"/>
      <w:marTop w:val="0"/>
      <w:marBottom w:val="0"/>
      <w:divBdr>
        <w:top w:val="none" w:sz="0" w:space="0" w:color="auto"/>
        <w:left w:val="none" w:sz="0" w:space="0" w:color="auto"/>
        <w:bottom w:val="none" w:sz="0" w:space="0" w:color="auto"/>
        <w:right w:val="none" w:sz="0" w:space="0" w:color="auto"/>
      </w:divBdr>
    </w:div>
    <w:div w:id="901983033">
      <w:bodyDiv w:val="1"/>
      <w:marLeft w:val="0"/>
      <w:marRight w:val="0"/>
      <w:marTop w:val="0"/>
      <w:marBottom w:val="0"/>
      <w:divBdr>
        <w:top w:val="none" w:sz="0" w:space="0" w:color="auto"/>
        <w:left w:val="none" w:sz="0" w:space="0" w:color="auto"/>
        <w:bottom w:val="none" w:sz="0" w:space="0" w:color="auto"/>
        <w:right w:val="none" w:sz="0" w:space="0" w:color="auto"/>
      </w:divBdr>
    </w:div>
    <w:div w:id="938370831">
      <w:bodyDiv w:val="1"/>
      <w:marLeft w:val="0"/>
      <w:marRight w:val="0"/>
      <w:marTop w:val="0"/>
      <w:marBottom w:val="0"/>
      <w:divBdr>
        <w:top w:val="none" w:sz="0" w:space="0" w:color="auto"/>
        <w:left w:val="none" w:sz="0" w:space="0" w:color="auto"/>
        <w:bottom w:val="none" w:sz="0" w:space="0" w:color="auto"/>
        <w:right w:val="none" w:sz="0" w:space="0" w:color="auto"/>
      </w:divBdr>
    </w:div>
    <w:div w:id="949512954">
      <w:bodyDiv w:val="1"/>
      <w:marLeft w:val="0"/>
      <w:marRight w:val="0"/>
      <w:marTop w:val="0"/>
      <w:marBottom w:val="0"/>
      <w:divBdr>
        <w:top w:val="none" w:sz="0" w:space="0" w:color="auto"/>
        <w:left w:val="none" w:sz="0" w:space="0" w:color="auto"/>
        <w:bottom w:val="none" w:sz="0" w:space="0" w:color="auto"/>
        <w:right w:val="none" w:sz="0" w:space="0" w:color="auto"/>
      </w:divBdr>
    </w:div>
    <w:div w:id="964696458">
      <w:bodyDiv w:val="1"/>
      <w:marLeft w:val="0"/>
      <w:marRight w:val="0"/>
      <w:marTop w:val="0"/>
      <w:marBottom w:val="0"/>
      <w:divBdr>
        <w:top w:val="none" w:sz="0" w:space="0" w:color="auto"/>
        <w:left w:val="none" w:sz="0" w:space="0" w:color="auto"/>
        <w:bottom w:val="none" w:sz="0" w:space="0" w:color="auto"/>
        <w:right w:val="none" w:sz="0" w:space="0" w:color="auto"/>
      </w:divBdr>
    </w:div>
    <w:div w:id="969436673">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 w:id="1187019309">
      <w:bodyDiv w:val="1"/>
      <w:marLeft w:val="0"/>
      <w:marRight w:val="0"/>
      <w:marTop w:val="0"/>
      <w:marBottom w:val="0"/>
      <w:divBdr>
        <w:top w:val="none" w:sz="0" w:space="0" w:color="auto"/>
        <w:left w:val="none" w:sz="0" w:space="0" w:color="auto"/>
        <w:bottom w:val="none" w:sz="0" w:space="0" w:color="auto"/>
        <w:right w:val="none" w:sz="0" w:space="0" w:color="auto"/>
      </w:divBdr>
    </w:div>
    <w:div w:id="1217662601">
      <w:bodyDiv w:val="1"/>
      <w:marLeft w:val="0"/>
      <w:marRight w:val="0"/>
      <w:marTop w:val="0"/>
      <w:marBottom w:val="0"/>
      <w:divBdr>
        <w:top w:val="none" w:sz="0" w:space="0" w:color="auto"/>
        <w:left w:val="none" w:sz="0" w:space="0" w:color="auto"/>
        <w:bottom w:val="none" w:sz="0" w:space="0" w:color="auto"/>
        <w:right w:val="none" w:sz="0" w:space="0" w:color="auto"/>
      </w:divBdr>
    </w:div>
    <w:div w:id="1242910686">
      <w:bodyDiv w:val="1"/>
      <w:marLeft w:val="0"/>
      <w:marRight w:val="0"/>
      <w:marTop w:val="0"/>
      <w:marBottom w:val="0"/>
      <w:divBdr>
        <w:top w:val="none" w:sz="0" w:space="0" w:color="auto"/>
        <w:left w:val="none" w:sz="0" w:space="0" w:color="auto"/>
        <w:bottom w:val="none" w:sz="0" w:space="0" w:color="auto"/>
        <w:right w:val="none" w:sz="0" w:space="0" w:color="auto"/>
      </w:divBdr>
    </w:div>
    <w:div w:id="1292051166">
      <w:bodyDiv w:val="1"/>
      <w:marLeft w:val="0"/>
      <w:marRight w:val="0"/>
      <w:marTop w:val="0"/>
      <w:marBottom w:val="0"/>
      <w:divBdr>
        <w:top w:val="none" w:sz="0" w:space="0" w:color="auto"/>
        <w:left w:val="none" w:sz="0" w:space="0" w:color="auto"/>
        <w:bottom w:val="none" w:sz="0" w:space="0" w:color="auto"/>
        <w:right w:val="none" w:sz="0" w:space="0" w:color="auto"/>
      </w:divBdr>
    </w:div>
    <w:div w:id="1331644482">
      <w:bodyDiv w:val="1"/>
      <w:marLeft w:val="0"/>
      <w:marRight w:val="0"/>
      <w:marTop w:val="0"/>
      <w:marBottom w:val="0"/>
      <w:divBdr>
        <w:top w:val="none" w:sz="0" w:space="0" w:color="auto"/>
        <w:left w:val="none" w:sz="0" w:space="0" w:color="auto"/>
        <w:bottom w:val="none" w:sz="0" w:space="0" w:color="auto"/>
        <w:right w:val="none" w:sz="0" w:space="0" w:color="auto"/>
      </w:divBdr>
    </w:div>
    <w:div w:id="1337079666">
      <w:bodyDiv w:val="1"/>
      <w:marLeft w:val="0"/>
      <w:marRight w:val="0"/>
      <w:marTop w:val="0"/>
      <w:marBottom w:val="0"/>
      <w:divBdr>
        <w:top w:val="none" w:sz="0" w:space="0" w:color="auto"/>
        <w:left w:val="none" w:sz="0" w:space="0" w:color="auto"/>
        <w:bottom w:val="none" w:sz="0" w:space="0" w:color="auto"/>
        <w:right w:val="none" w:sz="0" w:space="0" w:color="auto"/>
      </w:divBdr>
    </w:div>
    <w:div w:id="1337152126">
      <w:bodyDiv w:val="1"/>
      <w:marLeft w:val="0"/>
      <w:marRight w:val="0"/>
      <w:marTop w:val="0"/>
      <w:marBottom w:val="0"/>
      <w:divBdr>
        <w:top w:val="none" w:sz="0" w:space="0" w:color="auto"/>
        <w:left w:val="none" w:sz="0" w:space="0" w:color="auto"/>
        <w:bottom w:val="none" w:sz="0" w:space="0" w:color="auto"/>
        <w:right w:val="none" w:sz="0" w:space="0" w:color="auto"/>
      </w:divBdr>
    </w:div>
    <w:div w:id="1396314321">
      <w:bodyDiv w:val="1"/>
      <w:marLeft w:val="0"/>
      <w:marRight w:val="0"/>
      <w:marTop w:val="0"/>
      <w:marBottom w:val="0"/>
      <w:divBdr>
        <w:top w:val="none" w:sz="0" w:space="0" w:color="auto"/>
        <w:left w:val="none" w:sz="0" w:space="0" w:color="auto"/>
        <w:bottom w:val="none" w:sz="0" w:space="0" w:color="auto"/>
        <w:right w:val="none" w:sz="0" w:space="0" w:color="auto"/>
      </w:divBdr>
    </w:div>
    <w:div w:id="1399791373">
      <w:bodyDiv w:val="1"/>
      <w:marLeft w:val="0"/>
      <w:marRight w:val="0"/>
      <w:marTop w:val="0"/>
      <w:marBottom w:val="0"/>
      <w:divBdr>
        <w:top w:val="none" w:sz="0" w:space="0" w:color="auto"/>
        <w:left w:val="none" w:sz="0" w:space="0" w:color="auto"/>
        <w:bottom w:val="none" w:sz="0" w:space="0" w:color="auto"/>
        <w:right w:val="none" w:sz="0" w:space="0" w:color="auto"/>
      </w:divBdr>
    </w:div>
    <w:div w:id="1473257983">
      <w:bodyDiv w:val="1"/>
      <w:marLeft w:val="0"/>
      <w:marRight w:val="0"/>
      <w:marTop w:val="0"/>
      <w:marBottom w:val="0"/>
      <w:divBdr>
        <w:top w:val="none" w:sz="0" w:space="0" w:color="auto"/>
        <w:left w:val="none" w:sz="0" w:space="0" w:color="auto"/>
        <w:bottom w:val="none" w:sz="0" w:space="0" w:color="auto"/>
        <w:right w:val="none" w:sz="0" w:space="0" w:color="auto"/>
      </w:divBdr>
    </w:div>
    <w:div w:id="1565213762">
      <w:bodyDiv w:val="1"/>
      <w:marLeft w:val="0"/>
      <w:marRight w:val="0"/>
      <w:marTop w:val="0"/>
      <w:marBottom w:val="0"/>
      <w:divBdr>
        <w:top w:val="none" w:sz="0" w:space="0" w:color="auto"/>
        <w:left w:val="none" w:sz="0" w:space="0" w:color="auto"/>
        <w:bottom w:val="none" w:sz="0" w:space="0" w:color="auto"/>
        <w:right w:val="none" w:sz="0" w:space="0" w:color="auto"/>
      </w:divBdr>
    </w:div>
    <w:div w:id="1605306898">
      <w:bodyDiv w:val="1"/>
      <w:marLeft w:val="0"/>
      <w:marRight w:val="0"/>
      <w:marTop w:val="0"/>
      <w:marBottom w:val="0"/>
      <w:divBdr>
        <w:top w:val="none" w:sz="0" w:space="0" w:color="auto"/>
        <w:left w:val="none" w:sz="0" w:space="0" w:color="auto"/>
        <w:bottom w:val="none" w:sz="0" w:space="0" w:color="auto"/>
        <w:right w:val="none" w:sz="0" w:space="0" w:color="auto"/>
      </w:divBdr>
    </w:div>
    <w:div w:id="1625429980">
      <w:bodyDiv w:val="1"/>
      <w:marLeft w:val="0"/>
      <w:marRight w:val="0"/>
      <w:marTop w:val="0"/>
      <w:marBottom w:val="0"/>
      <w:divBdr>
        <w:top w:val="none" w:sz="0" w:space="0" w:color="auto"/>
        <w:left w:val="none" w:sz="0" w:space="0" w:color="auto"/>
        <w:bottom w:val="none" w:sz="0" w:space="0" w:color="auto"/>
        <w:right w:val="none" w:sz="0" w:space="0" w:color="auto"/>
      </w:divBdr>
    </w:div>
    <w:div w:id="1717895645">
      <w:bodyDiv w:val="1"/>
      <w:marLeft w:val="0"/>
      <w:marRight w:val="0"/>
      <w:marTop w:val="0"/>
      <w:marBottom w:val="0"/>
      <w:divBdr>
        <w:top w:val="none" w:sz="0" w:space="0" w:color="auto"/>
        <w:left w:val="none" w:sz="0" w:space="0" w:color="auto"/>
        <w:bottom w:val="none" w:sz="0" w:space="0" w:color="auto"/>
        <w:right w:val="none" w:sz="0" w:space="0" w:color="auto"/>
      </w:divBdr>
    </w:div>
    <w:div w:id="1765958083">
      <w:bodyDiv w:val="1"/>
      <w:marLeft w:val="0"/>
      <w:marRight w:val="0"/>
      <w:marTop w:val="0"/>
      <w:marBottom w:val="0"/>
      <w:divBdr>
        <w:top w:val="none" w:sz="0" w:space="0" w:color="auto"/>
        <w:left w:val="none" w:sz="0" w:space="0" w:color="auto"/>
        <w:bottom w:val="none" w:sz="0" w:space="0" w:color="auto"/>
        <w:right w:val="none" w:sz="0" w:space="0" w:color="auto"/>
      </w:divBdr>
    </w:div>
    <w:div w:id="1775317782">
      <w:bodyDiv w:val="1"/>
      <w:marLeft w:val="0"/>
      <w:marRight w:val="0"/>
      <w:marTop w:val="0"/>
      <w:marBottom w:val="0"/>
      <w:divBdr>
        <w:top w:val="none" w:sz="0" w:space="0" w:color="auto"/>
        <w:left w:val="none" w:sz="0" w:space="0" w:color="auto"/>
        <w:bottom w:val="none" w:sz="0" w:space="0" w:color="auto"/>
        <w:right w:val="none" w:sz="0" w:space="0" w:color="auto"/>
      </w:divBdr>
    </w:div>
    <w:div w:id="187237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C257F138BEF24FBF68EE08305F1808" ma:contentTypeVersion="5" ma:contentTypeDescription="Create a new document." ma:contentTypeScope="" ma:versionID="b61dcee0a0c0fc661ed84231545edf93">
  <xsd:schema xmlns:xsd="http://www.w3.org/2001/XMLSchema" xmlns:xs="http://www.w3.org/2001/XMLSchema" xmlns:p="http://schemas.microsoft.com/office/2006/metadata/properties" xmlns:ns3="af5166d4-db57-4568-8cb8-eee8eab5b2c1" xmlns:ns4="816d1737-40c8-4fe4-ad6f-b9925482181d" targetNamespace="http://schemas.microsoft.com/office/2006/metadata/properties" ma:root="true" ma:fieldsID="d24589b10b195b13f704e0a760f3d91d" ns3:_="" ns4:_="">
    <xsd:import namespace="af5166d4-db57-4568-8cb8-eee8eab5b2c1"/>
    <xsd:import namespace="816d1737-40c8-4fe4-ad6f-b992548218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166d4-db57-4568-8cb8-eee8eab5b2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d1737-40c8-4fe4-ad6f-b992548218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A603C-FC50-4C3A-A759-A33313B3C08B}">
  <ds:schemaRefs>
    <ds:schemaRef ds:uri="http://schemas.openxmlformats.org/officeDocument/2006/bibliography"/>
  </ds:schemaRefs>
</ds:datastoreItem>
</file>

<file path=customXml/itemProps2.xml><?xml version="1.0" encoding="utf-8"?>
<ds:datastoreItem xmlns:ds="http://schemas.openxmlformats.org/officeDocument/2006/customXml" ds:itemID="{F332351A-2D98-4CC0-8094-327A0FF61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166d4-db57-4568-8cb8-eee8eab5b2c1"/>
    <ds:schemaRef ds:uri="816d1737-40c8-4fe4-ad6f-b9925482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6E4BF-9385-47FF-B25F-FEEEB048842C}">
  <ds:schemaRefs>
    <ds:schemaRef ds:uri="http://schemas.microsoft.com/sharepoint/v3/contenttype/forms"/>
  </ds:schemaRefs>
</ds:datastoreItem>
</file>

<file path=customXml/itemProps4.xml><?xml version="1.0" encoding="utf-8"?>
<ds:datastoreItem xmlns:ds="http://schemas.openxmlformats.org/officeDocument/2006/customXml" ds:itemID="{57D1EDB5-25ED-4992-8C12-B5373951493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2f15df9-ad29-4b58-b8e0-d79a0bec1d83}"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MeetingMinutes</Template>
  <TotalTime>2</TotalTime>
  <Pages>8</Pages>
  <Words>1771</Words>
  <Characters>10101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Shannon</dc:creator>
  <cp:keywords/>
  <dc:description/>
  <cp:lastModifiedBy>Black, Shannon</cp:lastModifiedBy>
  <cp:revision>2</cp:revision>
  <cp:lastPrinted>2023-02-10T00:08:00Z</cp:lastPrinted>
  <dcterms:created xsi:type="dcterms:W3CDTF">2024-10-14T17:11:00Z</dcterms:created>
  <dcterms:modified xsi:type="dcterms:W3CDTF">2024-10-14T17:11:00Z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0x01010011C257F138BEF24FBF68EE08305F1808</vt:lpwstr>
  </property>
  <property fmtid="{D5CDD505-2E9C-101B-9397-08002B2CF9AE}" pid="3" name="ClassificationContentMarkingHeaderShapeIds">
    <vt:lpwstr>2eb05d74,70b694f8,5de4df76</vt:lpwstr>
  </property>
  <property fmtid="{D5CDD505-2E9C-101B-9397-08002B2CF9AE}" pid="4" name="ClassificationContentMarkingHeaderFontProps">
    <vt:lpwstr>#000000,10,Calibri</vt:lpwstr>
  </property>
  <property fmtid="{D5CDD505-2E9C-101B-9397-08002B2CF9AE}" pid="5" name="ClassificationContentMarkingHeaderText">
    <vt:lpwstr>&lt;Limited-Disclosure&gt;</vt:lpwstr>
  </property>
  <property fmtid="{D5CDD505-2E9C-101B-9397-08002B2CF9AE}" pid="6" name="MSIP_Label_02f15df9-ad29-4b58-b8e0-d79a0bec1d83_Enabled">
    <vt:lpwstr>true</vt:lpwstr>
  </property>
  <property fmtid="{D5CDD505-2E9C-101B-9397-08002B2CF9AE}" pid="7" name="MSIP_Label_02f15df9-ad29-4b58-b8e0-d79a0bec1d83_SetDate">
    <vt:lpwstr>2024-02-28T07:28:23Z</vt:lpwstr>
  </property>
  <property fmtid="{D5CDD505-2E9C-101B-9397-08002B2CF9AE}" pid="8" name="MSIP_Label_02f15df9-ad29-4b58-b8e0-d79a0bec1d83_Method">
    <vt:lpwstr>Privileged</vt:lpwstr>
  </property>
  <property fmtid="{D5CDD505-2E9C-101B-9397-08002B2CF9AE}" pid="9" name="MSIP_Label_02f15df9-ad29-4b58-b8e0-d79a0bec1d83_Name">
    <vt:lpwstr>Limited Disclosure</vt:lpwstr>
  </property>
  <property fmtid="{D5CDD505-2E9C-101B-9397-08002B2CF9AE}" pid="10" name="MSIP_Label_02f15df9-ad29-4b58-b8e0-d79a0bec1d83_SiteId">
    <vt:lpwstr>fd6f305d-c929-4e10-9d46-2e7058aae5e6</vt:lpwstr>
  </property>
  <property fmtid="{D5CDD505-2E9C-101B-9397-08002B2CF9AE}" pid="11" name="MSIP_Label_02f15df9-ad29-4b58-b8e0-d79a0bec1d83_ActionId">
    <vt:lpwstr>66df25df-f478-4c1f-bb82-f8c05b2e4c17</vt:lpwstr>
  </property>
  <property fmtid="{D5CDD505-2E9C-101B-9397-08002B2CF9AE}" pid="12" name="MSIP_Label_02f15df9-ad29-4b58-b8e0-d79a0bec1d83_ContentBits">
    <vt:lpwstr>1</vt:lpwstr>
  </property>
</Properties>
</file>