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C31E" w14:textId="77777777" w:rsidR="009D1A67" w:rsidRPr="007864D4" w:rsidRDefault="009D1A67" w:rsidP="007864D4">
      <w:pPr>
        <w:pStyle w:val="Heading2"/>
      </w:pPr>
      <w:r w:rsidRPr="007864D4">
        <w:t>Welcome</w:t>
      </w:r>
      <w:r w:rsidR="009E6C59" w:rsidRPr="007864D4">
        <w:t>, Call to Order</w:t>
      </w:r>
    </w:p>
    <w:p w14:paraId="6BD83E92" w14:textId="3A854363" w:rsidR="009C010C" w:rsidRPr="009A053D" w:rsidRDefault="00DF7AA0" w:rsidP="006E6868">
      <w:pPr>
        <w:pStyle w:val="Normal2"/>
      </w:pPr>
      <w:r>
        <w:t>Jamie Austin</w:t>
      </w:r>
      <w:r w:rsidR="000A3E72" w:rsidRPr="009A053D">
        <w:t xml:space="preserve">, </w:t>
      </w:r>
      <w:r>
        <w:t>Production Cost Data Subcommittee</w:t>
      </w:r>
      <w:r w:rsidR="00D16DED" w:rsidRPr="009A053D">
        <w:t xml:space="preserve"> (</w:t>
      </w:r>
      <w:r>
        <w:t>PCDS</w:t>
      </w:r>
      <w:r w:rsidR="00D16DED" w:rsidRPr="009A053D">
        <w:t xml:space="preserve">) </w:t>
      </w:r>
      <w:r w:rsidR="00BE0AB5" w:rsidRPr="009A053D">
        <w:t>C</w:t>
      </w:r>
      <w:r w:rsidR="000A3E72" w:rsidRPr="009A053D">
        <w:t xml:space="preserve">hair, called the meeting to order at </w:t>
      </w:r>
      <w:r w:rsidR="00A60C84" w:rsidRPr="00A60C84">
        <w:t>9:05</w:t>
      </w:r>
      <w:r w:rsidR="000A3E72" w:rsidRPr="00A60C84">
        <w:t xml:space="preserve"> a.m.</w:t>
      </w:r>
      <w:r w:rsidR="00E56831" w:rsidRPr="00A60C84">
        <w:t xml:space="preserve"> MT</w:t>
      </w:r>
      <w:r w:rsidR="00974AAC" w:rsidRPr="009A053D">
        <w:t xml:space="preserve"> on </w:t>
      </w:r>
      <w:r>
        <w:t>August 17, 2022</w:t>
      </w:r>
      <w:r w:rsidR="000A3E72" w:rsidRPr="009A053D">
        <w:t xml:space="preserve">. </w:t>
      </w:r>
      <w:r w:rsidR="000A3E72" w:rsidRPr="00A60C84">
        <w:t xml:space="preserve">A quorum was present </w:t>
      </w:r>
      <w:r w:rsidR="000415FC" w:rsidRPr="00A60C84">
        <w:t>to conduct</w:t>
      </w:r>
      <w:r w:rsidR="000A3E72" w:rsidRPr="00A60C84">
        <w:t xml:space="preserve"> business.</w:t>
      </w:r>
      <w:r w:rsidR="00FB0959" w:rsidRPr="00A60C84">
        <w:t xml:space="preserve"> A list of attendees is attached as Exhibit A.</w:t>
      </w:r>
    </w:p>
    <w:p w14:paraId="61E55DCC" w14:textId="77777777" w:rsidR="000F6CFC" w:rsidRPr="009A053D" w:rsidRDefault="001F1DB9" w:rsidP="007864D4">
      <w:pPr>
        <w:pStyle w:val="Heading2"/>
      </w:pPr>
      <w:r w:rsidRPr="009A053D">
        <w:t xml:space="preserve">Review WECC </w:t>
      </w:r>
      <w:r w:rsidR="000F6CFC" w:rsidRPr="009A053D">
        <w:t>Antitrust Policy</w:t>
      </w:r>
    </w:p>
    <w:p w14:paraId="374C5791" w14:textId="59D599B5" w:rsidR="000F6CFC" w:rsidRPr="009A053D" w:rsidRDefault="00DF7AA0" w:rsidP="006E6868">
      <w:pPr>
        <w:pStyle w:val="Normal2"/>
      </w:pPr>
      <w:r>
        <w:t>Tyler Butikofer</w:t>
      </w:r>
      <w:r w:rsidR="00922ED8">
        <w:t>,</w:t>
      </w:r>
      <w:r w:rsidR="000F6CFC" w:rsidRPr="009A053D">
        <w:t xml:space="preserve"> </w:t>
      </w:r>
      <w:r w:rsidR="001A548C">
        <w:t xml:space="preserve">System Adequacy Planning Engineer, </w:t>
      </w:r>
      <w:r w:rsidR="000F6CFC" w:rsidRPr="009A053D">
        <w:t xml:space="preserve">read aloud the WECC Antitrust Policy statement. </w:t>
      </w:r>
      <w:r w:rsidR="000415FC">
        <w:t>The meeting agenda included a link to the posted policy</w:t>
      </w:r>
      <w:r w:rsidR="000F6CFC" w:rsidRPr="009A053D">
        <w:t>.</w:t>
      </w:r>
    </w:p>
    <w:p w14:paraId="06C82434" w14:textId="77777777" w:rsidR="009D1A67" w:rsidRPr="009A053D" w:rsidRDefault="009D1A67" w:rsidP="007864D4">
      <w:pPr>
        <w:pStyle w:val="Heading2"/>
      </w:pPr>
      <w:r w:rsidRPr="009A053D">
        <w:t>Approve Agenda</w:t>
      </w:r>
    </w:p>
    <w:p w14:paraId="4721A027" w14:textId="1851ABE5" w:rsidR="009D1A67" w:rsidRPr="009A053D" w:rsidRDefault="00A60C84" w:rsidP="006E6868">
      <w:pPr>
        <w:pStyle w:val="Normal2"/>
        <w:rPr>
          <w:b/>
        </w:rPr>
      </w:pPr>
      <w:r>
        <w:t>Ms. Austin</w:t>
      </w:r>
      <w:r w:rsidR="000A3E72" w:rsidRPr="009A053D">
        <w:t xml:space="preserve"> </w:t>
      </w:r>
      <w:r w:rsidR="009D1A67" w:rsidRPr="009A053D">
        <w:t>introduced the proposed meeting agenda.</w:t>
      </w:r>
    </w:p>
    <w:p w14:paraId="44FDFA90" w14:textId="707B3A7A" w:rsidR="009D1A67" w:rsidRPr="0054204F" w:rsidRDefault="009D1A67" w:rsidP="0054204F">
      <w:pPr>
        <w:pStyle w:val="Normal2"/>
        <w:rPr>
          <w:rStyle w:val="Strong"/>
          <w:bCs w:val="0"/>
        </w:rPr>
      </w:pPr>
      <w:r w:rsidRPr="0054204F">
        <w:rPr>
          <w:rStyle w:val="Strong"/>
          <w:bCs w:val="0"/>
        </w:rPr>
        <w:t xml:space="preserve">On a motion by </w:t>
      </w:r>
      <w:r w:rsidR="00FC292D">
        <w:rPr>
          <w:rStyle w:val="Strong"/>
          <w:bCs w:val="0"/>
        </w:rPr>
        <w:t>Chelsea Loomis</w:t>
      </w:r>
      <w:r w:rsidR="00491D16">
        <w:rPr>
          <w:rStyle w:val="Strong"/>
          <w:bCs w:val="0"/>
        </w:rPr>
        <w:t xml:space="preserve">, </w:t>
      </w:r>
      <w:r w:rsidRPr="0054204F">
        <w:rPr>
          <w:rStyle w:val="Strong"/>
          <w:bCs w:val="0"/>
        </w:rPr>
        <w:t xml:space="preserve">the </w:t>
      </w:r>
      <w:r w:rsidR="00DF7AA0">
        <w:rPr>
          <w:rStyle w:val="Strong"/>
          <w:bCs w:val="0"/>
        </w:rPr>
        <w:t>PCDS</w:t>
      </w:r>
      <w:r w:rsidRPr="0054204F">
        <w:rPr>
          <w:rStyle w:val="Strong"/>
          <w:bCs w:val="0"/>
        </w:rPr>
        <w:t xml:space="preserve"> approved the agenda.</w:t>
      </w:r>
    </w:p>
    <w:p w14:paraId="5E822CD2" w14:textId="77777777" w:rsidR="009D1A67" w:rsidRPr="009A053D" w:rsidRDefault="009D1A67" w:rsidP="007864D4">
      <w:pPr>
        <w:pStyle w:val="Heading2"/>
      </w:pPr>
      <w:r w:rsidRPr="009A053D">
        <w:t xml:space="preserve">Review </w:t>
      </w:r>
      <w:r w:rsidR="001F1DB9" w:rsidRPr="009A053D">
        <w:t xml:space="preserve">and Approve </w:t>
      </w:r>
      <w:r w:rsidR="00F83AC5" w:rsidRPr="009A053D">
        <w:t>Previous Meeting</w:t>
      </w:r>
      <w:r w:rsidRPr="009A053D">
        <w:t xml:space="preserve"> Minutes</w:t>
      </w:r>
    </w:p>
    <w:p w14:paraId="5213200C" w14:textId="0DF98FF7" w:rsidR="009D1A67" w:rsidRPr="0054204F" w:rsidRDefault="00491D16" w:rsidP="0054204F">
      <w:pPr>
        <w:pStyle w:val="Normal2"/>
        <w:rPr>
          <w:rStyle w:val="Strong"/>
          <w:bCs w:val="0"/>
        </w:rPr>
      </w:pPr>
      <w:r>
        <w:t>There were no previous meeting minutes for approval.</w:t>
      </w:r>
    </w:p>
    <w:p w14:paraId="443A5428" w14:textId="5743B943" w:rsidR="00835CBE" w:rsidRDefault="00835CBE" w:rsidP="00835CBE">
      <w:pPr>
        <w:pStyle w:val="Heading2"/>
        <w:rPr>
          <w:rFonts w:ascii="Palatino Linotype" w:hAnsi="Palatino Linotype"/>
        </w:rPr>
      </w:pPr>
      <w:r>
        <w:t>Implemented 2032 ADS PCM Changes</w:t>
      </w:r>
    </w:p>
    <w:p w14:paraId="177FE7DB" w14:textId="1287F5E7" w:rsidR="00D413A4" w:rsidRPr="0091535B" w:rsidRDefault="00D37BBB" w:rsidP="00BD30C6">
      <w:pPr>
        <w:pStyle w:val="Normal2"/>
      </w:pPr>
      <w:r w:rsidRPr="0091535B">
        <w:t xml:space="preserve">Mr. Butikofer </w:t>
      </w:r>
      <w:r w:rsidR="0091535B" w:rsidRPr="0091535B">
        <w:t>presented that the c</w:t>
      </w:r>
      <w:r w:rsidR="00A149E0" w:rsidRPr="0091535B">
        <w:t xml:space="preserve">apacities were modified in GridView to not exceed Pmax in the </w:t>
      </w:r>
      <w:r w:rsidR="0091535B" w:rsidRPr="0091535B">
        <w:t>power flow (</w:t>
      </w:r>
      <w:r w:rsidR="00A149E0" w:rsidRPr="0091535B">
        <w:t>PF</w:t>
      </w:r>
      <w:r w:rsidR="0091535B" w:rsidRPr="0091535B">
        <w:t>)</w:t>
      </w:r>
      <w:r w:rsidR="001A548C" w:rsidRPr="0091535B">
        <w:t>.</w:t>
      </w:r>
      <w:r w:rsidR="0091535B" w:rsidRPr="0091535B">
        <w:t xml:space="preserve"> </w:t>
      </w:r>
      <w:r w:rsidR="00D413A4" w:rsidRPr="0091535B">
        <w:t xml:space="preserve">The PCDS discussed questions and concerns about the </w:t>
      </w:r>
      <w:r w:rsidR="0091535B">
        <w:t xml:space="preserve">name of the </w:t>
      </w:r>
      <w:r w:rsidR="00A67536">
        <w:t>feature</w:t>
      </w:r>
      <w:r w:rsidR="0091535B">
        <w:t xml:space="preserve"> used, </w:t>
      </w:r>
      <w:proofErr w:type="spellStart"/>
      <w:r w:rsidR="00D413A4" w:rsidRPr="0091535B">
        <w:t>VARMarginRatio</w:t>
      </w:r>
      <w:proofErr w:type="spellEnd"/>
      <w:r w:rsidR="00D413A4" w:rsidRPr="0091535B">
        <w:t xml:space="preserve">. The </w:t>
      </w:r>
      <w:r w:rsidR="00A67536">
        <w:t>feature</w:t>
      </w:r>
      <w:r w:rsidR="00D413A4" w:rsidRPr="0091535B">
        <w:t xml:space="preserve"> </w:t>
      </w:r>
      <w:r w:rsidR="0091535B">
        <w:t>en</w:t>
      </w:r>
      <w:r w:rsidR="00D413A4" w:rsidRPr="0091535B">
        <w:t>sure</w:t>
      </w:r>
      <w:r w:rsidR="0091535B">
        <w:t>s</w:t>
      </w:r>
      <w:r w:rsidR="00D413A4" w:rsidRPr="0091535B">
        <w:t xml:space="preserve"> </w:t>
      </w:r>
      <w:r w:rsidR="00A67536">
        <w:t xml:space="preserve">that total capability does </w:t>
      </w:r>
      <w:r w:rsidR="00D413A4" w:rsidRPr="0091535B">
        <w:t>not to exceed a certain percentage. Moving forward the name might be changed.</w:t>
      </w:r>
    </w:p>
    <w:p w14:paraId="2B4C58E5" w14:textId="2BE846C6" w:rsidR="00785398" w:rsidRDefault="00A67536" w:rsidP="00BD30C6">
      <w:pPr>
        <w:pStyle w:val="Normal2"/>
      </w:pPr>
      <w:r>
        <w:t xml:space="preserve">Mr. Butikofer also presented </w:t>
      </w:r>
      <w:r w:rsidR="002B5E47">
        <w:t>that the</w:t>
      </w:r>
      <w:r>
        <w:t xml:space="preserve"> </w:t>
      </w:r>
      <w:r w:rsidR="00835CBE">
        <w:t>Alberta CO</w:t>
      </w:r>
      <w:r w:rsidR="00835CBE" w:rsidRPr="00BD30C6">
        <w:rPr>
          <w:vertAlign w:val="subscript"/>
        </w:rPr>
        <w:t>2</w:t>
      </w:r>
      <w:r w:rsidR="00835CBE">
        <w:t xml:space="preserve"> </w:t>
      </w:r>
      <w:r>
        <w:t xml:space="preserve">prices were </w:t>
      </w:r>
      <w:r w:rsidR="00785398">
        <w:t>modified</w:t>
      </w:r>
      <w:r w:rsidR="00D314B5">
        <w:t xml:space="preserve"> </w:t>
      </w:r>
      <w:r w:rsidR="007E5B7E">
        <w:t xml:space="preserve">to </w:t>
      </w:r>
      <w:r>
        <w:t xml:space="preserve">match </w:t>
      </w:r>
      <w:r w:rsidR="007E5B7E">
        <w:t>the</w:t>
      </w:r>
      <w:r w:rsidR="00785398">
        <w:t xml:space="preserve"> British Columbia</w:t>
      </w:r>
      <w:r w:rsidR="007E5B7E">
        <w:t xml:space="preserve"> value</w:t>
      </w:r>
      <w:r w:rsidR="001A548C">
        <w:t>.</w:t>
      </w:r>
      <w:r>
        <w:t xml:space="preserve"> </w:t>
      </w:r>
    </w:p>
    <w:p w14:paraId="73EFDDEF" w14:textId="67690B3F" w:rsidR="00325A4D" w:rsidRDefault="00C81E13" w:rsidP="00BD30C6">
      <w:pPr>
        <w:pStyle w:val="Normal2"/>
      </w:pPr>
      <w:r>
        <w:t>Path ratings were u</w:t>
      </w:r>
      <w:r w:rsidR="00835CBE">
        <w:t>nrestrain</w:t>
      </w:r>
      <w:r>
        <w:t>ed when no</w:t>
      </w:r>
      <w:r w:rsidR="00835CBE">
        <w:t xml:space="preserve"> direction</w:t>
      </w:r>
      <w:r>
        <w:t xml:space="preserve"> is defined. </w:t>
      </w:r>
      <w:r w:rsidR="005570D2">
        <w:t>The PCDS discussed questions and concerns about revers</w:t>
      </w:r>
      <w:r>
        <w:t>e</w:t>
      </w:r>
      <w:r w:rsidR="005570D2">
        <w:t xml:space="preserve"> flows. </w:t>
      </w:r>
      <w:r>
        <w:t xml:space="preserve"> </w:t>
      </w:r>
      <w:r w:rsidR="00D15D9B">
        <w:t xml:space="preserve">The results of the path flow may need to be conveyed to the </w:t>
      </w:r>
      <w:r>
        <w:t>o</w:t>
      </w:r>
      <w:r w:rsidR="00D15D9B">
        <w:t xml:space="preserve">wners and </w:t>
      </w:r>
      <w:r>
        <w:t>o</w:t>
      </w:r>
      <w:r w:rsidR="00D15D9B">
        <w:t>perators if they want to do a study</w:t>
      </w:r>
      <w:r w:rsidR="00E77FA7">
        <w:t>.</w:t>
      </w:r>
      <w:r>
        <w:t xml:space="preserve"> These assumptions can be included with </w:t>
      </w:r>
      <w:r w:rsidR="007162C2">
        <w:t>the results.</w:t>
      </w:r>
      <w:r w:rsidR="002B5E47">
        <w:t xml:space="preserve"> </w:t>
      </w:r>
    </w:p>
    <w:p w14:paraId="3D056D1D" w14:textId="2C2FD48A" w:rsidR="00016143" w:rsidRDefault="00B227FA" w:rsidP="006E6868">
      <w:pPr>
        <w:pStyle w:val="Normal2"/>
      </w:pPr>
      <w:r w:rsidRPr="009A053D">
        <w:t>The presentation is posted to</w:t>
      </w:r>
      <w:r w:rsidR="00016143" w:rsidRPr="009A053D">
        <w:t xml:space="preserve"> the </w:t>
      </w:r>
      <w:hyperlink r:id="rId8" w:history="1">
        <w:r w:rsidR="00016143" w:rsidRPr="003B6AE1">
          <w:rPr>
            <w:rStyle w:val="Hyperlink"/>
          </w:rPr>
          <w:t xml:space="preserve">WECC </w:t>
        </w:r>
        <w:r w:rsidR="001441C7" w:rsidRPr="003B6AE1">
          <w:rPr>
            <w:rStyle w:val="Hyperlink"/>
          </w:rPr>
          <w:t>w</w:t>
        </w:r>
        <w:r w:rsidR="00016143" w:rsidRPr="003B6AE1">
          <w:rPr>
            <w:rStyle w:val="Hyperlink"/>
          </w:rPr>
          <w:t>ebsite</w:t>
        </w:r>
      </w:hyperlink>
      <w:r w:rsidR="00016143" w:rsidRPr="009A053D">
        <w:t xml:space="preserve">. </w:t>
      </w:r>
    </w:p>
    <w:p w14:paraId="6F353112" w14:textId="47EA5882" w:rsidR="00835CBE" w:rsidRDefault="00835CBE" w:rsidP="00835CBE">
      <w:pPr>
        <w:pStyle w:val="Heading2"/>
      </w:pPr>
      <w:r>
        <w:lastRenderedPageBreak/>
        <w:t>Key Findings and Results</w:t>
      </w:r>
    </w:p>
    <w:p w14:paraId="1B3239CF" w14:textId="05BB0CB9" w:rsidR="00EE28F3" w:rsidRDefault="009E0A38" w:rsidP="00CD37DE">
      <w:pPr>
        <w:pStyle w:val="Normal2"/>
      </w:pPr>
      <w:r>
        <w:t xml:space="preserve">Mr. Butikofer </w:t>
      </w:r>
      <w:r w:rsidR="00E5426B">
        <w:t>presented a summary of u</w:t>
      </w:r>
      <w:r w:rsidR="00835CBE">
        <w:t xml:space="preserve">nserved </w:t>
      </w:r>
      <w:r w:rsidR="00E5426B">
        <w:t>l</w:t>
      </w:r>
      <w:r w:rsidR="00835CBE">
        <w:t>oad</w:t>
      </w:r>
      <w:r w:rsidR="00E5426B">
        <w:t>, c</w:t>
      </w:r>
      <w:r w:rsidR="00835CBE">
        <w:t xml:space="preserve">ongested </w:t>
      </w:r>
      <w:r w:rsidR="00E5426B">
        <w:t>p</w:t>
      </w:r>
      <w:r w:rsidR="00835CBE">
        <w:t>aths</w:t>
      </w:r>
      <w:r w:rsidR="00E5426B">
        <w:t>, y</w:t>
      </w:r>
      <w:r w:rsidR="00835CBE">
        <w:t xml:space="preserve">early </w:t>
      </w:r>
      <w:r w:rsidR="00E5426B">
        <w:t>d</w:t>
      </w:r>
      <w:r w:rsidR="00835CBE">
        <w:t>ispatch</w:t>
      </w:r>
      <w:r w:rsidR="00E5426B">
        <w:t>,</w:t>
      </w:r>
      <w:r w:rsidR="00835CBE">
        <w:t xml:space="preserve"> </w:t>
      </w:r>
      <w:r w:rsidR="00E5426B">
        <w:t>and k</w:t>
      </w:r>
      <w:r w:rsidR="00835CBE">
        <w:t xml:space="preserve">ey </w:t>
      </w:r>
      <w:r w:rsidR="00E5426B">
        <w:t>p</w:t>
      </w:r>
      <w:r w:rsidR="00835CBE">
        <w:t>ath flows</w:t>
      </w:r>
      <w:r w:rsidR="00E5426B">
        <w:t>.</w:t>
      </w:r>
      <w:r w:rsidR="002B5E47">
        <w:t xml:space="preserve"> </w:t>
      </w:r>
      <w:r w:rsidR="00CD37DE">
        <w:t xml:space="preserve">The PCDS discussed the extra </w:t>
      </w:r>
      <w:r w:rsidR="009F6FBB">
        <w:t xml:space="preserve">generation that was </w:t>
      </w:r>
      <w:r w:rsidR="00CD37DE">
        <w:t>found</w:t>
      </w:r>
      <w:r w:rsidR="009F6FBB">
        <w:t xml:space="preserve"> by </w:t>
      </w:r>
      <w:r w:rsidR="00176A66">
        <w:t>Western Area Power Administration (</w:t>
      </w:r>
      <w:r w:rsidR="009F6FBB">
        <w:t>WAPA</w:t>
      </w:r>
      <w:r w:rsidR="00176A66">
        <w:t xml:space="preserve">) </w:t>
      </w:r>
      <w:r w:rsidR="00E5426B">
        <w:t xml:space="preserve">for its </w:t>
      </w:r>
      <w:r w:rsidR="00E5426B" w:rsidRPr="00176A66">
        <w:t>Colorado-Missouri</w:t>
      </w:r>
      <w:r w:rsidR="00E5426B">
        <w:t xml:space="preserve"> </w:t>
      </w:r>
      <w:r w:rsidR="00E5426B" w:rsidRPr="00176A66">
        <w:t>Region</w:t>
      </w:r>
      <w:r w:rsidR="00E5426B">
        <w:t xml:space="preserve"> </w:t>
      </w:r>
      <w:r w:rsidR="00CD37DE">
        <w:t xml:space="preserve">in the 2032 ADS and why </w:t>
      </w:r>
      <w:r w:rsidR="006C3FAD">
        <w:t xml:space="preserve">the </w:t>
      </w:r>
      <w:r w:rsidR="00CD37DE">
        <w:t xml:space="preserve">Craig </w:t>
      </w:r>
      <w:r w:rsidR="006C3FAD">
        <w:t xml:space="preserve">units were </w:t>
      </w:r>
      <w:r w:rsidR="00CD37DE">
        <w:t>not included.</w:t>
      </w:r>
      <w:r w:rsidR="00E5426B">
        <w:t xml:space="preserve"> </w:t>
      </w:r>
      <w:r w:rsidR="00EE28F3">
        <w:t xml:space="preserve">The PCDS discussed how </w:t>
      </w:r>
      <w:r w:rsidR="002B5E47">
        <w:t>to</w:t>
      </w:r>
      <w:r w:rsidR="00EE28F3">
        <w:t xml:space="preserve"> </w:t>
      </w:r>
      <w:r w:rsidR="002B5E47">
        <w:t>find</w:t>
      </w:r>
      <w:r w:rsidR="00EE28F3">
        <w:t xml:space="preserve"> </w:t>
      </w:r>
      <w:r w:rsidR="002B5E47">
        <w:t>and use s</w:t>
      </w:r>
      <w:r w:rsidR="00EE28F3">
        <w:t>pillage in the case.</w:t>
      </w:r>
    </w:p>
    <w:p w14:paraId="6A215BA9" w14:textId="77777777" w:rsidR="00835CBE" w:rsidRDefault="00835CBE" w:rsidP="00835CBE">
      <w:pPr>
        <w:pStyle w:val="Heading2"/>
      </w:pPr>
      <w:r>
        <w:t>Approve 2032 ADS PCM Version 2.0</w:t>
      </w:r>
    </w:p>
    <w:p w14:paraId="082CBB8C" w14:textId="02ED4664" w:rsidR="002B5E47" w:rsidRPr="00BD30C6" w:rsidRDefault="002B5E47" w:rsidP="00BD30C6">
      <w:pPr>
        <w:pStyle w:val="Normal2"/>
        <w:rPr>
          <w:b/>
        </w:rPr>
      </w:pPr>
      <w:r w:rsidRPr="002B5E47">
        <w:rPr>
          <w:rStyle w:val="Strong"/>
          <w:bCs w:val="0"/>
        </w:rPr>
        <w:t>On a motion by Yi Zhang, the PCDS approved the</w:t>
      </w:r>
      <w:r w:rsidRPr="00BD30C6" w:rsidDel="002B5E47">
        <w:rPr>
          <w:b/>
        </w:rPr>
        <w:t xml:space="preserve"> </w:t>
      </w:r>
      <w:r w:rsidRPr="00BD30C6">
        <w:rPr>
          <w:b/>
        </w:rPr>
        <w:t xml:space="preserve">following: </w:t>
      </w:r>
    </w:p>
    <w:p w14:paraId="5E65F1BD" w14:textId="63B2199B" w:rsidR="00835CBE" w:rsidRPr="00BD30C6" w:rsidRDefault="0076643E" w:rsidP="002B5E47">
      <w:pPr>
        <w:pStyle w:val="Normal2"/>
        <w:rPr>
          <w:b/>
        </w:rPr>
      </w:pPr>
      <w:r w:rsidRPr="00BD30C6">
        <w:rPr>
          <w:b/>
        </w:rPr>
        <w:t xml:space="preserve">It is moved to approve the 2032 ADS PCM V2.0, Approved Version as described in the presentation provided </w:t>
      </w:r>
      <w:r w:rsidR="00176A66" w:rsidRPr="00BD30C6">
        <w:rPr>
          <w:b/>
        </w:rPr>
        <w:t xml:space="preserve">by </w:t>
      </w:r>
      <w:r w:rsidRPr="00BD30C6">
        <w:rPr>
          <w:b/>
        </w:rPr>
        <w:t>Mr. Butikofer.</w:t>
      </w:r>
    </w:p>
    <w:p w14:paraId="2BBF67F2" w14:textId="614FE7C4" w:rsidR="0076643E" w:rsidRPr="002B5E47" w:rsidRDefault="0076643E" w:rsidP="00BD30C6">
      <w:pPr>
        <w:pStyle w:val="Normal2"/>
        <w:numPr>
          <w:ilvl w:val="0"/>
          <w:numId w:val="29"/>
        </w:numPr>
        <w:rPr>
          <w:b/>
        </w:rPr>
      </w:pPr>
      <w:r w:rsidRPr="00BD30C6">
        <w:rPr>
          <w:b/>
        </w:rPr>
        <w:t>As changes are needed, they will be incorporated into change files and subsequent versions may be released</w:t>
      </w:r>
      <w:r w:rsidR="00C21445">
        <w:rPr>
          <w:b/>
        </w:rPr>
        <w:t>,</w:t>
      </w:r>
      <w:r w:rsidRPr="00BD30C6">
        <w:rPr>
          <w:b/>
        </w:rPr>
        <w:t xml:space="preserve"> if needed.</w:t>
      </w:r>
    </w:p>
    <w:p w14:paraId="069BA896" w14:textId="2C65968F" w:rsidR="0076643E" w:rsidRPr="002B5E47" w:rsidRDefault="0076643E" w:rsidP="00BD30C6">
      <w:pPr>
        <w:pStyle w:val="Normal2"/>
        <w:numPr>
          <w:ilvl w:val="0"/>
          <w:numId w:val="29"/>
        </w:numPr>
        <w:rPr>
          <w:b/>
        </w:rPr>
      </w:pPr>
      <w:r w:rsidRPr="00BD30C6">
        <w:rPr>
          <w:b/>
        </w:rPr>
        <w:t>By Friday, August 19, 2022</w:t>
      </w:r>
      <w:r w:rsidR="00C21445">
        <w:rPr>
          <w:b/>
        </w:rPr>
        <w:t>,</w:t>
      </w:r>
      <w:r w:rsidRPr="00BD30C6">
        <w:rPr>
          <w:b/>
        </w:rPr>
        <w:t xml:space="preserve"> before posting</w:t>
      </w:r>
      <w:r w:rsidR="00C21445">
        <w:rPr>
          <w:b/>
        </w:rPr>
        <w:t>:</w:t>
      </w:r>
    </w:p>
    <w:p w14:paraId="0BDDE74D" w14:textId="780DFCCC" w:rsidR="0076643E" w:rsidRPr="002B5E47" w:rsidRDefault="0076643E" w:rsidP="00BD30C6">
      <w:pPr>
        <w:pStyle w:val="Normal2"/>
        <w:numPr>
          <w:ilvl w:val="1"/>
          <w:numId w:val="29"/>
        </w:numPr>
        <w:rPr>
          <w:b/>
        </w:rPr>
      </w:pPr>
      <w:r w:rsidRPr="00BD30C6">
        <w:rPr>
          <w:b/>
        </w:rPr>
        <w:t xml:space="preserve">Missing resources for </w:t>
      </w:r>
      <w:r w:rsidR="00176A66" w:rsidRPr="00BD30C6">
        <w:rPr>
          <w:b/>
        </w:rPr>
        <w:t>Public Service Company of Colorado (</w:t>
      </w:r>
      <w:r w:rsidRPr="00BD30C6">
        <w:rPr>
          <w:b/>
        </w:rPr>
        <w:t>PSCO</w:t>
      </w:r>
      <w:r w:rsidR="00176A66" w:rsidRPr="00BD30C6">
        <w:rPr>
          <w:b/>
        </w:rPr>
        <w:t>)</w:t>
      </w:r>
      <w:r w:rsidRPr="00BD30C6">
        <w:rPr>
          <w:b/>
        </w:rPr>
        <w:t xml:space="preserve"> and WACM</w:t>
      </w:r>
      <w:r w:rsidR="00C21445">
        <w:rPr>
          <w:b/>
        </w:rPr>
        <w:t>,</w:t>
      </w:r>
      <w:r w:rsidRPr="00BD30C6">
        <w:rPr>
          <w:b/>
        </w:rPr>
        <w:t xml:space="preserve"> which WECC receive</w:t>
      </w:r>
      <w:r w:rsidR="00BE36FB" w:rsidRPr="00BD30C6">
        <w:rPr>
          <w:b/>
        </w:rPr>
        <w:t>d</w:t>
      </w:r>
      <w:r w:rsidR="00C21445">
        <w:rPr>
          <w:b/>
        </w:rPr>
        <w:t>,</w:t>
      </w:r>
      <w:r w:rsidRPr="00BD30C6">
        <w:rPr>
          <w:b/>
        </w:rPr>
        <w:t xml:space="preserve"> will be incorporated.</w:t>
      </w:r>
    </w:p>
    <w:p w14:paraId="711A4861" w14:textId="436D4E3E" w:rsidR="0076643E" w:rsidRPr="002B5E47" w:rsidRDefault="0076643E" w:rsidP="00BD30C6">
      <w:pPr>
        <w:pStyle w:val="Normal2"/>
        <w:numPr>
          <w:ilvl w:val="1"/>
          <w:numId w:val="29"/>
        </w:numPr>
        <w:rPr>
          <w:b/>
        </w:rPr>
      </w:pPr>
      <w:r w:rsidRPr="00BD30C6">
        <w:rPr>
          <w:b/>
        </w:rPr>
        <w:t>CFE load will be reduced by 10% total</w:t>
      </w:r>
      <w:r w:rsidR="00C21445">
        <w:rPr>
          <w:b/>
        </w:rPr>
        <w:t>.</w:t>
      </w:r>
    </w:p>
    <w:p w14:paraId="3338E094" w14:textId="48466A44" w:rsidR="00CB08B9" w:rsidRDefault="00CB08B9" w:rsidP="00CB08B9">
      <w:pPr>
        <w:pStyle w:val="Heading2"/>
      </w:pPr>
      <w:r>
        <w:t>Packaging Results for Stakeholder Review</w:t>
      </w:r>
    </w:p>
    <w:p w14:paraId="79DFA253" w14:textId="3594C476" w:rsidR="006C5CC0" w:rsidRDefault="006C5CC0" w:rsidP="00CB08B9">
      <w:pPr>
        <w:pStyle w:val="Normal2"/>
      </w:pPr>
      <w:r>
        <w:t>Jon Jensen</w:t>
      </w:r>
      <w:r w:rsidR="001A548C">
        <w:t>, System Adequacy Planning Engineer,</w:t>
      </w:r>
      <w:r>
        <w:t xml:space="preserve"> </w:t>
      </w:r>
      <w:r w:rsidR="00C21445">
        <w:t xml:space="preserve">requested feedback </w:t>
      </w:r>
      <w:r>
        <w:t xml:space="preserve">from the </w:t>
      </w:r>
      <w:r w:rsidR="00C21445">
        <w:t xml:space="preserve">PCDS on </w:t>
      </w:r>
      <w:r>
        <w:t xml:space="preserve">what they wanted included in the </w:t>
      </w:r>
      <w:r w:rsidR="00C21445">
        <w:t>r</w:t>
      </w:r>
      <w:r>
        <w:t xml:space="preserve">esults. </w:t>
      </w:r>
      <w:r w:rsidR="00C21445">
        <w:t>The PCDS discussed that i</w:t>
      </w:r>
      <w:r>
        <w:t xml:space="preserve">t could be useful to have an announcement letting </w:t>
      </w:r>
      <w:r w:rsidR="00C21445">
        <w:t xml:space="preserve">the subcommittee </w:t>
      </w:r>
      <w:r>
        <w:t>know that the case is ready for use and where it is located and how to obtain it.</w:t>
      </w:r>
    </w:p>
    <w:p w14:paraId="429F6F1D" w14:textId="46DF0330" w:rsidR="00192E98" w:rsidRPr="00192E98" w:rsidRDefault="00C21445" w:rsidP="00192E98">
      <w:pPr>
        <w:pStyle w:val="Normal2"/>
      </w:pPr>
      <w:r>
        <w:t>The PCDS discussed that t</w:t>
      </w:r>
      <w:r w:rsidR="006C5CC0">
        <w:t xml:space="preserve">here </w:t>
      </w:r>
      <w:r>
        <w:t xml:space="preserve">could </w:t>
      </w:r>
      <w:r w:rsidR="006C5CC0">
        <w:t xml:space="preserve">be a short discussion in </w:t>
      </w:r>
      <w:r>
        <w:t>a</w:t>
      </w:r>
      <w:r w:rsidR="006C5CC0">
        <w:t xml:space="preserve"> meeting </w:t>
      </w:r>
      <w:r>
        <w:t xml:space="preserve">about </w:t>
      </w:r>
      <w:r w:rsidR="006C5CC0">
        <w:t xml:space="preserve">what has changed and what is </w:t>
      </w:r>
      <w:r>
        <w:t>pending, a</w:t>
      </w:r>
      <w:r w:rsidR="006C5CC0">
        <w:t xml:space="preserve"> summary</w:t>
      </w:r>
      <w:r w:rsidR="001E0417">
        <w:t xml:space="preserve"> </w:t>
      </w:r>
      <w:r>
        <w:t xml:space="preserve">should be </w:t>
      </w:r>
      <w:r w:rsidR="001E0417">
        <w:t>created</w:t>
      </w:r>
      <w:r w:rsidR="006C5CC0">
        <w:t xml:space="preserve"> </w:t>
      </w:r>
      <w:r>
        <w:t>following any</w:t>
      </w:r>
      <w:r w:rsidR="006C5CC0">
        <w:t xml:space="preserve"> changes</w:t>
      </w:r>
      <w:r>
        <w:t>, t</w:t>
      </w:r>
      <w:r w:rsidR="001E0417">
        <w:t xml:space="preserve">he list of issues that are ongoing and </w:t>
      </w:r>
      <w:r>
        <w:t>underway should</w:t>
      </w:r>
      <w:r w:rsidR="007A7C4B">
        <w:t xml:space="preserve"> be </w:t>
      </w:r>
      <w:r>
        <w:t>publicly available, and t</w:t>
      </w:r>
      <w:r w:rsidR="003D3C6A">
        <w:t xml:space="preserve">he public case </w:t>
      </w:r>
      <w:r w:rsidR="00192E98">
        <w:t>version</w:t>
      </w:r>
      <w:r>
        <w:t xml:space="preserve"> should include </w:t>
      </w:r>
      <w:r w:rsidR="003D3C6A">
        <w:t xml:space="preserve">the status </w:t>
      </w:r>
      <w:r>
        <w:t>of</w:t>
      </w:r>
      <w:r w:rsidR="003D3C6A">
        <w:t xml:space="preserve"> pending items.</w:t>
      </w:r>
    </w:p>
    <w:p w14:paraId="5540B548" w14:textId="5A557AD6" w:rsidR="00835CBE" w:rsidRDefault="00835CBE" w:rsidP="00835CBE">
      <w:pPr>
        <w:pStyle w:val="Heading2"/>
      </w:pPr>
      <w:r>
        <w:t>Changes to Come and Process Moving Forward</w:t>
      </w:r>
    </w:p>
    <w:p w14:paraId="17905D8E" w14:textId="700489F9" w:rsidR="00835CBE" w:rsidRDefault="00E153AC" w:rsidP="00835CBE">
      <w:pPr>
        <w:pStyle w:val="Normal2"/>
      </w:pPr>
      <w:r>
        <w:t>This topic was m</w:t>
      </w:r>
      <w:r w:rsidR="006C6EAD">
        <w:t xml:space="preserve">oved to </w:t>
      </w:r>
      <w:r>
        <w:t xml:space="preserve">a future </w:t>
      </w:r>
      <w:r w:rsidR="006C6EAD">
        <w:t>meeting.</w:t>
      </w:r>
    </w:p>
    <w:p w14:paraId="1437BD24" w14:textId="77777777" w:rsidR="009D1A67" w:rsidRPr="009A053D" w:rsidRDefault="004D1AA4" w:rsidP="007864D4">
      <w:pPr>
        <w:pStyle w:val="Heading2"/>
      </w:pPr>
      <w:r w:rsidRPr="009A053D">
        <w:t>Public Comment</w:t>
      </w:r>
    </w:p>
    <w:p w14:paraId="395FCC1F" w14:textId="6309E6A9" w:rsidR="00F83AC5" w:rsidRDefault="00B12EC4" w:rsidP="006E6868">
      <w:pPr>
        <w:pStyle w:val="Normal2"/>
      </w:pPr>
      <w:r w:rsidRPr="009A053D">
        <w:t>N</w:t>
      </w:r>
      <w:r w:rsidR="00F83AC5" w:rsidRPr="009A053D">
        <w:t xml:space="preserve">o comments were </w:t>
      </w:r>
      <w:r w:rsidR="00382837">
        <w:t>offered</w:t>
      </w:r>
      <w:r w:rsidR="00F83AC5" w:rsidRPr="009A053D">
        <w:t>.</w:t>
      </w:r>
    </w:p>
    <w:p w14:paraId="08469E98" w14:textId="77777777" w:rsidR="00835CBE" w:rsidRPr="009A053D" w:rsidRDefault="00835CBE" w:rsidP="00835CBE">
      <w:pPr>
        <w:pStyle w:val="Heading2"/>
      </w:pPr>
      <w:r w:rsidRPr="009A053D">
        <w:lastRenderedPageBreak/>
        <w:t>Review Previous Action Items</w:t>
      </w:r>
    </w:p>
    <w:p w14:paraId="74F8CFBE" w14:textId="792E161B" w:rsidR="00835CBE" w:rsidRPr="009A053D" w:rsidRDefault="00E153AC" w:rsidP="00835CBE">
      <w:pPr>
        <w:pStyle w:val="Normal2"/>
      </w:pPr>
      <w:r>
        <w:t xml:space="preserve">The PCDS did not review </w:t>
      </w:r>
      <w:r w:rsidRPr="009A053D">
        <w:t xml:space="preserve">action items carried over from the </w:t>
      </w:r>
      <w:r>
        <w:t>meeting on August 10, 2022</w:t>
      </w:r>
      <w:r w:rsidRPr="009A053D">
        <w:t xml:space="preserve">. Action items that are not closed </w:t>
      </w:r>
      <w:r>
        <w:t xml:space="preserve">and will be carried forward can be found </w:t>
      </w:r>
      <w:hyperlink r:id="rId9" w:history="1">
        <w:r w:rsidRPr="00E153AC">
          <w:rPr>
            <w:rStyle w:val="Hyperlink"/>
          </w:rPr>
          <w:t>here</w:t>
        </w:r>
      </w:hyperlink>
      <w:r>
        <w:t>.</w:t>
      </w:r>
    </w:p>
    <w:p w14:paraId="2B268406" w14:textId="77777777" w:rsidR="009D1A67" w:rsidRDefault="009D1A67" w:rsidP="007864D4">
      <w:pPr>
        <w:pStyle w:val="Heading2"/>
      </w:pPr>
      <w:r w:rsidRPr="009A053D">
        <w:t>Review New Action Items</w:t>
      </w:r>
    </w:p>
    <w:p w14:paraId="45551FF7" w14:textId="7DA9B5B0" w:rsidR="006E6868" w:rsidRDefault="00E0341B" w:rsidP="006E6868">
      <w:pPr>
        <w:pStyle w:val="ListBullet"/>
      </w:pPr>
      <w:r>
        <w:t>Post the 2032 ADS PCM Version 2.0</w:t>
      </w:r>
      <w:r w:rsidR="00E153AC">
        <w:t>.</w:t>
      </w:r>
    </w:p>
    <w:p w14:paraId="6DB814BA" w14:textId="79392172" w:rsidR="006E6868" w:rsidRDefault="00016143" w:rsidP="006E6868">
      <w:pPr>
        <w:pStyle w:val="ListBullet"/>
        <w:numPr>
          <w:ilvl w:val="1"/>
          <w:numId w:val="18"/>
        </w:numPr>
      </w:pPr>
      <w:r>
        <w:t xml:space="preserve">Assigned To: </w:t>
      </w:r>
      <w:r w:rsidR="00ED54A2">
        <w:t>Jon Jensen</w:t>
      </w:r>
    </w:p>
    <w:p w14:paraId="7FC1D9DA" w14:textId="7813055D" w:rsidR="00E0341B" w:rsidRDefault="00016143" w:rsidP="0091535B">
      <w:pPr>
        <w:pStyle w:val="ListBullet"/>
        <w:numPr>
          <w:ilvl w:val="1"/>
          <w:numId w:val="18"/>
        </w:numPr>
      </w:pPr>
      <w:r w:rsidRPr="006E6868">
        <w:t xml:space="preserve">Due Date: </w:t>
      </w:r>
      <w:r w:rsidR="00E0341B">
        <w:t>August 19, 2022</w:t>
      </w:r>
    </w:p>
    <w:p w14:paraId="7290DFE2" w14:textId="7D5DDAF3" w:rsidR="00E0341B" w:rsidRDefault="007A7C4B" w:rsidP="00E0341B">
      <w:pPr>
        <w:pStyle w:val="ListBullet"/>
      </w:pPr>
      <w:r>
        <w:t xml:space="preserve">Incorporate </w:t>
      </w:r>
      <w:r w:rsidR="00E153AC">
        <w:t>m</w:t>
      </w:r>
      <w:r>
        <w:t xml:space="preserve">issing resources for the </w:t>
      </w:r>
      <w:r w:rsidR="00176A66">
        <w:t xml:space="preserve">PSCO </w:t>
      </w:r>
      <w:r>
        <w:t>and WACM which WECC receives</w:t>
      </w:r>
      <w:r w:rsidR="00E153AC">
        <w:t>.</w:t>
      </w:r>
    </w:p>
    <w:p w14:paraId="3AE9DBB9" w14:textId="77777777" w:rsidR="00E0341B" w:rsidRDefault="00E0341B" w:rsidP="00E0341B">
      <w:pPr>
        <w:pStyle w:val="ListBullet"/>
        <w:numPr>
          <w:ilvl w:val="1"/>
          <w:numId w:val="18"/>
        </w:numPr>
      </w:pPr>
      <w:r w:rsidRPr="006E6868">
        <w:t xml:space="preserve">Assigned To: </w:t>
      </w:r>
      <w:r>
        <w:t>Tyler Butikofer</w:t>
      </w:r>
    </w:p>
    <w:p w14:paraId="30E7E9ED" w14:textId="14A5A2DA" w:rsidR="00E0341B" w:rsidRPr="006E6868" w:rsidRDefault="00E0341B" w:rsidP="0091535B">
      <w:pPr>
        <w:pStyle w:val="ListBullet"/>
        <w:numPr>
          <w:ilvl w:val="1"/>
          <w:numId w:val="18"/>
        </w:numPr>
      </w:pPr>
      <w:r w:rsidRPr="006E6868">
        <w:t xml:space="preserve">Due Date: </w:t>
      </w:r>
      <w:r>
        <w:t>August 19, 2022</w:t>
      </w:r>
    </w:p>
    <w:p w14:paraId="4ACF6CB1" w14:textId="1301FDFB" w:rsidR="00E0341B" w:rsidRDefault="007A7C4B" w:rsidP="00E0341B">
      <w:pPr>
        <w:pStyle w:val="ListBullet"/>
      </w:pPr>
      <w:r>
        <w:t>Reduce CFE load by 10% total</w:t>
      </w:r>
      <w:r w:rsidR="00E153AC">
        <w:t>.</w:t>
      </w:r>
    </w:p>
    <w:p w14:paraId="12899CBE" w14:textId="77777777" w:rsidR="00E0341B" w:rsidRDefault="00E0341B" w:rsidP="00E0341B">
      <w:pPr>
        <w:pStyle w:val="ListBullet"/>
        <w:numPr>
          <w:ilvl w:val="1"/>
          <w:numId w:val="18"/>
        </w:numPr>
      </w:pPr>
      <w:r w:rsidRPr="006E6868">
        <w:t xml:space="preserve">Assigned To: </w:t>
      </w:r>
      <w:r>
        <w:t>Tyler Butikofer</w:t>
      </w:r>
    </w:p>
    <w:p w14:paraId="169F2666" w14:textId="6F90B4B2" w:rsidR="00E0341B" w:rsidRPr="006E6868" w:rsidRDefault="00E0341B" w:rsidP="007A7C4B">
      <w:pPr>
        <w:pStyle w:val="ListBullet"/>
        <w:numPr>
          <w:ilvl w:val="1"/>
          <w:numId w:val="18"/>
        </w:numPr>
      </w:pPr>
      <w:r w:rsidRPr="006E6868">
        <w:t xml:space="preserve">Due Date: </w:t>
      </w:r>
      <w:r>
        <w:t>August 19, 2022</w:t>
      </w:r>
    </w:p>
    <w:p w14:paraId="02EA8EC9" w14:textId="77777777" w:rsidR="009D1A67" w:rsidRPr="009A053D" w:rsidRDefault="00BB045C" w:rsidP="007864D4">
      <w:pPr>
        <w:pStyle w:val="Heading2"/>
      </w:pPr>
      <w:r w:rsidRPr="009A053D">
        <w:t>Upcoming</w:t>
      </w:r>
      <w:r w:rsidR="009D1A67" w:rsidRPr="009A053D">
        <w:t xml:space="preserve"> Meetings</w:t>
      </w:r>
    </w:p>
    <w:p w14:paraId="7B746E69" w14:textId="53E02039" w:rsidR="009D1A67" w:rsidRPr="009A053D" w:rsidRDefault="00835CBE" w:rsidP="00141FB5">
      <w:pPr>
        <w:pStyle w:val="MeetingsLeader"/>
      </w:pPr>
      <w:r>
        <w:t xml:space="preserve">August 24, </w:t>
      </w:r>
      <w:proofErr w:type="gramStart"/>
      <w:r>
        <w:t>2022</w:t>
      </w:r>
      <w:proofErr w:type="gramEnd"/>
      <w:r w:rsidR="009D1A67" w:rsidRPr="009A053D">
        <w:tab/>
      </w:r>
      <w:r w:rsidR="004F7EDF">
        <w:t>Virtual</w:t>
      </w:r>
    </w:p>
    <w:p w14:paraId="3CBCB798" w14:textId="2BE56EB4" w:rsidR="009D1A67" w:rsidRPr="009A053D" w:rsidRDefault="00835CBE" w:rsidP="00141FB5">
      <w:pPr>
        <w:pStyle w:val="MeetingsLeader"/>
      </w:pPr>
      <w:r>
        <w:t>September 7</w:t>
      </w:r>
      <w:r w:rsidR="00BB045C" w:rsidRPr="009A053D">
        <w:t xml:space="preserve">, </w:t>
      </w:r>
      <w:proofErr w:type="gramStart"/>
      <w:r>
        <w:t>2022</w:t>
      </w:r>
      <w:proofErr w:type="gramEnd"/>
      <w:r w:rsidR="009D1A67" w:rsidRPr="009A053D">
        <w:tab/>
      </w:r>
      <w:r w:rsidR="00141FB5">
        <w:t>Virtual</w:t>
      </w:r>
    </w:p>
    <w:p w14:paraId="2EDC1FF5" w14:textId="1F0065A1" w:rsidR="009D1A67" w:rsidRDefault="00835CBE" w:rsidP="00141FB5">
      <w:pPr>
        <w:pStyle w:val="MeetingsLeader"/>
      </w:pPr>
      <w:r>
        <w:t>September 14</w:t>
      </w:r>
      <w:r w:rsidR="00BB045C" w:rsidRPr="009A053D">
        <w:t xml:space="preserve">, </w:t>
      </w:r>
      <w:proofErr w:type="gramStart"/>
      <w:r>
        <w:t>2022</w:t>
      </w:r>
      <w:proofErr w:type="gramEnd"/>
      <w:r w:rsidR="009D1A67" w:rsidRPr="009A053D">
        <w:tab/>
      </w:r>
      <w:r w:rsidR="00141FB5">
        <w:t>Virtual</w:t>
      </w:r>
    </w:p>
    <w:p w14:paraId="3642CA70" w14:textId="77777777" w:rsidR="009D1A67" w:rsidRPr="009A053D" w:rsidRDefault="009D1A67" w:rsidP="007864D4">
      <w:pPr>
        <w:pStyle w:val="Heading2"/>
      </w:pPr>
      <w:r w:rsidRPr="009A053D">
        <w:t>Adjourn</w:t>
      </w:r>
    </w:p>
    <w:p w14:paraId="3B5CFF22" w14:textId="4C80838D" w:rsidR="006E6868" w:rsidRDefault="00FB1EFB" w:rsidP="006E6868">
      <w:pPr>
        <w:pStyle w:val="Normal2"/>
      </w:pPr>
      <w:r>
        <w:t>Ms. Austin</w:t>
      </w:r>
      <w:r w:rsidR="004D66CD" w:rsidRPr="009A053D">
        <w:t xml:space="preserve"> adjourned the meeting</w:t>
      </w:r>
      <w:r w:rsidR="009D1A67" w:rsidRPr="009A053D">
        <w:t xml:space="preserve"> without objection</w:t>
      </w:r>
      <w:r w:rsidR="00F83AC5" w:rsidRPr="009A053D">
        <w:t xml:space="preserve"> at </w:t>
      </w:r>
      <w:r w:rsidRPr="00FB1EFB">
        <w:t>10:59</w:t>
      </w:r>
      <w:r w:rsidR="00F83AC5" w:rsidRPr="00FB1EFB">
        <w:t xml:space="preserve"> a.m.</w:t>
      </w:r>
    </w:p>
    <w:p w14:paraId="79B48A06" w14:textId="77777777" w:rsidR="00F03DC7" w:rsidRDefault="00F03DC7">
      <w:pPr>
        <w:rPr>
          <w:rFonts w:ascii="Palatino Linotype" w:hAnsi="Palatino Linotype"/>
        </w:rPr>
      </w:pPr>
      <w:r>
        <w:br w:type="page"/>
      </w:r>
    </w:p>
    <w:p w14:paraId="1E1FFDBF" w14:textId="77777777" w:rsidR="00F03DC7" w:rsidRDefault="00F03DC7" w:rsidP="00F03DC7">
      <w:pPr>
        <w:pStyle w:val="Heading2"/>
        <w:numPr>
          <w:ilvl w:val="0"/>
          <w:numId w:val="0"/>
        </w:numPr>
        <w:ind w:left="720" w:hanging="720"/>
      </w:pPr>
      <w:r>
        <w:rPr>
          <w:rStyle w:val="Heading1Char"/>
          <w:b/>
          <w:bCs/>
        </w:rPr>
        <w:lastRenderedPageBreak/>
        <w:t>Exhibit A: Attendance List</w:t>
      </w:r>
    </w:p>
    <w:p w14:paraId="4C563BB6" w14:textId="77777777" w:rsidR="00F03DC7" w:rsidRDefault="00F03DC7" w:rsidP="00F03DC7">
      <w:pPr>
        <w:pStyle w:val="Heading3"/>
      </w:pPr>
      <w:r>
        <w:t>Members in Attendance</w:t>
      </w:r>
    </w:p>
    <w:p w14:paraId="233D9F38" w14:textId="2170B1E3" w:rsidR="00FB0959" w:rsidRDefault="00315452" w:rsidP="00FB0959">
      <w:pPr>
        <w:pStyle w:val="AttendanceLeader"/>
      </w:pPr>
      <w:r>
        <w:t>Jamie Austin</w:t>
      </w:r>
      <w:r w:rsidR="00FB0959">
        <w:tab/>
      </w:r>
      <w:r>
        <w:t>PacifiCorp</w:t>
      </w:r>
    </w:p>
    <w:p w14:paraId="2B1C1154" w14:textId="44B5B4AD" w:rsidR="00C23C59" w:rsidRDefault="00315452" w:rsidP="00C23C59">
      <w:pPr>
        <w:pStyle w:val="AttendanceLeader"/>
      </w:pPr>
      <w:r>
        <w:t>Eliana Ibarra</w:t>
      </w:r>
      <w:r w:rsidR="00C23C59">
        <w:tab/>
      </w:r>
      <w:r>
        <w:t>Imperial Irrigation District</w:t>
      </w:r>
    </w:p>
    <w:p w14:paraId="6ED18227" w14:textId="56E3153F" w:rsidR="00C23C59" w:rsidRDefault="00315452" w:rsidP="00C23C59">
      <w:pPr>
        <w:pStyle w:val="AttendanceLeader"/>
      </w:pPr>
      <w:r>
        <w:t>Chelsea Loomis</w:t>
      </w:r>
      <w:r w:rsidR="00C23C59">
        <w:tab/>
      </w:r>
      <w:r>
        <w:t>Western Power Pool</w:t>
      </w:r>
    </w:p>
    <w:p w14:paraId="767B0CAC" w14:textId="37FEBE9A" w:rsidR="00C23C59" w:rsidRDefault="00315452" w:rsidP="00C23C59">
      <w:pPr>
        <w:pStyle w:val="AttendanceLeader"/>
      </w:pPr>
      <w:r>
        <w:t>Effat Moussa</w:t>
      </w:r>
      <w:r w:rsidR="00C23C59">
        <w:tab/>
      </w:r>
      <w:r>
        <w:t>San Diego Gas and Electric</w:t>
      </w:r>
    </w:p>
    <w:p w14:paraId="69A22216" w14:textId="458896C2" w:rsidR="00C23C59" w:rsidRDefault="00315452" w:rsidP="00C23C59">
      <w:pPr>
        <w:pStyle w:val="AttendanceLeader"/>
      </w:pPr>
      <w:r>
        <w:t>Chifong Thomas</w:t>
      </w:r>
      <w:r w:rsidR="00C23C59">
        <w:tab/>
      </w:r>
      <w:proofErr w:type="spellStart"/>
      <w:r>
        <w:t>Thomas</w:t>
      </w:r>
      <w:proofErr w:type="spellEnd"/>
      <w:r>
        <w:t xml:space="preserve"> Grid Advisor</w:t>
      </w:r>
    </w:p>
    <w:p w14:paraId="0C028CB9" w14:textId="6940757F" w:rsidR="00C23C59" w:rsidRDefault="00315452" w:rsidP="00C23C59">
      <w:pPr>
        <w:pStyle w:val="AttendanceLeader"/>
      </w:pPr>
      <w:r>
        <w:t>Steven Wallace</w:t>
      </w:r>
      <w:r w:rsidR="00C23C59">
        <w:tab/>
      </w:r>
      <w:r>
        <w:t>Comprehensive Power Solutions, LLC</w:t>
      </w:r>
    </w:p>
    <w:p w14:paraId="58DD49CE" w14:textId="554237B5" w:rsidR="00C23C59" w:rsidRDefault="00315452" w:rsidP="00C23C59">
      <w:pPr>
        <w:pStyle w:val="AttendanceLeader"/>
      </w:pPr>
      <w:r>
        <w:t>Stan Williams</w:t>
      </w:r>
      <w:r w:rsidR="00C23C59">
        <w:tab/>
      </w:r>
      <w:r>
        <w:t>Bonneville Power Administration - Transmission</w:t>
      </w:r>
    </w:p>
    <w:p w14:paraId="69B6F684" w14:textId="2198D2D8" w:rsidR="00C23C59" w:rsidRDefault="00315452" w:rsidP="00FB0959">
      <w:pPr>
        <w:pStyle w:val="AttendanceLeader"/>
      </w:pPr>
      <w:r>
        <w:t>Yi Zhang</w:t>
      </w:r>
      <w:r w:rsidR="00C23C59">
        <w:tab/>
      </w:r>
      <w:r>
        <w:t>California Independent System Operator</w:t>
      </w:r>
    </w:p>
    <w:p w14:paraId="0E11E29E" w14:textId="77777777" w:rsidR="00F03DC7" w:rsidRDefault="00FB0959" w:rsidP="00F03DC7">
      <w:pPr>
        <w:pStyle w:val="Heading3"/>
      </w:pPr>
      <w:r>
        <w:t>Members not</w:t>
      </w:r>
      <w:r w:rsidR="00F03DC7">
        <w:t xml:space="preserve"> in Attendance</w:t>
      </w:r>
    </w:p>
    <w:p w14:paraId="5F2F6E82" w14:textId="5B45B47A" w:rsidR="00E97E61" w:rsidRDefault="0049217D" w:rsidP="00F03DC7">
      <w:pPr>
        <w:pStyle w:val="AttendanceLeader"/>
      </w:pPr>
      <w:r>
        <w:t>Lee Alter</w:t>
      </w:r>
      <w:r w:rsidR="00F03DC7">
        <w:tab/>
      </w:r>
      <w:r>
        <w:t>Tucson Electric Power</w:t>
      </w:r>
    </w:p>
    <w:p w14:paraId="61521D97" w14:textId="4C143499" w:rsidR="0049217D" w:rsidRDefault="0049217D" w:rsidP="0049217D">
      <w:pPr>
        <w:pStyle w:val="AttendanceLeader"/>
      </w:pPr>
      <w:r>
        <w:t>Hazel Aragon</w:t>
      </w:r>
      <w:r>
        <w:tab/>
        <w:t>California Energy Commission</w:t>
      </w:r>
    </w:p>
    <w:p w14:paraId="264625DD" w14:textId="1EBC0669" w:rsidR="0049217D" w:rsidRDefault="0049217D" w:rsidP="0049217D">
      <w:pPr>
        <w:pStyle w:val="AttendanceLeader"/>
      </w:pPr>
      <w:r>
        <w:t>Jose Diaz</w:t>
      </w:r>
      <w:r>
        <w:tab/>
        <w:t>Los Angeles Department of Water and Power</w:t>
      </w:r>
    </w:p>
    <w:p w14:paraId="6C275A5C" w14:textId="70D37CF1" w:rsidR="0049217D" w:rsidRDefault="0049217D" w:rsidP="0049217D">
      <w:pPr>
        <w:pStyle w:val="AttendanceLeader"/>
      </w:pPr>
      <w:r>
        <w:t>Christopher Fecke-Stoudt</w:t>
      </w:r>
      <w:r>
        <w:tab/>
        <w:t>Arizona Public Service Company</w:t>
      </w:r>
    </w:p>
    <w:p w14:paraId="3CC27BC6" w14:textId="3DEF4164" w:rsidR="0049217D" w:rsidRDefault="0049217D" w:rsidP="0049217D">
      <w:pPr>
        <w:pStyle w:val="AttendanceLeader"/>
      </w:pPr>
      <w:r>
        <w:t>Jonathon Flores</w:t>
      </w:r>
      <w:r>
        <w:tab/>
        <w:t>Los Angeles Department of Water and Power</w:t>
      </w:r>
    </w:p>
    <w:p w14:paraId="0C133A9E" w14:textId="620C43B2" w:rsidR="0049217D" w:rsidRDefault="0049217D" w:rsidP="0049217D">
      <w:pPr>
        <w:pStyle w:val="AttendanceLeader"/>
      </w:pPr>
      <w:r>
        <w:t>Monica Garcia</w:t>
      </w:r>
      <w:r>
        <w:tab/>
        <w:t>El Paso Electric Company</w:t>
      </w:r>
    </w:p>
    <w:p w14:paraId="58BC7126" w14:textId="4899B11A" w:rsidR="0049217D" w:rsidRDefault="0049217D" w:rsidP="0049217D">
      <w:pPr>
        <w:pStyle w:val="AttendanceLeader"/>
      </w:pPr>
      <w:r>
        <w:t>Manuel Gomez</w:t>
      </w:r>
      <w:r>
        <w:tab/>
        <w:t>El Paso Electric Company</w:t>
      </w:r>
    </w:p>
    <w:p w14:paraId="504DB005" w14:textId="4EBF3EA2" w:rsidR="0049217D" w:rsidRDefault="007C36C7" w:rsidP="0049217D">
      <w:pPr>
        <w:pStyle w:val="AttendanceLeader"/>
      </w:pPr>
      <w:r>
        <w:t>Michael Granados</w:t>
      </w:r>
      <w:r w:rsidR="0049217D">
        <w:tab/>
      </w:r>
      <w:r>
        <w:t>Los Angeles Department of Water and Power</w:t>
      </w:r>
    </w:p>
    <w:p w14:paraId="4F669B43" w14:textId="5BC7B2A2" w:rsidR="0049217D" w:rsidRDefault="007C36C7" w:rsidP="0049217D">
      <w:pPr>
        <w:pStyle w:val="AttendanceLeader"/>
      </w:pPr>
      <w:r>
        <w:t>Chris Hagman</w:t>
      </w:r>
      <w:r w:rsidR="0049217D">
        <w:tab/>
      </w:r>
      <w:r>
        <w:t>American Transmission Company</w:t>
      </w:r>
    </w:p>
    <w:p w14:paraId="2E5F4550" w14:textId="6CFB1CDD" w:rsidR="0049217D" w:rsidRDefault="007C36C7" w:rsidP="0049217D">
      <w:pPr>
        <w:pStyle w:val="AttendanceLeader"/>
      </w:pPr>
      <w:r>
        <w:t>Kevin Harris</w:t>
      </w:r>
      <w:r w:rsidR="0049217D">
        <w:tab/>
      </w:r>
      <w:r>
        <w:t>Pacific Northwest National Laboratory</w:t>
      </w:r>
    </w:p>
    <w:p w14:paraId="17F2DE17" w14:textId="2E25DA21" w:rsidR="0049217D" w:rsidRDefault="007C36C7" w:rsidP="0049217D">
      <w:pPr>
        <w:pStyle w:val="AttendanceLeader"/>
      </w:pPr>
      <w:r>
        <w:t>Bill Hosie</w:t>
      </w:r>
      <w:r w:rsidR="0049217D">
        <w:tab/>
      </w:r>
      <w:r>
        <w:t>PSI Power System Innovation Corp.</w:t>
      </w:r>
    </w:p>
    <w:p w14:paraId="5B3ECB88" w14:textId="45FB8A71" w:rsidR="0049217D" w:rsidRDefault="007C36C7" w:rsidP="0049217D">
      <w:pPr>
        <w:pStyle w:val="AttendanceLeader"/>
      </w:pPr>
      <w:r>
        <w:t>Tito Inga-Rojas</w:t>
      </w:r>
      <w:r w:rsidR="0049217D">
        <w:tab/>
      </w:r>
      <w:r>
        <w:t>British Columbia Hydro and Power Authority</w:t>
      </w:r>
    </w:p>
    <w:p w14:paraId="1312FC92" w14:textId="310082DB" w:rsidR="0049217D" w:rsidRDefault="007C36C7" w:rsidP="0049217D">
      <w:pPr>
        <w:pStyle w:val="AttendanceLeader"/>
      </w:pPr>
      <w:r>
        <w:t>Anders Johnson</w:t>
      </w:r>
      <w:r w:rsidR="0049217D">
        <w:tab/>
      </w:r>
      <w:r>
        <w:t>Bonn</w:t>
      </w:r>
      <w:r w:rsidR="002F145D">
        <w:t>e</w:t>
      </w:r>
      <w:r>
        <w:t>ville Power Administration - Transmission</w:t>
      </w:r>
    </w:p>
    <w:p w14:paraId="5A70308C" w14:textId="034B90C8" w:rsidR="0049217D" w:rsidRDefault="0023093B" w:rsidP="0049217D">
      <w:pPr>
        <w:pStyle w:val="AttendanceLeader"/>
      </w:pPr>
      <w:r>
        <w:t>Harris Lee</w:t>
      </w:r>
      <w:r w:rsidR="0049217D">
        <w:tab/>
      </w:r>
      <w:r>
        <w:t>Salt River Project</w:t>
      </w:r>
    </w:p>
    <w:p w14:paraId="1D035DF4" w14:textId="58010E78" w:rsidR="0049217D" w:rsidRDefault="00B63FB5" w:rsidP="0049217D">
      <w:pPr>
        <w:pStyle w:val="AttendanceLeader"/>
      </w:pPr>
      <w:r>
        <w:t>Amy Li</w:t>
      </w:r>
      <w:r w:rsidR="0049217D">
        <w:tab/>
      </w:r>
      <w:r>
        <w:t>Southern California Edison Company</w:t>
      </w:r>
    </w:p>
    <w:p w14:paraId="25380D1E" w14:textId="02B4D6EA" w:rsidR="0049217D" w:rsidRDefault="00B63FB5" w:rsidP="0049217D">
      <w:pPr>
        <w:pStyle w:val="AttendanceLeader"/>
      </w:pPr>
      <w:r>
        <w:t>John Liang</w:t>
      </w:r>
      <w:r w:rsidR="0049217D">
        <w:tab/>
      </w:r>
      <w:r>
        <w:t>Public Utility District No. 1 of Snohomish County</w:t>
      </w:r>
    </w:p>
    <w:p w14:paraId="725C0991" w14:textId="7F60BFCC" w:rsidR="0049217D" w:rsidRDefault="00B63FB5" w:rsidP="0049217D">
      <w:pPr>
        <w:pStyle w:val="AttendanceLeader"/>
      </w:pPr>
      <w:r>
        <w:t>Peter Mackin</w:t>
      </w:r>
      <w:r w:rsidR="0049217D">
        <w:tab/>
      </w:r>
      <w:r>
        <w:t>GridBright, Inc.</w:t>
      </w:r>
    </w:p>
    <w:p w14:paraId="4FE7FF6E" w14:textId="42B664B6" w:rsidR="0049217D" w:rsidRDefault="00E60BEE" w:rsidP="0049217D">
      <w:pPr>
        <w:pStyle w:val="AttendanceLeader"/>
      </w:pPr>
      <w:r>
        <w:lastRenderedPageBreak/>
        <w:t>Akhil Mandadi</w:t>
      </w:r>
      <w:r w:rsidR="0049217D">
        <w:tab/>
      </w:r>
      <w:r>
        <w:t>Arizona Public Service Company</w:t>
      </w:r>
    </w:p>
    <w:p w14:paraId="123EED44" w14:textId="03029B3F" w:rsidR="0049217D" w:rsidRDefault="00E60BEE" w:rsidP="0049217D">
      <w:pPr>
        <w:pStyle w:val="AttendanceLeader"/>
      </w:pPr>
      <w:r>
        <w:t>John D. Martinsen</w:t>
      </w:r>
      <w:r w:rsidR="0049217D">
        <w:tab/>
      </w:r>
      <w:r>
        <w:t>Public Utility District No. 1 of Snohomish County</w:t>
      </w:r>
    </w:p>
    <w:p w14:paraId="1320F610" w14:textId="527135C2" w:rsidR="0049217D" w:rsidRDefault="00E60BEE" w:rsidP="0049217D">
      <w:pPr>
        <w:pStyle w:val="AttendanceLeader"/>
      </w:pPr>
      <w:r>
        <w:t>Kimberly McClafferty</w:t>
      </w:r>
      <w:r w:rsidR="0049217D">
        <w:tab/>
      </w:r>
      <w:proofErr w:type="spellStart"/>
      <w:r>
        <w:t>NorthWestern</w:t>
      </w:r>
      <w:proofErr w:type="spellEnd"/>
      <w:r>
        <w:t xml:space="preserve"> Energy</w:t>
      </w:r>
    </w:p>
    <w:p w14:paraId="728C8BAA" w14:textId="7F125B87" w:rsidR="0049217D" w:rsidRDefault="00E60BEE" w:rsidP="0049217D">
      <w:pPr>
        <w:pStyle w:val="AttendanceLeader"/>
      </w:pPr>
      <w:r>
        <w:t>Hank McIntosh</w:t>
      </w:r>
      <w:r w:rsidR="0049217D">
        <w:tab/>
      </w:r>
      <w:r>
        <w:t>San Diego Gas and Electric</w:t>
      </w:r>
    </w:p>
    <w:p w14:paraId="14D70062" w14:textId="40B4A1BE" w:rsidR="0049217D" w:rsidRDefault="00E60BEE" w:rsidP="0049217D">
      <w:pPr>
        <w:pStyle w:val="AttendanceLeader"/>
      </w:pPr>
      <w:r>
        <w:t>Ahlmahz Negash</w:t>
      </w:r>
      <w:r w:rsidR="0049217D">
        <w:tab/>
      </w:r>
      <w:r>
        <w:t>Tacoma Power</w:t>
      </w:r>
    </w:p>
    <w:p w14:paraId="17365A63" w14:textId="44542785" w:rsidR="0049217D" w:rsidRDefault="00E60BEE" w:rsidP="0049217D">
      <w:pPr>
        <w:pStyle w:val="AttendanceLeader"/>
      </w:pPr>
      <w:r>
        <w:t>Daniel Ramirez</w:t>
      </w:r>
      <w:r w:rsidR="0049217D">
        <w:tab/>
      </w:r>
      <w:r>
        <w:t>Energy Strategies</w:t>
      </w:r>
    </w:p>
    <w:p w14:paraId="7317562E" w14:textId="21BFF2B0" w:rsidR="0049217D" w:rsidRDefault="00E60BEE" w:rsidP="00F03DC7">
      <w:pPr>
        <w:pStyle w:val="AttendanceLeader"/>
      </w:pPr>
      <w:r>
        <w:t>Dan Schaefer</w:t>
      </w:r>
      <w:r w:rsidR="0049217D">
        <w:tab/>
      </w:r>
      <w:r w:rsidR="002F3A3D">
        <w:t>Salt River Project</w:t>
      </w:r>
    </w:p>
    <w:p w14:paraId="2CE7529F" w14:textId="3165415D" w:rsidR="00E60BEE" w:rsidRDefault="002F3A3D" w:rsidP="00E60BEE">
      <w:pPr>
        <w:pStyle w:val="AttendanceLeader"/>
      </w:pPr>
      <w:r>
        <w:t>Matthew Stajcar</w:t>
      </w:r>
      <w:r w:rsidR="00E60BEE">
        <w:tab/>
      </w:r>
      <w:proofErr w:type="spellStart"/>
      <w:r w:rsidR="00566985">
        <w:t>NorthWestern</w:t>
      </w:r>
      <w:proofErr w:type="spellEnd"/>
      <w:r>
        <w:t xml:space="preserve"> Energy</w:t>
      </w:r>
    </w:p>
    <w:p w14:paraId="415968EA" w14:textId="197D072A" w:rsidR="00E60BEE" w:rsidRDefault="002F3A3D" w:rsidP="00E60BEE">
      <w:pPr>
        <w:pStyle w:val="AttendanceLeader"/>
      </w:pPr>
      <w:r>
        <w:t>Sirisha Tanneeru</w:t>
      </w:r>
      <w:r w:rsidR="00E60BEE">
        <w:tab/>
      </w:r>
      <w:r>
        <w:t>Public Service Company of Colorado</w:t>
      </w:r>
    </w:p>
    <w:p w14:paraId="1E1AB9F8" w14:textId="32995245" w:rsidR="00E60BEE" w:rsidRDefault="002F3A3D" w:rsidP="00E60BEE">
      <w:pPr>
        <w:pStyle w:val="AttendanceLeader"/>
      </w:pPr>
      <w:r>
        <w:t>Emily Tozier</w:t>
      </w:r>
      <w:r w:rsidR="00E60BEE">
        <w:tab/>
      </w:r>
      <w:r>
        <w:t>Salt River Project</w:t>
      </w:r>
    </w:p>
    <w:p w14:paraId="025D1439" w14:textId="7C470D49" w:rsidR="00E60BEE" w:rsidRDefault="002F3A3D" w:rsidP="00E60BEE">
      <w:pPr>
        <w:pStyle w:val="AttendanceLeader"/>
      </w:pPr>
      <w:r>
        <w:t>Xiaobo Wang</w:t>
      </w:r>
      <w:r w:rsidR="00E60BEE">
        <w:tab/>
      </w:r>
      <w:r>
        <w:t>California Independent System Operator</w:t>
      </w:r>
    </w:p>
    <w:p w14:paraId="3CE15E31" w14:textId="0540F56F" w:rsidR="00E60BEE" w:rsidRDefault="002F3A3D" w:rsidP="00F03DC7">
      <w:pPr>
        <w:pStyle w:val="AttendanceLeader"/>
      </w:pPr>
      <w:r>
        <w:t>Di Xiao</w:t>
      </w:r>
      <w:r w:rsidR="00E60BEE">
        <w:tab/>
      </w:r>
      <w:r>
        <w:t>Southern California Edison Company</w:t>
      </w:r>
    </w:p>
    <w:p w14:paraId="39AF6A63" w14:textId="5E66A6E3" w:rsidR="00FD377B" w:rsidRDefault="00FD377B" w:rsidP="00FD377B">
      <w:pPr>
        <w:pStyle w:val="Heading3"/>
      </w:pPr>
      <w:r>
        <w:t xml:space="preserve">Others in Attendance </w:t>
      </w:r>
    </w:p>
    <w:p w14:paraId="199126CB" w14:textId="5003A13C" w:rsidR="00FD377B" w:rsidRDefault="002A74E0" w:rsidP="00FD377B">
      <w:pPr>
        <w:pStyle w:val="AttendanceLeader"/>
      </w:pPr>
      <w:r>
        <w:t>Tyler Butikofer</w:t>
      </w:r>
      <w:r w:rsidR="00FD377B">
        <w:tab/>
      </w:r>
      <w:r>
        <w:t>WECC</w:t>
      </w:r>
    </w:p>
    <w:p w14:paraId="78A88EC1" w14:textId="07BB2CC2" w:rsidR="002A74E0" w:rsidRPr="00F03DC7" w:rsidRDefault="002A74E0" w:rsidP="002A74E0">
      <w:pPr>
        <w:pStyle w:val="AttendanceLeader"/>
      </w:pPr>
      <w:r>
        <w:t>Natalie Carter</w:t>
      </w:r>
      <w:r>
        <w:tab/>
        <w:t>WECC</w:t>
      </w:r>
    </w:p>
    <w:p w14:paraId="7579866F" w14:textId="3FA65AFD" w:rsidR="002A74E0" w:rsidRPr="00F03DC7" w:rsidRDefault="002A74E0" w:rsidP="002A74E0">
      <w:pPr>
        <w:pStyle w:val="AttendanceLeader"/>
      </w:pPr>
      <w:r>
        <w:t>Stan Holland</w:t>
      </w:r>
      <w:r>
        <w:tab/>
        <w:t>WECC</w:t>
      </w:r>
    </w:p>
    <w:p w14:paraId="52274822" w14:textId="14896128" w:rsidR="002A74E0" w:rsidRPr="00F03DC7" w:rsidRDefault="002A74E0" w:rsidP="002A74E0">
      <w:pPr>
        <w:pStyle w:val="AttendanceLeader"/>
      </w:pPr>
      <w:r>
        <w:t>Jon Jensen</w:t>
      </w:r>
      <w:r>
        <w:tab/>
        <w:t>WECC</w:t>
      </w:r>
    </w:p>
    <w:p w14:paraId="48072B46" w14:textId="5BD085BB" w:rsidR="002A74E0" w:rsidRPr="00F03DC7" w:rsidRDefault="002A74E0" w:rsidP="002A74E0">
      <w:pPr>
        <w:pStyle w:val="AttendanceLeader"/>
      </w:pPr>
      <w:r>
        <w:t>Bhavana Katyal</w:t>
      </w:r>
      <w:r>
        <w:tab/>
        <w:t>WECC</w:t>
      </w:r>
    </w:p>
    <w:p w14:paraId="5613FDFC" w14:textId="520EDF2C" w:rsidR="002A74E0" w:rsidRPr="00F03DC7" w:rsidRDefault="002A74E0" w:rsidP="002A74E0">
      <w:pPr>
        <w:pStyle w:val="AttendanceLeader"/>
      </w:pPr>
      <w:r>
        <w:t>BK Ketineni</w:t>
      </w:r>
      <w:r>
        <w:tab/>
        <w:t>WECC</w:t>
      </w:r>
    </w:p>
    <w:p w14:paraId="5803996B" w14:textId="237B1797" w:rsidR="002A74E0" w:rsidRPr="00F03DC7" w:rsidRDefault="002A74E0" w:rsidP="002A74E0">
      <w:pPr>
        <w:pStyle w:val="AttendanceLeader"/>
      </w:pPr>
      <w:r>
        <w:t>Luba Kravchuk</w:t>
      </w:r>
      <w:r>
        <w:tab/>
        <w:t>California Independent System Operator</w:t>
      </w:r>
    </w:p>
    <w:p w14:paraId="1D2174CA" w14:textId="1A037F29" w:rsidR="002A74E0" w:rsidRPr="00F03DC7" w:rsidRDefault="002A74E0" w:rsidP="002A74E0">
      <w:pPr>
        <w:pStyle w:val="AttendanceLeader"/>
      </w:pPr>
      <w:r>
        <w:t>Katie Rogers</w:t>
      </w:r>
      <w:r>
        <w:tab/>
      </w:r>
      <w:r w:rsidR="00176A66">
        <w:t>WECC</w:t>
      </w:r>
    </w:p>
    <w:p w14:paraId="278A37D6" w14:textId="1FC25843" w:rsidR="002A74E0" w:rsidRPr="00F03DC7" w:rsidRDefault="002A74E0" w:rsidP="002A74E0">
      <w:pPr>
        <w:pStyle w:val="AttendanceLeader"/>
      </w:pPr>
      <w:r>
        <w:t>Byron Woertz</w:t>
      </w:r>
      <w:r>
        <w:tab/>
        <w:t>WECC</w:t>
      </w:r>
    </w:p>
    <w:p w14:paraId="7C8CC708" w14:textId="7AA012CC" w:rsidR="002A74E0" w:rsidRPr="00F03DC7" w:rsidRDefault="002A74E0" w:rsidP="002A74E0">
      <w:pPr>
        <w:pStyle w:val="AttendanceLeader"/>
      </w:pPr>
      <w:r>
        <w:t>Jin Zhu</w:t>
      </w:r>
      <w:r>
        <w:tab/>
        <w:t>Hitachi Energy</w:t>
      </w:r>
    </w:p>
    <w:p w14:paraId="3B9C5D00" w14:textId="77777777" w:rsidR="002A74E0" w:rsidRPr="00F03DC7" w:rsidRDefault="002A74E0" w:rsidP="00FD377B">
      <w:pPr>
        <w:pStyle w:val="AttendanceLeader"/>
      </w:pPr>
    </w:p>
    <w:p w14:paraId="7089F084" w14:textId="77777777" w:rsidR="00FD377B" w:rsidRPr="00F03DC7" w:rsidRDefault="00FD377B" w:rsidP="00F03DC7">
      <w:pPr>
        <w:pStyle w:val="AttendanceLeader"/>
      </w:pPr>
    </w:p>
    <w:sectPr w:rsidR="00FD377B" w:rsidRPr="00F03DC7" w:rsidSect="009C458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26EF" w14:textId="77777777" w:rsidR="0035185C" w:rsidRDefault="0035185C" w:rsidP="00997CD1">
      <w:pPr>
        <w:spacing w:after="0" w:line="240" w:lineRule="auto"/>
      </w:pPr>
      <w:r>
        <w:separator/>
      </w:r>
    </w:p>
  </w:endnote>
  <w:endnote w:type="continuationSeparator" w:id="0">
    <w:p w14:paraId="0164778D" w14:textId="77777777" w:rsidR="0035185C" w:rsidRDefault="0035185C" w:rsidP="0099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404C" w14:textId="77777777" w:rsidR="00997CD1" w:rsidRPr="00201D41" w:rsidRDefault="009A053D" w:rsidP="00033906">
    <w:pPr>
      <w:pStyle w:val="Footer"/>
    </w:pPr>
    <w:r w:rsidRPr="00201D41">
      <w:rPr>
        <w:noProof/>
      </w:rPr>
      <w:drawing>
        <wp:inline distT="0" distB="0" distL="0" distR="0" wp14:anchorId="45696ECF" wp14:editId="78CCDE7A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906">
      <w:rPr>
        <w:u w:val="single"/>
      </w:rPr>
      <w:tab/>
    </w:r>
    <w:r w:rsidRPr="00033906">
      <w:rPr>
        <w:u w:val="single"/>
      </w:rPr>
      <w:tab/>
    </w:r>
    <w:r w:rsidR="00666C5A" w:rsidRPr="00201D41">
      <w:t xml:space="preserve"> </w:t>
    </w:r>
    <w:r w:rsidR="00666C5A" w:rsidRPr="00033906">
      <w:fldChar w:fldCharType="begin"/>
    </w:r>
    <w:r w:rsidR="00666C5A" w:rsidRPr="00033906">
      <w:instrText xml:space="preserve"> PAGE   \* MERGEFORMAT </w:instrText>
    </w:r>
    <w:r w:rsidR="00666C5A" w:rsidRPr="00033906">
      <w:fldChar w:fldCharType="separate"/>
    </w:r>
    <w:r w:rsidR="00577571">
      <w:rPr>
        <w:noProof/>
      </w:rPr>
      <w:t>3</w:t>
    </w:r>
    <w:r w:rsidR="00666C5A" w:rsidRPr="0003390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CA40" w14:textId="77777777" w:rsidR="009A053D" w:rsidRPr="00033906" w:rsidRDefault="009C4589" w:rsidP="00033906">
    <w:pPr>
      <w:pStyle w:val="Footer"/>
      <w:pBdr>
        <w:bottom w:val="single" w:sz="4" w:space="1" w:color="00395D" w:themeColor="accent1"/>
      </w:pBdr>
    </w:pPr>
    <w:r w:rsidRPr="00033906">
      <w:rPr>
        <w:noProof/>
      </w:rPr>
      <w:drawing>
        <wp:anchor distT="0" distB="0" distL="114300" distR="114300" simplePos="0" relativeHeight="251666432" behindDoc="0" locked="0" layoutInCell="1" allowOverlap="1" wp14:anchorId="676AAE58" wp14:editId="02AF425C">
          <wp:simplePos x="0" y="0"/>
          <wp:positionH relativeFrom="margin">
            <wp:posOffset>2990850</wp:posOffset>
          </wp:positionH>
          <wp:positionV relativeFrom="paragraph">
            <wp:posOffset>116205</wp:posOffset>
          </wp:positionV>
          <wp:extent cx="414020" cy="274320"/>
          <wp:effectExtent l="0" t="0" r="5080" b="0"/>
          <wp:wrapNone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1D41" w:rsidRPr="00033906">
      <w:tab/>
    </w:r>
    <w:r w:rsidR="00201D41" w:rsidRPr="0003390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F5EA" w14:textId="77777777" w:rsidR="0035185C" w:rsidRDefault="0035185C" w:rsidP="00997CD1">
      <w:pPr>
        <w:spacing w:after="0" w:line="240" w:lineRule="auto"/>
      </w:pPr>
      <w:r>
        <w:separator/>
      </w:r>
    </w:p>
  </w:footnote>
  <w:footnote w:type="continuationSeparator" w:id="0">
    <w:p w14:paraId="09359A8D" w14:textId="77777777" w:rsidR="0035185C" w:rsidRDefault="0035185C" w:rsidP="0099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406E" w14:textId="23D6CD8E" w:rsidR="00997CD1" w:rsidRPr="00BE0C4D" w:rsidRDefault="002E2BA1" w:rsidP="009B4695">
    <w:pPr>
      <w:pStyle w:val="Header"/>
      <w:rPr>
        <w:noProof/>
      </w:rPr>
    </w:pPr>
    <w:r>
      <w:t>PCDS</w:t>
    </w:r>
    <w:r w:rsidR="009D1A67" w:rsidRPr="00BE0C4D">
      <w:t xml:space="preserve"> Meeting Minutes</w:t>
    </w:r>
    <w:r w:rsidR="00F60318">
      <w:t>—</w:t>
    </w:r>
    <w:r>
      <w:t>August 17,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8D44" w14:textId="77777777" w:rsidR="00975F6B" w:rsidRPr="00BE0C4D" w:rsidRDefault="00B54634" w:rsidP="00B54634">
    <w:pPr>
      <w:pStyle w:val="PG1Header"/>
      <w:jc w:val="lef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67FE202" wp14:editId="530E51F3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7985" cy="934085"/>
          <wp:effectExtent l="0" t="0" r="5715" b="0"/>
          <wp:wrapTight wrapText="bothSides">
            <wp:wrapPolygon edited="0">
              <wp:start x="3654" y="0"/>
              <wp:lineTo x="0" y="2203"/>
              <wp:lineTo x="0" y="3524"/>
              <wp:lineTo x="422" y="7048"/>
              <wp:lineTo x="1686" y="14097"/>
              <wp:lineTo x="0" y="18061"/>
              <wp:lineTo x="0" y="21145"/>
              <wp:lineTo x="8010" y="21145"/>
              <wp:lineTo x="15178" y="21145"/>
              <wp:lineTo x="21502" y="21145"/>
              <wp:lineTo x="21502" y="18061"/>
              <wp:lineTo x="6746" y="14097"/>
              <wp:lineTo x="18410" y="14097"/>
              <wp:lineTo x="21502" y="12775"/>
              <wp:lineTo x="21502" y="5286"/>
              <wp:lineTo x="4357" y="0"/>
              <wp:lineTo x="3654" y="0"/>
            </wp:wrapPolygon>
          </wp:wrapTight>
          <wp:docPr id="3" name="Picture 3" descr="C:\Users\kquick\AppData\Local\Microsoft\Windows\INetCache\Content.Word\WECC_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_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815168" w14:textId="699994F9" w:rsidR="00E97E61" w:rsidRPr="00BE0C4D" w:rsidRDefault="002E2BA1" w:rsidP="009B4695">
    <w:pPr>
      <w:pStyle w:val="PG1Header"/>
    </w:pPr>
    <w:r>
      <w:t>Production Cost Data Subcommittee</w:t>
    </w:r>
  </w:p>
  <w:p w14:paraId="331CC53E" w14:textId="3DB9AE5C" w:rsidR="00E97E61" w:rsidRDefault="009D1A67" w:rsidP="009B4695">
    <w:pPr>
      <w:pStyle w:val="PG1Header"/>
    </w:pPr>
    <w:r w:rsidRPr="00BE0C4D">
      <w:t xml:space="preserve">DRAFT </w:t>
    </w:r>
    <w:r w:rsidR="002E2BA1">
      <w:t>PCDS</w:t>
    </w:r>
    <w:r w:rsidR="00855458">
      <w:t xml:space="preserve"> </w:t>
    </w:r>
    <w:r w:rsidRPr="00BE0C4D">
      <w:t>Meeting</w:t>
    </w:r>
    <w:r w:rsidR="00FB74FE" w:rsidRPr="00BE0C4D">
      <w:t xml:space="preserve"> </w:t>
    </w:r>
    <w:r w:rsidRPr="00BE0C4D">
      <w:t>Minutes</w:t>
    </w:r>
  </w:p>
  <w:p w14:paraId="71C7B9C8" w14:textId="73602125" w:rsidR="00577571" w:rsidRPr="00BE0C4D" w:rsidRDefault="002E2BA1" w:rsidP="009B4695">
    <w:pPr>
      <w:pStyle w:val="PG1Header"/>
    </w:pPr>
    <w:r>
      <w:t>August 17, 2022</w:t>
    </w:r>
  </w:p>
  <w:p w14:paraId="162F1AD4" w14:textId="46F177C3" w:rsidR="009D1A67" w:rsidRPr="00BE0C4D" w:rsidRDefault="004F7EDF" w:rsidP="009B4695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4A95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A70B2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D8A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6C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DCC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D448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7EDB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0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66469"/>
    <w:multiLevelType w:val="hybridMultilevel"/>
    <w:tmpl w:val="A3429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D26BBA"/>
    <w:multiLevelType w:val="hybridMultilevel"/>
    <w:tmpl w:val="2088737E"/>
    <w:lvl w:ilvl="0" w:tplc="F434FF4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3E2D35"/>
    <w:multiLevelType w:val="multilevel"/>
    <w:tmpl w:val="672C89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4" w15:restartNumberingAfterBreak="0">
    <w:nsid w:val="1B9308E3"/>
    <w:multiLevelType w:val="hybridMultilevel"/>
    <w:tmpl w:val="ED709B1E"/>
    <w:lvl w:ilvl="0" w:tplc="04090013">
      <w:start w:val="1"/>
      <w:numFmt w:val="upperRoman"/>
      <w:lvlText w:val="%1."/>
      <w:lvlJc w:val="right"/>
      <w:pPr>
        <w:ind w:left="288" w:hanging="360"/>
      </w:pPr>
    </w:lvl>
    <w:lvl w:ilvl="1" w:tplc="49500A74">
      <w:start w:val="1"/>
      <w:numFmt w:val="decimal"/>
      <w:lvlText w:val="%2)"/>
      <w:lvlJc w:val="left"/>
      <w:pPr>
        <w:ind w:left="10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5" w15:restartNumberingAfterBreak="0">
    <w:nsid w:val="1D3A62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135793"/>
    <w:multiLevelType w:val="hybridMultilevel"/>
    <w:tmpl w:val="B9F0B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22BAE"/>
    <w:multiLevelType w:val="hybridMultilevel"/>
    <w:tmpl w:val="448E836A"/>
    <w:lvl w:ilvl="0" w:tplc="061465B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803F8"/>
    <w:multiLevelType w:val="hybridMultilevel"/>
    <w:tmpl w:val="F5D46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9B4724"/>
    <w:multiLevelType w:val="hybridMultilevel"/>
    <w:tmpl w:val="FEE41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0E360A"/>
    <w:multiLevelType w:val="hybridMultilevel"/>
    <w:tmpl w:val="A0DA7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F6158"/>
    <w:multiLevelType w:val="hybridMultilevel"/>
    <w:tmpl w:val="890AE8C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65CC0C27"/>
    <w:multiLevelType w:val="hybridMultilevel"/>
    <w:tmpl w:val="AB30E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A5348E"/>
    <w:multiLevelType w:val="hybridMultilevel"/>
    <w:tmpl w:val="DAE64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26CB5"/>
    <w:multiLevelType w:val="hybridMultilevel"/>
    <w:tmpl w:val="30EC1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A06501"/>
    <w:multiLevelType w:val="hybridMultilevel"/>
    <w:tmpl w:val="F2846896"/>
    <w:lvl w:ilvl="0" w:tplc="D79E56C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30B44"/>
    <w:multiLevelType w:val="hybridMultilevel"/>
    <w:tmpl w:val="20B875C8"/>
    <w:lvl w:ilvl="0" w:tplc="E50C7E8A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2894646">
    <w:abstractNumId w:val="12"/>
  </w:num>
  <w:num w:numId="2" w16cid:durableId="132333766">
    <w:abstractNumId w:val="11"/>
  </w:num>
  <w:num w:numId="3" w16cid:durableId="653338189">
    <w:abstractNumId w:val="9"/>
  </w:num>
  <w:num w:numId="4" w16cid:durableId="1836993780">
    <w:abstractNumId w:val="7"/>
  </w:num>
  <w:num w:numId="5" w16cid:durableId="1447043899">
    <w:abstractNumId w:val="6"/>
  </w:num>
  <w:num w:numId="6" w16cid:durableId="446117756">
    <w:abstractNumId w:val="5"/>
  </w:num>
  <w:num w:numId="7" w16cid:durableId="1227644209">
    <w:abstractNumId w:val="4"/>
  </w:num>
  <w:num w:numId="8" w16cid:durableId="622540666">
    <w:abstractNumId w:val="8"/>
  </w:num>
  <w:num w:numId="9" w16cid:durableId="2119644035">
    <w:abstractNumId w:val="3"/>
  </w:num>
  <w:num w:numId="10" w16cid:durableId="1045063136">
    <w:abstractNumId w:val="2"/>
  </w:num>
  <w:num w:numId="11" w16cid:durableId="1242301043">
    <w:abstractNumId w:val="1"/>
  </w:num>
  <w:num w:numId="12" w16cid:durableId="111367053">
    <w:abstractNumId w:val="0"/>
  </w:num>
  <w:num w:numId="13" w16cid:durableId="1661344429">
    <w:abstractNumId w:val="14"/>
  </w:num>
  <w:num w:numId="14" w16cid:durableId="334502433">
    <w:abstractNumId w:val="19"/>
  </w:num>
  <w:num w:numId="15" w16cid:durableId="964314894">
    <w:abstractNumId w:val="23"/>
  </w:num>
  <w:num w:numId="16" w16cid:durableId="1191341228">
    <w:abstractNumId w:val="18"/>
  </w:num>
  <w:num w:numId="17" w16cid:durableId="906264104">
    <w:abstractNumId w:val="25"/>
  </w:num>
  <w:num w:numId="18" w16cid:durableId="352727746">
    <w:abstractNumId w:val="28"/>
  </w:num>
  <w:num w:numId="19" w16cid:durableId="735514767">
    <w:abstractNumId w:val="24"/>
  </w:num>
  <w:num w:numId="20" w16cid:durableId="1898012111">
    <w:abstractNumId w:val="22"/>
  </w:num>
  <w:num w:numId="21" w16cid:durableId="1136724367">
    <w:abstractNumId w:val="27"/>
  </w:num>
  <w:num w:numId="22" w16cid:durableId="27029107">
    <w:abstractNumId w:val="15"/>
  </w:num>
  <w:num w:numId="23" w16cid:durableId="2053532320">
    <w:abstractNumId w:val="17"/>
  </w:num>
  <w:num w:numId="24" w16cid:durableId="1484665478">
    <w:abstractNumId w:val="16"/>
  </w:num>
  <w:num w:numId="25" w16cid:durableId="1949462563">
    <w:abstractNumId w:val="21"/>
  </w:num>
  <w:num w:numId="26" w16cid:durableId="499395945">
    <w:abstractNumId w:val="26"/>
  </w:num>
  <w:num w:numId="27" w16cid:durableId="1662539905">
    <w:abstractNumId w:val="13"/>
  </w:num>
  <w:num w:numId="28" w16cid:durableId="909536213">
    <w:abstractNumId w:val="10"/>
  </w:num>
  <w:num w:numId="29" w16cid:durableId="17741330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trQwMzY0NTQysDBR0lEKTi0uzszPAykwNK4FAJ02CVotAAAA"/>
  </w:docVars>
  <w:rsids>
    <w:rsidRoot w:val="002E2BA1"/>
    <w:rsid w:val="000114C1"/>
    <w:rsid w:val="00014E2F"/>
    <w:rsid w:val="00016143"/>
    <w:rsid w:val="0001695D"/>
    <w:rsid w:val="0002626E"/>
    <w:rsid w:val="00031AFB"/>
    <w:rsid w:val="00032488"/>
    <w:rsid w:val="00033906"/>
    <w:rsid w:val="000415FC"/>
    <w:rsid w:val="00054CC6"/>
    <w:rsid w:val="00086AA6"/>
    <w:rsid w:val="000A3E72"/>
    <w:rsid w:val="000A753D"/>
    <w:rsid w:val="000B5B88"/>
    <w:rsid w:val="000B6580"/>
    <w:rsid w:val="000F218E"/>
    <w:rsid w:val="000F2E22"/>
    <w:rsid w:val="000F6CFC"/>
    <w:rsid w:val="00100BE7"/>
    <w:rsid w:val="00141FB5"/>
    <w:rsid w:val="001441C7"/>
    <w:rsid w:val="0014726A"/>
    <w:rsid w:val="0016710F"/>
    <w:rsid w:val="00176A66"/>
    <w:rsid w:val="00191DAF"/>
    <w:rsid w:val="00192ABC"/>
    <w:rsid w:val="00192E98"/>
    <w:rsid w:val="001A548C"/>
    <w:rsid w:val="001B09E1"/>
    <w:rsid w:val="001E0417"/>
    <w:rsid w:val="001F1DB9"/>
    <w:rsid w:val="00201D41"/>
    <w:rsid w:val="00201FAB"/>
    <w:rsid w:val="00206B16"/>
    <w:rsid w:val="002203AA"/>
    <w:rsid w:val="00221E47"/>
    <w:rsid w:val="0023093B"/>
    <w:rsid w:val="00233AB2"/>
    <w:rsid w:val="0023471B"/>
    <w:rsid w:val="00260E14"/>
    <w:rsid w:val="00265526"/>
    <w:rsid w:val="00271B3D"/>
    <w:rsid w:val="00273962"/>
    <w:rsid w:val="00281D10"/>
    <w:rsid w:val="002972CE"/>
    <w:rsid w:val="002A74E0"/>
    <w:rsid w:val="002B5E47"/>
    <w:rsid w:val="002E24F1"/>
    <w:rsid w:val="002E2BA1"/>
    <w:rsid w:val="002E7AE1"/>
    <w:rsid w:val="002F145D"/>
    <w:rsid w:val="002F3A3D"/>
    <w:rsid w:val="003002E9"/>
    <w:rsid w:val="00315452"/>
    <w:rsid w:val="00325A4D"/>
    <w:rsid w:val="00327DB8"/>
    <w:rsid w:val="00342D1F"/>
    <w:rsid w:val="0034659C"/>
    <w:rsid w:val="0035185C"/>
    <w:rsid w:val="00382837"/>
    <w:rsid w:val="003A39A1"/>
    <w:rsid w:val="003B6AE1"/>
    <w:rsid w:val="003D0651"/>
    <w:rsid w:val="003D3C6A"/>
    <w:rsid w:val="003D6FFB"/>
    <w:rsid w:val="003F4D9A"/>
    <w:rsid w:val="00420B9A"/>
    <w:rsid w:val="0045498D"/>
    <w:rsid w:val="004810C7"/>
    <w:rsid w:val="00491D16"/>
    <w:rsid w:val="0049217D"/>
    <w:rsid w:val="004C142D"/>
    <w:rsid w:val="004D1AA4"/>
    <w:rsid w:val="004D4403"/>
    <w:rsid w:val="004D66CD"/>
    <w:rsid w:val="004D7C57"/>
    <w:rsid w:val="004F7EDF"/>
    <w:rsid w:val="00527B93"/>
    <w:rsid w:val="0054204F"/>
    <w:rsid w:val="00553C2B"/>
    <w:rsid w:val="005570D2"/>
    <w:rsid w:val="00566985"/>
    <w:rsid w:val="0057044C"/>
    <w:rsid w:val="00572213"/>
    <w:rsid w:val="00577571"/>
    <w:rsid w:val="00595BD7"/>
    <w:rsid w:val="005B3F37"/>
    <w:rsid w:val="005B75EF"/>
    <w:rsid w:val="005C3616"/>
    <w:rsid w:val="005D0871"/>
    <w:rsid w:val="005D4224"/>
    <w:rsid w:val="005D578E"/>
    <w:rsid w:val="005F2EE4"/>
    <w:rsid w:val="00630E39"/>
    <w:rsid w:val="0064585B"/>
    <w:rsid w:val="00666C5A"/>
    <w:rsid w:val="00670210"/>
    <w:rsid w:val="006B418A"/>
    <w:rsid w:val="006C3FAD"/>
    <w:rsid w:val="006C5CC0"/>
    <w:rsid w:val="006C6EAD"/>
    <w:rsid w:val="006E53C5"/>
    <w:rsid w:val="006E6868"/>
    <w:rsid w:val="00706E3B"/>
    <w:rsid w:val="00713BB3"/>
    <w:rsid w:val="00715CBD"/>
    <w:rsid w:val="007162C2"/>
    <w:rsid w:val="00726300"/>
    <w:rsid w:val="00750F04"/>
    <w:rsid w:val="0076643E"/>
    <w:rsid w:val="007727AD"/>
    <w:rsid w:val="00782E3B"/>
    <w:rsid w:val="00785398"/>
    <w:rsid w:val="007864D4"/>
    <w:rsid w:val="00786919"/>
    <w:rsid w:val="00791A77"/>
    <w:rsid w:val="007A5A82"/>
    <w:rsid w:val="007A7C4B"/>
    <w:rsid w:val="007C36C7"/>
    <w:rsid w:val="007E5B7E"/>
    <w:rsid w:val="00805991"/>
    <w:rsid w:val="008162A5"/>
    <w:rsid w:val="00823720"/>
    <w:rsid w:val="00835CBE"/>
    <w:rsid w:val="008455E9"/>
    <w:rsid w:val="00851A1C"/>
    <w:rsid w:val="00855458"/>
    <w:rsid w:val="00857183"/>
    <w:rsid w:val="0087457D"/>
    <w:rsid w:val="00887F8C"/>
    <w:rsid w:val="008A2E8E"/>
    <w:rsid w:val="008B17FA"/>
    <w:rsid w:val="008E6C97"/>
    <w:rsid w:val="00903097"/>
    <w:rsid w:val="00910191"/>
    <w:rsid w:val="00912C3B"/>
    <w:rsid w:val="0091535B"/>
    <w:rsid w:val="00922ED8"/>
    <w:rsid w:val="00925D78"/>
    <w:rsid w:val="009527B5"/>
    <w:rsid w:val="00957494"/>
    <w:rsid w:val="00974AAC"/>
    <w:rsid w:val="00975F6B"/>
    <w:rsid w:val="009765BF"/>
    <w:rsid w:val="00997CD1"/>
    <w:rsid w:val="009A053D"/>
    <w:rsid w:val="009B4695"/>
    <w:rsid w:val="009C010C"/>
    <w:rsid w:val="009C4589"/>
    <w:rsid w:val="009D1A67"/>
    <w:rsid w:val="009D65F1"/>
    <w:rsid w:val="009E0A02"/>
    <w:rsid w:val="009E0A38"/>
    <w:rsid w:val="009E5230"/>
    <w:rsid w:val="009E68FE"/>
    <w:rsid w:val="009E6C59"/>
    <w:rsid w:val="009F6FBB"/>
    <w:rsid w:val="00A01774"/>
    <w:rsid w:val="00A149E0"/>
    <w:rsid w:val="00A51FC6"/>
    <w:rsid w:val="00A534C3"/>
    <w:rsid w:val="00A60C84"/>
    <w:rsid w:val="00A61C50"/>
    <w:rsid w:val="00A67536"/>
    <w:rsid w:val="00A74C53"/>
    <w:rsid w:val="00A82893"/>
    <w:rsid w:val="00AE3EC0"/>
    <w:rsid w:val="00B101D4"/>
    <w:rsid w:val="00B12EC4"/>
    <w:rsid w:val="00B20E82"/>
    <w:rsid w:val="00B227FA"/>
    <w:rsid w:val="00B33ED7"/>
    <w:rsid w:val="00B54634"/>
    <w:rsid w:val="00B63FB5"/>
    <w:rsid w:val="00B679C1"/>
    <w:rsid w:val="00B8564B"/>
    <w:rsid w:val="00BB045C"/>
    <w:rsid w:val="00BB49FA"/>
    <w:rsid w:val="00BD30C6"/>
    <w:rsid w:val="00BE0AB5"/>
    <w:rsid w:val="00BE0C4D"/>
    <w:rsid w:val="00BE1490"/>
    <w:rsid w:val="00BE36FB"/>
    <w:rsid w:val="00BF0D5D"/>
    <w:rsid w:val="00C06753"/>
    <w:rsid w:val="00C21445"/>
    <w:rsid w:val="00C23C59"/>
    <w:rsid w:val="00C70D0B"/>
    <w:rsid w:val="00C771AA"/>
    <w:rsid w:val="00C81E13"/>
    <w:rsid w:val="00C905C0"/>
    <w:rsid w:val="00CB08B9"/>
    <w:rsid w:val="00CD37DE"/>
    <w:rsid w:val="00CD74E0"/>
    <w:rsid w:val="00CF1D79"/>
    <w:rsid w:val="00CF787C"/>
    <w:rsid w:val="00CF7D1B"/>
    <w:rsid w:val="00D15D9B"/>
    <w:rsid w:val="00D16DED"/>
    <w:rsid w:val="00D22868"/>
    <w:rsid w:val="00D314B5"/>
    <w:rsid w:val="00D37460"/>
    <w:rsid w:val="00D37BBB"/>
    <w:rsid w:val="00D413A4"/>
    <w:rsid w:val="00D4580E"/>
    <w:rsid w:val="00D6188A"/>
    <w:rsid w:val="00D64360"/>
    <w:rsid w:val="00D75548"/>
    <w:rsid w:val="00D81837"/>
    <w:rsid w:val="00D81E0B"/>
    <w:rsid w:val="00D864B8"/>
    <w:rsid w:val="00D93100"/>
    <w:rsid w:val="00DA25A6"/>
    <w:rsid w:val="00DB19B0"/>
    <w:rsid w:val="00DC3313"/>
    <w:rsid w:val="00DF7AA0"/>
    <w:rsid w:val="00E0341B"/>
    <w:rsid w:val="00E103F5"/>
    <w:rsid w:val="00E13085"/>
    <w:rsid w:val="00E153AC"/>
    <w:rsid w:val="00E4626C"/>
    <w:rsid w:val="00E534FD"/>
    <w:rsid w:val="00E5426B"/>
    <w:rsid w:val="00E55554"/>
    <w:rsid w:val="00E56831"/>
    <w:rsid w:val="00E6044E"/>
    <w:rsid w:val="00E60BEE"/>
    <w:rsid w:val="00E665C0"/>
    <w:rsid w:val="00E726B1"/>
    <w:rsid w:val="00E77FA7"/>
    <w:rsid w:val="00E97E61"/>
    <w:rsid w:val="00EB14CE"/>
    <w:rsid w:val="00ED54A2"/>
    <w:rsid w:val="00EE28F3"/>
    <w:rsid w:val="00F03DC7"/>
    <w:rsid w:val="00F203A7"/>
    <w:rsid w:val="00F2645C"/>
    <w:rsid w:val="00F521FC"/>
    <w:rsid w:val="00F60318"/>
    <w:rsid w:val="00F611DE"/>
    <w:rsid w:val="00F6624F"/>
    <w:rsid w:val="00F732D6"/>
    <w:rsid w:val="00F73CB4"/>
    <w:rsid w:val="00F83AC5"/>
    <w:rsid w:val="00F87FB1"/>
    <w:rsid w:val="00F94AF6"/>
    <w:rsid w:val="00FB0959"/>
    <w:rsid w:val="00FB1EFB"/>
    <w:rsid w:val="00FB74FE"/>
    <w:rsid w:val="00FB75C3"/>
    <w:rsid w:val="00FC292D"/>
    <w:rsid w:val="00FD1136"/>
    <w:rsid w:val="00FD377B"/>
    <w:rsid w:val="0B3DE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489B0"/>
  <w15:docId w15:val="{B889C03F-C9BE-4BFC-86AD-F8BB3341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B101D4"/>
  </w:style>
  <w:style w:type="paragraph" w:styleId="Heading1">
    <w:name w:val="heading 1"/>
    <w:basedOn w:val="Normal"/>
    <w:next w:val="Normal2"/>
    <w:link w:val="Heading1Char"/>
    <w:uiPriority w:val="1"/>
    <w:qFormat/>
    <w:rsid w:val="00A51FC6"/>
    <w:pPr>
      <w:spacing w:before="36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uiPriority w:val="2"/>
    <w:qFormat/>
    <w:rsid w:val="000114C1"/>
    <w:pPr>
      <w:keepNext/>
      <w:numPr>
        <w:numId w:val="21"/>
      </w:numPr>
      <w:spacing w:before="240"/>
      <w:ind w:hanging="720"/>
      <w:jc w:val="left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64D4"/>
    <w:pPr>
      <w:keepNext/>
      <w:keepLines/>
      <w:tabs>
        <w:tab w:val="right" w:leader="dot" w:pos="10080"/>
      </w:tabs>
      <w:spacing w:before="200"/>
      <w:outlineLvl w:val="2"/>
    </w:pPr>
    <w:rPr>
      <w:rFonts w:ascii="Lucida Sans" w:eastAsiaTheme="majorEastAsia" w:hAnsi="Lucida Sans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rsid w:val="00192A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1FC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114C1"/>
    <w:rPr>
      <w:rFonts w:ascii="Lucida Sans" w:eastAsiaTheme="majorEastAsia" w:hAnsi="Lucida Sans" w:cstheme="majorBidi"/>
      <w:b/>
      <w:bCs/>
      <w:color w:val="101820"/>
      <w:sz w:val="26"/>
      <w:szCs w:val="26"/>
    </w:rPr>
  </w:style>
  <w:style w:type="character" w:styleId="Hyperlink">
    <w:name w:val="Hyperlink"/>
    <w:basedOn w:val="DefaultParagraphFont"/>
    <w:uiPriority w:val="8"/>
    <w:rsid w:val="005D578E"/>
    <w:rPr>
      <w:color w:val="0070C0"/>
      <w:u w:val="none"/>
    </w:rPr>
  </w:style>
  <w:style w:type="paragraph" w:styleId="Header">
    <w:name w:val="header"/>
    <w:basedOn w:val="Normal"/>
    <w:link w:val="HeaderChar"/>
    <w:uiPriority w:val="4"/>
    <w:qFormat/>
    <w:rsid w:val="009B4695"/>
    <w:pPr>
      <w:spacing w:before="0" w:after="6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54204F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5"/>
    <w:rsid w:val="00670210"/>
    <w:pPr>
      <w:tabs>
        <w:tab w:val="center" w:pos="5040"/>
        <w:tab w:val="right" w:pos="10080"/>
      </w:tabs>
      <w:spacing w:after="0"/>
    </w:pPr>
    <w:rPr>
      <w:rFonts w:ascii="Lucida Sans" w:hAnsi="Lucida Sans"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5"/>
    <w:rsid w:val="00670210"/>
    <w:rPr>
      <w:rFonts w:ascii="Lucida Sans" w:hAnsi="Lucida Sans"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1D4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01D41"/>
    <w:rPr>
      <w:rFonts w:ascii="Lucida Sans" w:eastAsiaTheme="majorEastAsia" w:hAnsi="Lucida Sans" w:cstheme="majorBidi"/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1D41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0A753D"/>
    <w:pPr>
      <w:numPr>
        <w:numId w:val="1"/>
      </w:numPr>
      <w:ind w:left="720" w:firstLine="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01D41"/>
    <w:rPr>
      <w:rFonts w:eastAsiaTheme="majorEastAsia" w:cstheme="majorBidi"/>
      <w:b/>
      <w:bCs/>
      <w:i/>
      <w:iCs/>
      <w:sz w:val="26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"/>
    <w:qFormat/>
    <w:rsid w:val="006E6868"/>
    <w:pPr>
      <w:numPr>
        <w:numId w:val="18"/>
      </w:numPr>
      <w:contextualSpacing/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paragraph" w:customStyle="1" w:styleId="Roman">
    <w:name w:val="Roman"/>
    <w:basedOn w:val="Normal"/>
    <w:rsid w:val="009D1A67"/>
    <w:pPr>
      <w:keepNext/>
      <w:keepLines/>
      <w:tabs>
        <w:tab w:val="right" w:pos="360"/>
        <w:tab w:val="left" w:pos="720"/>
      </w:tabs>
      <w:ind w:left="-432"/>
    </w:pPr>
    <w:rPr>
      <w:b/>
    </w:rPr>
  </w:style>
  <w:style w:type="paragraph" w:styleId="Revision">
    <w:name w:val="Revision"/>
    <w:hidden/>
    <w:uiPriority w:val="99"/>
    <w:semiHidden/>
    <w:rsid w:val="00BE1490"/>
    <w:pPr>
      <w:spacing w:after="0" w:line="240" w:lineRule="auto"/>
    </w:pPr>
    <w:rPr>
      <w:rFonts w:ascii="Arial" w:hAnsi="Arial"/>
    </w:rPr>
  </w:style>
  <w:style w:type="paragraph" w:customStyle="1" w:styleId="Normal2">
    <w:name w:val="Normal 2"/>
    <w:basedOn w:val="Normal"/>
    <w:link w:val="Normal2Char"/>
    <w:qFormat/>
    <w:rsid w:val="007864D4"/>
    <w:pPr>
      <w:ind w:left="720"/>
    </w:pPr>
    <w:rPr>
      <w:rFonts w:ascii="Palatino Linotype" w:hAnsi="Palatino Linotype"/>
    </w:rPr>
  </w:style>
  <w:style w:type="character" w:styleId="CommentReference">
    <w:name w:val="annotation reference"/>
    <w:basedOn w:val="DefaultParagraphFont"/>
    <w:uiPriority w:val="99"/>
    <w:rsid w:val="00FB7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7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B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01D41"/>
    <w:rPr>
      <w:b/>
      <w:bCs/>
      <w:sz w:val="20"/>
      <w:szCs w:val="20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7864D4"/>
    <w:pPr>
      <w:tabs>
        <w:tab w:val="left" w:leader="dot" w:pos="7200"/>
      </w:tabs>
      <w:ind w:left="720"/>
    </w:pPr>
    <w:rPr>
      <w:rFonts w:ascii="Palatino Linotype" w:hAnsi="Palatino Linotype"/>
    </w:rPr>
  </w:style>
  <w:style w:type="paragraph" w:customStyle="1" w:styleId="AttendanceLeader">
    <w:name w:val="Attendance Leader"/>
    <w:basedOn w:val="Normal"/>
    <w:link w:val="AttendanceLeaderChar"/>
    <w:uiPriority w:val="7"/>
    <w:qFormat/>
    <w:rsid w:val="007864D4"/>
    <w:pPr>
      <w:tabs>
        <w:tab w:val="right" w:leader="dot" w:pos="10080"/>
      </w:tabs>
    </w:pPr>
    <w:rPr>
      <w:rFonts w:ascii="Palatino Linotype" w:hAnsi="Palatino Linotype"/>
    </w:rPr>
  </w:style>
  <w:style w:type="character" w:customStyle="1" w:styleId="MeetingsLeaderChar">
    <w:name w:val="Meetings Leader Char"/>
    <w:basedOn w:val="DefaultParagraphFont"/>
    <w:link w:val="MeetingsLeader"/>
    <w:uiPriority w:val="6"/>
    <w:rsid w:val="0054204F"/>
    <w:rPr>
      <w:rFonts w:ascii="Palatino Linotype" w:hAnsi="Palatino Linotype"/>
      <w:sz w:val="22"/>
    </w:rPr>
  </w:style>
  <w:style w:type="character" w:styleId="Strong">
    <w:name w:val="Strong"/>
    <w:basedOn w:val="DefaultParagraphFont"/>
    <w:uiPriority w:val="22"/>
    <w:rsid w:val="006E6868"/>
    <w:rPr>
      <w:b/>
      <w:bCs/>
    </w:rPr>
  </w:style>
  <w:style w:type="character" w:customStyle="1" w:styleId="AttendanceLeaderChar">
    <w:name w:val="Attendance Leader Char"/>
    <w:basedOn w:val="DefaultParagraphFont"/>
    <w:link w:val="AttendanceLeader"/>
    <w:uiPriority w:val="7"/>
    <w:rsid w:val="0054204F"/>
    <w:rPr>
      <w:rFonts w:ascii="Palatino Linotype" w:hAnsi="Palatino Linotype"/>
      <w:sz w:val="22"/>
    </w:rPr>
  </w:style>
  <w:style w:type="paragraph" w:customStyle="1" w:styleId="PG1Header">
    <w:name w:val="PG1 Header"/>
    <w:link w:val="PG1HeaderChar"/>
    <w:uiPriority w:val="3"/>
    <w:qFormat/>
    <w:rsid w:val="009B4695"/>
    <w:pPr>
      <w:jc w:val="right"/>
    </w:pPr>
    <w:rPr>
      <w:rFonts w:ascii="Lucida Sans" w:hAnsi="Lucida Sans"/>
      <w:b/>
      <w:color w:val="00395D" w:themeColor="accent1"/>
    </w:rPr>
  </w:style>
  <w:style w:type="character" w:customStyle="1" w:styleId="PG1HeaderChar">
    <w:name w:val="PG1 Header Char"/>
    <w:basedOn w:val="HeaderChar"/>
    <w:link w:val="PG1Header"/>
    <w:uiPriority w:val="3"/>
    <w:rsid w:val="0054204F"/>
    <w:rPr>
      <w:rFonts w:ascii="Lucida Sans" w:hAnsi="Lucida Sans"/>
      <w:b/>
      <w:color w:val="00395D" w:themeColor="accent1"/>
    </w:rPr>
  </w:style>
  <w:style w:type="table" w:styleId="TableGrid">
    <w:name w:val="Table Grid"/>
    <w:aliases w:val="WECC Table"/>
    <w:basedOn w:val="ListTable3-Accent1"/>
    <w:uiPriority w:val="59"/>
    <w:rsid w:val="00DB19B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B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910191"/>
    <w:pPr>
      <w:spacing w:before="0" w:line="240" w:lineRule="auto"/>
    </w:pPr>
    <w:rPr>
      <w:rFonts w:ascii="Palatino Linotype" w:hAnsi="Palatino Linotyp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0191"/>
    <w:rPr>
      <w:rFonts w:ascii="Palatino Linotype" w:hAnsi="Palatino Linotype"/>
      <w:sz w:val="20"/>
      <w:szCs w:val="20"/>
    </w:rPr>
  </w:style>
  <w:style w:type="character" w:customStyle="1" w:styleId="Normal2Char">
    <w:name w:val="Normal 2 Char"/>
    <w:basedOn w:val="DefaultParagraphFont"/>
    <w:link w:val="Normal2"/>
    <w:rsid w:val="00835CBE"/>
    <w:rPr>
      <w:rFonts w:ascii="Palatino Linotype" w:hAnsi="Palatino Linotype"/>
    </w:rPr>
  </w:style>
  <w:style w:type="paragraph" w:customStyle="1" w:styleId="ApprovalItem">
    <w:name w:val="Approval Item"/>
    <w:basedOn w:val="Normal"/>
    <w:uiPriority w:val="7"/>
    <w:qFormat/>
    <w:rsid w:val="00835CBE"/>
    <w:pPr>
      <w:spacing w:before="0"/>
      <w:ind w:left="1440"/>
    </w:pPr>
    <w:rPr>
      <w:i/>
    </w:rPr>
  </w:style>
  <w:style w:type="character" w:styleId="UnresolvedMention">
    <w:name w:val="Unresolved Mention"/>
    <w:basedOn w:val="DefaultParagraphFont"/>
    <w:uiPriority w:val="99"/>
    <w:rsid w:val="003B6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cc.org/Administrative/2032%20ADS%20PCM%20V1.4%20changes%20and%20results_ADS%20Approval_TB_V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org/Administrative/PCDS%20Action%20Items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MeetingMinutes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2014 WECC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16360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Butikofer, Tyler</DisplayName>
        <AccountId>6259</AccountId>
        <AccountType/>
      </UserInfo>
    </Approver>
    <_dlc_DocId xmlns="4bd63098-0c83-43cf-abdd-085f2cc55a51">YWEQ7USXTMD7-11-22352</_dlc_DocId>
    <_dlc_DocIdUrl xmlns="4bd63098-0c83-43cf-abdd-085f2cc55a51">
      <Url>https://internal.wecc.org/_layouts/15/DocIdRedir.aspx?ID=YWEQ7USXTMD7-11-22352</Url>
      <Description>YWEQ7USXTMD7-11-22352</Description>
    </_dlc_DocIdUrl>
    <Jurisdiction xmlns="2fb8a92a-9032-49d6-b983-191f0a73b01f"/>
    <Meeting_x0020_Documents xmlns="2fb8a92a-9032-49d6-b983-191f0a73b01f">
      <Value>Minutes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2024-09-06T16:22:45+00:00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076B2426-AC60-42B2-9782-77DC5ACFF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465C2A-256C-4D16-9612-F3F0AC064332}"/>
</file>

<file path=customXml/itemProps3.xml><?xml version="1.0" encoding="utf-8"?>
<ds:datastoreItem xmlns:ds="http://schemas.openxmlformats.org/officeDocument/2006/customXml" ds:itemID="{1BD9BB02-6489-42E7-8901-DED8F3585126}"/>
</file>

<file path=customXml/itemProps4.xml><?xml version="1.0" encoding="utf-8"?>
<ds:datastoreItem xmlns:ds="http://schemas.openxmlformats.org/officeDocument/2006/customXml" ds:itemID="{95CCE21B-CE99-4E50-9DA1-3D7D2C07EA2B}"/>
</file>

<file path=customXml/itemProps5.xml><?xml version="1.0" encoding="utf-8"?>
<ds:datastoreItem xmlns:ds="http://schemas.openxmlformats.org/officeDocument/2006/customXml" ds:itemID="{8B7C4CEB-AAF2-4E44-B17A-326E3720461C}"/>
</file>

<file path=customXml/itemProps6.xml><?xml version="1.0" encoding="utf-8"?>
<ds:datastoreItem xmlns:ds="http://schemas.openxmlformats.org/officeDocument/2006/customXml" ds:itemID="{827D67DD-ED70-4E37-9DB1-F2D4B5A50056}"/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1</TotalTime>
  <Pages>5</Pages>
  <Words>896</Words>
  <Characters>5113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2022-08-17 PCDS Meeting Minutes</dc:title>
  <dc:creator>Carter, Natalie</dc:creator>
  <cp:lastModifiedBy>Lee, Nicole</cp:lastModifiedBy>
  <cp:revision>2</cp:revision>
  <cp:lastPrinted>2019-01-04T21:49:00Z</cp:lastPrinted>
  <dcterms:created xsi:type="dcterms:W3CDTF">2022-09-06T15:47:00Z</dcterms:created>
  <dcterms:modified xsi:type="dcterms:W3CDTF">2022-09-06T15:47:00Z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_dlc_DocIdItemGuid">
    <vt:lpwstr>1ced9e76-e54a-481c-9f46-a680cc1cfd57</vt:lpwstr>
  </property>
  <property fmtid="{D5CDD505-2E9C-101B-9397-08002B2CF9AE}" pid="4" name="TaxKeyword">
    <vt:lpwstr/>
  </property>
  <property fmtid="{D5CDD505-2E9C-101B-9397-08002B2CF9AE}" pid="5" name="_dlc_policyId">
    <vt:lpwstr>0x010100E45EF0F8AAA65E428351BA36F1B645BE0F|1208973698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