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BD56" w14:textId="77777777" w:rsidR="00590FD2" w:rsidRPr="007864D4" w:rsidRDefault="00590FD2" w:rsidP="007864D4">
      <w:pPr>
        <w:pStyle w:val="Heading2"/>
      </w:pPr>
      <w:r w:rsidRPr="007864D4">
        <w:t>Welcome, Call to Order</w:t>
      </w:r>
    </w:p>
    <w:p w14:paraId="143E53CD" w14:textId="05F63855" w:rsidR="00590FD2" w:rsidRPr="009A053D" w:rsidRDefault="00590FD2" w:rsidP="006E6868">
      <w:pPr>
        <w:pStyle w:val="Normal2"/>
      </w:pPr>
      <w:r>
        <w:t>Jamie Austin</w:t>
      </w:r>
      <w:r w:rsidRPr="009A053D">
        <w:t xml:space="preserve">, </w:t>
      </w:r>
      <w:r>
        <w:t>Production Cost Data Subcommittee</w:t>
      </w:r>
      <w:r w:rsidRPr="009A053D">
        <w:t xml:space="preserve"> (</w:t>
      </w:r>
      <w:r>
        <w:t>PCDS</w:t>
      </w:r>
      <w:r w:rsidRPr="009A053D">
        <w:t xml:space="preserve">) Chair, called the meeting to order at </w:t>
      </w:r>
      <w:r>
        <w:t>10</w:t>
      </w:r>
      <w:r w:rsidRPr="009A053D">
        <w:t>:</w:t>
      </w:r>
      <w:r>
        <w:t>30</w:t>
      </w:r>
      <w:r w:rsidRPr="009A053D">
        <w:t xml:space="preserve"> a.m. </w:t>
      </w:r>
      <w:r>
        <w:t xml:space="preserve">MT </w:t>
      </w:r>
      <w:r w:rsidR="00520341">
        <w:t xml:space="preserve">on </w:t>
      </w:r>
      <w:r w:rsidRPr="009A053D">
        <w:t>M</w:t>
      </w:r>
      <w:r>
        <w:t>ay 24, 2022</w:t>
      </w:r>
      <w:r w:rsidRPr="009A053D">
        <w:t xml:space="preserve">. A quorum was present </w:t>
      </w:r>
      <w:r>
        <w:t>to conduct</w:t>
      </w:r>
      <w:r w:rsidRPr="009A053D">
        <w:t xml:space="preserve"> business.</w:t>
      </w:r>
      <w:r>
        <w:t xml:space="preserve"> A list of attendees is attached as Exhibit A.</w:t>
      </w:r>
    </w:p>
    <w:p w14:paraId="3621A4DB" w14:textId="77777777" w:rsidR="00590FD2" w:rsidRPr="009A053D" w:rsidRDefault="00590FD2" w:rsidP="007864D4">
      <w:pPr>
        <w:pStyle w:val="Heading2"/>
      </w:pPr>
      <w:r w:rsidRPr="009A053D">
        <w:t>Review WECC Antitrust Policy</w:t>
      </w:r>
    </w:p>
    <w:p w14:paraId="43BE470A" w14:textId="77777777" w:rsidR="00590FD2" w:rsidRPr="009A053D" w:rsidRDefault="00590FD2" w:rsidP="006E6868">
      <w:pPr>
        <w:pStyle w:val="Normal2"/>
      </w:pPr>
      <w:r>
        <w:t>Tyler Butikofer, System Adequacy Planning Engineer,</w:t>
      </w:r>
      <w:r w:rsidRPr="009A053D">
        <w:t xml:space="preserve"> read aloud the WECC Antitrust Policy statement. </w:t>
      </w:r>
      <w:r>
        <w:t>The meeting agenda included a link to the posted policy</w:t>
      </w:r>
      <w:r w:rsidRPr="009A053D">
        <w:t>.</w:t>
      </w:r>
    </w:p>
    <w:p w14:paraId="75B83088" w14:textId="77777777" w:rsidR="00590FD2" w:rsidRPr="009A053D" w:rsidRDefault="00590FD2" w:rsidP="007864D4">
      <w:pPr>
        <w:pStyle w:val="Heading2"/>
      </w:pPr>
      <w:r w:rsidRPr="009A053D">
        <w:t>Approve Agenda</w:t>
      </w:r>
    </w:p>
    <w:p w14:paraId="362AD2CF" w14:textId="77777777" w:rsidR="00590FD2" w:rsidRPr="009A053D" w:rsidRDefault="00590FD2" w:rsidP="00BE7B50">
      <w:pPr>
        <w:pStyle w:val="Normal2"/>
        <w:rPr>
          <w:b/>
        </w:rPr>
      </w:pPr>
      <w:r>
        <w:t>Ms. Austin</w:t>
      </w:r>
      <w:r w:rsidRPr="009A053D">
        <w:t xml:space="preserve"> introduced the proposed meeting agenda.</w:t>
      </w:r>
    </w:p>
    <w:p w14:paraId="23E61D5A" w14:textId="77777777" w:rsidR="00590FD2" w:rsidRPr="0054204F" w:rsidRDefault="00590FD2" w:rsidP="0054204F">
      <w:pPr>
        <w:pStyle w:val="Normal2"/>
        <w:rPr>
          <w:rStyle w:val="Strong"/>
          <w:bCs w:val="0"/>
        </w:rPr>
      </w:pPr>
      <w:r w:rsidRPr="0054204F">
        <w:rPr>
          <w:rStyle w:val="Strong"/>
          <w:bCs w:val="0"/>
        </w:rPr>
        <w:t xml:space="preserve">On a motion by </w:t>
      </w:r>
      <w:r>
        <w:rPr>
          <w:rStyle w:val="Strong"/>
          <w:bCs w:val="0"/>
        </w:rPr>
        <w:t>Chifong Thomas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agenda.</w:t>
      </w:r>
    </w:p>
    <w:p w14:paraId="4E00CA7B" w14:textId="77777777" w:rsidR="00590FD2" w:rsidRPr="009A053D" w:rsidRDefault="00590FD2" w:rsidP="007864D4">
      <w:pPr>
        <w:pStyle w:val="Heading2"/>
      </w:pPr>
      <w:r w:rsidRPr="009A053D">
        <w:t>Review and Approve Previous Meeting Minutes</w:t>
      </w:r>
    </w:p>
    <w:p w14:paraId="0F64A0C9" w14:textId="77777777" w:rsidR="00590FD2" w:rsidRPr="009A053D" w:rsidRDefault="00590FD2" w:rsidP="00BE7B50">
      <w:pPr>
        <w:pStyle w:val="Normal2"/>
        <w:rPr>
          <w:b/>
        </w:rPr>
      </w:pPr>
      <w:r>
        <w:t>Ms. Austin</w:t>
      </w:r>
      <w:r w:rsidRPr="009A053D">
        <w:t xml:space="preserve"> introduced the minutes from the </w:t>
      </w:r>
      <w:r>
        <w:t>meeting on May 10, 2022</w:t>
      </w:r>
      <w:r w:rsidRPr="009A053D">
        <w:t xml:space="preserve">. </w:t>
      </w:r>
    </w:p>
    <w:p w14:paraId="2278F92B" w14:textId="77777777" w:rsidR="00590FD2" w:rsidRPr="0054204F" w:rsidRDefault="00590FD2" w:rsidP="0054204F">
      <w:pPr>
        <w:pStyle w:val="Normal2"/>
        <w:rPr>
          <w:rStyle w:val="Strong"/>
          <w:bCs w:val="0"/>
        </w:rPr>
      </w:pPr>
      <w:r w:rsidRPr="0054204F">
        <w:rPr>
          <w:rStyle w:val="Strong"/>
          <w:bCs w:val="0"/>
        </w:rPr>
        <w:t xml:space="preserve">On a motion by </w:t>
      </w:r>
      <w:r>
        <w:rPr>
          <w:rStyle w:val="Strong"/>
          <w:bCs w:val="0"/>
        </w:rPr>
        <w:t>Chifong Thomas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PCDS</w:t>
      </w:r>
      <w:r w:rsidRPr="0054204F">
        <w:rPr>
          <w:rStyle w:val="Strong"/>
          <w:bCs w:val="0"/>
        </w:rPr>
        <w:t xml:space="preserve"> approved the </w:t>
      </w:r>
      <w:r>
        <w:rPr>
          <w:rStyle w:val="Strong"/>
          <w:bCs w:val="0"/>
        </w:rPr>
        <w:t>minutes from May 10, 2022</w:t>
      </w:r>
      <w:r w:rsidRPr="0054204F">
        <w:rPr>
          <w:rStyle w:val="Strong"/>
          <w:bCs w:val="0"/>
        </w:rPr>
        <w:t xml:space="preserve">. </w:t>
      </w:r>
    </w:p>
    <w:p w14:paraId="15FB984D" w14:textId="77777777" w:rsidR="00590FD2" w:rsidRDefault="00590FD2" w:rsidP="007864D4">
      <w:pPr>
        <w:pStyle w:val="Heading2"/>
      </w:pPr>
      <w:r>
        <w:t>Development of the 2032 ADS Hourly Loads—Validating the 2018 Gross Load Shapes</w:t>
      </w:r>
    </w:p>
    <w:p w14:paraId="700E85DB" w14:textId="472D92B4" w:rsidR="00590FD2" w:rsidRDefault="00590FD2" w:rsidP="0099105F">
      <w:pPr>
        <w:pStyle w:val="Normal2"/>
      </w:pPr>
      <w:r>
        <w:t>Mr. Butikofer presented the development of the 2032 Anchor Data Set (ADS) hourly loads and the 2018 gross load shape</w:t>
      </w:r>
      <w:r w:rsidR="00A1056E">
        <w:t xml:space="preserve"> validation spreadsheet</w:t>
      </w:r>
      <w:r>
        <w:t xml:space="preserve">. </w:t>
      </w:r>
      <w:r w:rsidR="008A289A">
        <w:t>The Hourly Shapes were developed</w:t>
      </w:r>
      <w:r w:rsidR="00695242">
        <w:t xml:space="preserve"> with</w:t>
      </w:r>
      <w:r w:rsidR="008A289A">
        <w:t xml:space="preserve"> </w:t>
      </w:r>
      <w:r w:rsidR="00684F90">
        <w:t>National Renewable Energy Laboratory’s (</w:t>
      </w:r>
      <w:r>
        <w:t>NREL</w:t>
      </w:r>
      <w:r w:rsidR="00684F90">
        <w:t>)</w:t>
      </w:r>
      <w:r>
        <w:t xml:space="preserve"> </w:t>
      </w:r>
      <w:proofErr w:type="spellStart"/>
      <w:r>
        <w:t>dGen</w:t>
      </w:r>
      <w:proofErr w:type="spellEnd"/>
      <w:r>
        <w:t xml:space="preserve"> </w:t>
      </w:r>
      <w:r w:rsidR="008A289A">
        <w:t xml:space="preserve">model, starting with BAA capacity </w:t>
      </w:r>
      <w:r>
        <w:t xml:space="preserve">data </w:t>
      </w:r>
      <w:r w:rsidR="008A289A">
        <w:t xml:space="preserve">from the </w:t>
      </w:r>
      <w:r w:rsidRPr="001F429A">
        <w:t xml:space="preserve">U.S. Energy Information Administration </w:t>
      </w:r>
      <w:r>
        <w:t>(EIA)-861</w:t>
      </w:r>
      <w:r w:rsidR="003747D3">
        <w:t xml:space="preserve"> </w:t>
      </w:r>
      <w:r>
        <w:t xml:space="preserve">data. The spreadsheet compares the weekly average monthly to historic years. The purpose is to verify </w:t>
      </w:r>
      <w:r w:rsidR="008A289A">
        <w:t xml:space="preserve">if </w:t>
      </w:r>
      <w:r>
        <w:t xml:space="preserve">the shapes </w:t>
      </w:r>
      <w:r w:rsidR="00CB2FAA">
        <w:t>match</w:t>
      </w:r>
      <w:r>
        <w:t xml:space="preserve"> historic</w:t>
      </w:r>
      <w:r w:rsidR="00684F90">
        <w:t>al</w:t>
      </w:r>
      <w:r>
        <w:t xml:space="preserve"> shapes</w:t>
      </w:r>
      <w:r w:rsidR="008A289A">
        <w:t>, prior to adding them</w:t>
      </w:r>
      <w:r>
        <w:t xml:space="preserve"> </w:t>
      </w:r>
      <w:r w:rsidR="00684F90">
        <w:t xml:space="preserve">to </w:t>
      </w:r>
      <w:r>
        <w:t>load shapes</w:t>
      </w:r>
      <w:r w:rsidR="008A289A">
        <w:t>, leading to the gross hourly loads</w:t>
      </w:r>
      <w:r>
        <w:t xml:space="preserve">. There were issues using NREL’s dGen data. </w:t>
      </w:r>
    </w:p>
    <w:p w14:paraId="160AE85B" w14:textId="5FDFC358" w:rsidR="00DC0BF7" w:rsidRPr="0099105F" w:rsidRDefault="00DC0BF7" w:rsidP="0099105F">
      <w:pPr>
        <w:pStyle w:val="Normal2"/>
      </w:pPr>
      <w:r>
        <w:t xml:space="preserve">The </w:t>
      </w:r>
      <w:r w:rsidR="00A1056E">
        <w:t>spreadsheet</w:t>
      </w:r>
      <w:r>
        <w:t xml:space="preserve"> is posted to the </w:t>
      </w:r>
      <w:hyperlink r:id="rId8" w:history="1">
        <w:r w:rsidRPr="00DC0BF7">
          <w:rPr>
            <w:rStyle w:val="Hyperlink"/>
          </w:rPr>
          <w:t>WECC website</w:t>
        </w:r>
      </w:hyperlink>
      <w:r>
        <w:t xml:space="preserve">. </w:t>
      </w:r>
    </w:p>
    <w:p w14:paraId="78321220" w14:textId="77777777" w:rsidR="00590FD2" w:rsidRDefault="00590FD2" w:rsidP="007864D4">
      <w:pPr>
        <w:pStyle w:val="Heading2"/>
      </w:pPr>
      <w:r>
        <w:lastRenderedPageBreak/>
        <w:t>Validate BAA level resources in the 2032 ADS: Reference Case PF vs. L&amp;R</w:t>
      </w:r>
    </w:p>
    <w:p w14:paraId="33EE414C" w14:textId="3A61EF83" w:rsidR="00590FD2" w:rsidRPr="0099105F" w:rsidRDefault="00590FD2" w:rsidP="0099105F">
      <w:pPr>
        <w:pStyle w:val="Normal2"/>
      </w:pPr>
      <w:r>
        <w:t xml:space="preserve">Mr. Butikofer presented </w:t>
      </w:r>
      <w:r w:rsidR="00CB2FAA">
        <w:t xml:space="preserve">on </w:t>
      </w:r>
      <w:r>
        <w:t xml:space="preserve">validating the balancing authority area (BAA) level resources in the </w:t>
      </w:r>
      <w:r w:rsidR="007F3AD2">
        <w:t xml:space="preserve">  </w:t>
      </w:r>
      <w:r w:rsidR="00215E33">
        <w:t>power flow (</w:t>
      </w:r>
      <w:r>
        <w:t>PF</w:t>
      </w:r>
      <w:r w:rsidR="00215E33">
        <w:t>)</w:t>
      </w:r>
      <w:r>
        <w:t xml:space="preserve"> were added. The new capacity summary will be updated and sent out to show the reference PF and </w:t>
      </w:r>
      <w:r w:rsidR="00684F90">
        <w:t xml:space="preserve">the </w:t>
      </w:r>
      <w:r w:rsidR="00215E33">
        <w:t>loads and resources (</w:t>
      </w:r>
      <w:r>
        <w:t>L&amp;R</w:t>
      </w:r>
      <w:r w:rsidR="00215E33">
        <w:t>)</w:t>
      </w:r>
      <w:r>
        <w:t xml:space="preserve">.  </w:t>
      </w:r>
    </w:p>
    <w:p w14:paraId="564BDB32" w14:textId="77777777" w:rsidR="00590FD2" w:rsidRDefault="00590FD2" w:rsidP="007864D4">
      <w:pPr>
        <w:pStyle w:val="Heading2"/>
      </w:pPr>
      <w:r>
        <w:t>Using Wind annual Capacity Factor to choose Turbine Type</w:t>
      </w:r>
    </w:p>
    <w:p w14:paraId="3724FE28" w14:textId="06A6B663" w:rsidR="00590FD2" w:rsidRDefault="00590FD2" w:rsidP="00FC0D65">
      <w:pPr>
        <w:pStyle w:val="Normal2"/>
        <w:spacing w:before="240"/>
      </w:pPr>
      <w:r>
        <w:t xml:space="preserve">Yi Zhang, California Independent System Operator (CAISO), presented using wind annual capacity factor to choose turbine types. The existing turbine data is not complete. The ADS </w:t>
      </w:r>
      <w:r w:rsidR="00A94B0D">
        <w:t>p</w:t>
      </w:r>
      <w:r>
        <w:t xml:space="preserve">roduction </w:t>
      </w:r>
      <w:r w:rsidR="00A94B0D">
        <w:t>c</w:t>
      </w:r>
      <w:r>
        <w:t xml:space="preserve">ost </w:t>
      </w:r>
      <w:r w:rsidR="00A94B0D">
        <w:t>m</w:t>
      </w:r>
      <w:r>
        <w:t>odel (PCM) can use the NREL profiles. Idaho’s wind</w:t>
      </w:r>
      <w:r w:rsidR="00CA28E2">
        <w:t xml:space="preserve"> capacity</w:t>
      </w:r>
      <w:r>
        <w:t xml:space="preserve"> will need further review. </w:t>
      </w:r>
    </w:p>
    <w:p w14:paraId="21371B13" w14:textId="268FB8B2" w:rsidR="00590FD2" w:rsidRDefault="00590FD2" w:rsidP="00FC0D65">
      <w:pPr>
        <w:pStyle w:val="Normal2"/>
        <w:spacing w:before="240"/>
      </w:pPr>
      <w:r>
        <w:t>Ms. Austin presented validations for PaciCorp</w:t>
      </w:r>
      <w:r w:rsidR="00684F90">
        <w:t>’s</w:t>
      </w:r>
      <w:r>
        <w:t xml:space="preserve"> wind generators using wind annual capacity factor to select turbine </w:t>
      </w:r>
      <w:proofErr w:type="gramStart"/>
      <w:r>
        <w:t>type</w:t>
      </w:r>
      <w:r w:rsidR="00CA28E2">
        <w:t>s</w:t>
      </w:r>
      <w:r>
        <w:t>..</w:t>
      </w:r>
      <w:proofErr w:type="gramEnd"/>
      <w:r>
        <w:t xml:space="preserve"> The PCDS discussed adding the actual hours</w:t>
      </w:r>
      <w:r w:rsidR="00CA28E2">
        <w:t xml:space="preserve"> and f</w:t>
      </w:r>
      <w:r>
        <w:t>ocus</w:t>
      </w:r>
      <w:r w:rsidR="00CA28E2">
        <w:t>ing</w:t>
      </w:r>
      <w:r>
        <w:t xml:space="preserve"> on hours </w:t>
      </w:r>
      <w:r w:rsidR="00551FB4">
        <w:t xml:space="preserve">at </w:t>
      </w:r>
      <w:r>
        <w:t xml:space="preserve">95% and above. </w:t>
      </w:r>
      <w:r w:rsidR="000E2B8A">
        <w:t>Ms. Austin will f</w:t>
      </w:r>
      <w:r w:rsidR="000E2B8A" w:rsidRPr="000E2B8A">
        <w:t xml:space="preserve">ollow up on the loss calculation and capacity factor recommended to summarize greater than 95% instead of </w:t>
      </w:r>
      <w:r w:rsidR="00A94B0D">
        <w:t>one</w:t>
      </w:r>
      <w:r w:rsidR="000E2B8A">
        <w:t xml:space="preserve">. </w:t>
      </w:r>
    </w:p>
    <w:p w14:paraId="2B4E5547" w14:textId="09B39915" w:rsidR="00590FD2" w:rsidRPr="0099105F" w:rsidRDefault="00590FD2" w:rsidP="000E2B8A">
      <w:pPr>
        <w:pStyle w:val="Normal2"/>
        <w:spacing w:before="240"/>
      </w:pPr>
      <w:r>
        <w:t xml:space="preserve">The presentation is posted to the </w:t>
      </w:r>
      <w:hyperlink r:id="rId9" w:history="1">
        <w:r w:rsidRPr="00A279DD">
          <w:rPr>
            <w:rStyle w:val="Hyperlink"/>
          </w:rPr>
          <w:t>WECC website</w:t>
        </w:r>
      </w:hyperlink>
      <w:r w:rsidR="00A279DD">
        <w:t>.</w:t>
      </w:r>
    </w:p>
    <w:p w14:paraId="772A4288" w14:textId="77777777" w:rsidR="00590FD2" w:rsidRDefault="00590FD2" w:rsidP="007864D4">
      <w:pPr>
        <w:pStyle w:val="Heading2"/>
      </w:pPr>
      <w:r>
        <w:t>Update on BTM data and application</w:t>
      </w:r>
    </w:p>
    <w:p w14:paraId="03E9AD7A" w14:textId="35DE6749" w:rsidR="00590FD2" w:rsidRDefault="00590FD2" w:rsidP="001E181C">
      <w:pPr>
        <w:pStyle w:val="Normal2"/>
        <w:spacing w:before="240"/>
      </w:pPr>
      <w:r>
        <w:t xml:space="preserve">Ms. Austin presented </w:t>
      </w:r>
      <w:r w:rsidR="00551FB4">
        <w:t xml:space="preserve">the </w:t>
      </w:r>
      <w:r>
        <w:t>behind the meter (BTM) data</w:t>
      </w:r>
      <w:r w:rsidR="00551FB4">
        <w:t xml:space="preserve"> and t</w:t>
      </w:r>
      <w:r>
        <w:t xml:space="preserve">he BAA capacity factor profiles. NREL fixed some issues that were encountered. </w:t>
      </w:r>
      <w:r w:rsidR="00CA28E2">
        <w:t xml:space="preserve">The capacity factors will need to be reviewed. </w:t>
      </w:r>
      <w:r>
        <w:t>The BAA profiles and load bus mapping problems were fixed.</w:t>
      </w:r>
      <w:r w:rsidR="00CA28E2">
        <w:t xml:space="preserve"> Concern was expressed that t</w:t>
      </w:r>
      <w:r>
        <w:t xml:space="preserve">here is a difference in the county count mapping of the bus profiles by county. </w:t>
      </w:r>
      <w:r w:rsidRPr="009A053D">
        <w:t xml:space="preserve"> </w:t>
      </w:r>
    </w:p>
    <w:p w14:paraId="36B0D745" w14:textId="6F68F3AC" w:rsidR="00590FD2" w:rsidRDefault="00590FD2" w:rsidP="007864D4">
      <w:pPr>
        <w:pStyle w:val="Heading2"/>
      </w:pPr>
      <w:r>
        <w:t>Review of Old and New Action Items</w:t>
      </w:r>
    </w:p>
    <w:p w14:paraId="28591302" w14:textId="5CBF9655" w:rsidR="001E181C" w:rsidRPr="001E181C" w:rsidRDefault="001E181C" w:rsidP="001E181C">
      <w:pPr>
        <w:pStyle w:val="Normal2"/>
      </w:pPr>
      <w:r>
        <w:t xml:space="preserve">Nicole Lee, Administrative Coordinator, </w:t>
      </w:r>
      <w:r w:rsidRPr="001E181C">
        <w:t xml:space="preserve">reviewed action items carried over from the </w:t>
      </w:r>
      <w:r>
        <w:t>PCDS</w:t>
      </w:r>
      <w:r w:rsidRPr="001E181C">
        <w:t xml:space="preserve"> meeting on M</w:t>
      </w:r>
      <w:r>
        <w:t>ay 17, 2022</w:t>
      </w:r>
      <w:r w:rsidRPr="001E181C">
        <w:t xml:space="preserve">. Action items that are not closed and will be carried forward can be found </w:t>
      </w:r>
      <w:hyperlink r:id="rId10" w:history="1">
        <w:r w:rsidRPr="001E181C">
          <w:rPr>
            <w:rStyle w:val="Hyperlink"/>
          </w:rPr>
          <w:t>here</w:t>
        </w:r>
      </w:hyperlink>
      <w:r w:rsidRPr="001E181C">
        <w:t>.</w:t>
      </w:r>
    </w:p>
    <w:p w14:paraId="393F4384" w14:textId="77777777" w:rsidR="00590FD2" w:rsidRPr="009A053D" w:rsidRDefault="00590FD2" w:rsidP="007864D4">
      <w:pPr>
        <w:pStyle w:val="Heading2"/>
      </w:pPr>
      <w:r w:rsidRPr="009A053D">
        <w:t>Public Comment</w:t>
      </w:r>
    </w:p>
    <w:p w14:paraId="4B0DE370" w14:textId="77777777" w:rsidR="00590FD2" w:rsidRPr="009A053D" w:rsidRDefault="00590FD2" w:rsidP="006E6868">
      <w:pPr>
        <w:pStyle w:val="Normal2"/>
      </w:pPr>
      <w:r w:rsidRPr="009A053D">
        <w:t xml:space="preserve">No comments were </w:t>
      </w:r>
      <w:r>
        <w:t>offered</w:t>
      </w:r>
      <w:r w:rsidRPr="009A053D">
        <w:t>.</w:t>
      </w:r>
    </w:p>
    <w:p w14:paraId="668BE06B" w14:textId="063A9CE1" w:rsidR="00590FD2" w:rsidRPr="00A51FC6" w:rsidRDefault="00590FD2" w:rsidP="00785778">
      <w:pPr>
        <w:pStyle w:val="Heading2"/>
      </w:pPr>
      <w:r w:rsidRPr="009A053D">
        <w:t>Review New Action Items</w:t>
      </w:r>
    </w:p>
    <w:p w14:paraId="198E8E01" w14:textId="4BE6C6DD" w:rsidR="00785778" w:rsidRDefault="00785778" w:rsidP="00785778">
      <w:pPr>
        <w:pStyle w:val="ListBullet"/>
      </w:pPr>
      <w:bookmarkStart w:id="0" w:name="_Hlk106356791"/>
      <w:r w:rsidRPr="00785778">
        <w:t>Post the development of the 2032 ADS hourly loads validating the 2018 gross load shapes to today's WECC calendar.</w:t>
      </w:r>
    </w:p>
    <w:bookmarkEnd w:id="0"/>
    <w:p w14:paraId="6F67E17A" w14:textId="77DCE663" w:rsidR="00785778" w:rsidRDefault="00785778" w:rsidP="00785778">
      <w:pPr>
        <w:pStyle w:val="ListBullet"/>
        <w:numPr>
          <w:ilvl w:val="1"/>
          <w:numId w:val="18"/>
        </w:numPr>
      </w:pPr>
      <w:r>
        <w:t>Assigned To: Tyler Butikofer</w:t>
      </w:r>
    </w:p>
    <w:p w14:paraId="707F6ECE" w14:textId="5DD4B7EA" w:rsidR="00785778" w:rsidRDefault="00785778" w:rsidP="00785778">
      <w:pPr>
        <w:pStyle w:val="ListBullet"/>
        <w:numPr>
          <w:ilvl w:val="1"/>
          <w:numId w:val="18"/>
        </w:numPr>
      </w:pPr>
      <w:r>
        <w:lastRenderedPageBreak/>
        <w:t>Due Date: May 24, 2022</w:t>
      </w:r>
    </w:p>
    <w:p w14:paraId="44A06506" w14:textId="230E0CF7" w:rsidR="00785778" w:rsidRDefault="00785778" w:rsidP="00785778">
      <w:pPr>
        <w:pStyle w:val="ListBullet"/>
      </w:pPr>
      <w:r w:rsidRPr="00785778">
        <w:t>Post today's presentations to the WECC calendar.</w:t>
      </w:r>
    </w:p>
    <w:p w14:paraId="6D141F31" w14:textId="10569B2E" w:rsidR="00785778" w:rsidRDefault="00785778" w:rsidP="00785778">
      <w:pPr>
        <w:pStyle w:val="ListBullet"/>
        <w:numPr>
          <w:ilvl w:val="1"/>
          <w:numId w:val="18"/>
        </w:numPr>
      </w:pPr>
      <w:r>
        <w:t>Assigned To: Yi Zhang, and Jamie Austin</w:t>
      </w:r>
    </w:p>
    <w:p w14:paraId="56A1D914" w14:textId="658BF306" w:rsidR="00785778" w:rsidRDefault="00785778" w:rsidP="00785778">
      <w:pPr>
        <w:pStyle w:val="ListBullet"/>
        <w:numPr>
          <w:ilvl w:val="1"/>
          <w:numId w:val="18"/>
        </w:numPr>
      </w:pPr>
      <w:r>
        <w:t>Due Date: May 31, 2022</w:t>
      </w:r>
    </w:p>
    <w:p w14:paraId="44F719AD" w14:textId="1EB48B81" w:rsidR="00785778" w:rsidRDefault="00785778" w:rsidP="00785778">
      <w:pPr>
        <w:pStyle w:val="ListBullet"/>
      </w:pPr>
      <w:r w:rsidRPr="00785778">
        <w:t>Follow up on the loss calculation and capacity factor recommended to summarize greater than 95% instead of 1.</w:t>
      </w:r>
    </w:p>
    <w:p w14:paraId="0F58A6E3" w14:textId="16C35A3A" w:rsidR="00785778" w:rsidRDefault="00785778" w:rsidP="00785778">
      <w:pPr>
        <w:pStyle w:val="ListBullet"/>
        <w:numPr>
          <w:ilvl w:val="1"/>
          <w:numId w:val="18"/>
        </w:numPr>
      </w:pPr>
      <w:r>
        <w:t>Assigned To: Jamie Austin</w:t>
      </w:r>
    </w:p>
    <w:p w14:paraId="5F69265B" w14:textId="3339F8F0" w:rsidR="00785778" w:rsidRPr="006E6868" w:rsidRDefault="00785778" w:rsidP="00785778">
      <w:pPr>
        <w:pStyle w:val="ListBullet"/>
        <w:numPr>
          <w:ilvl w:val="1"/>
          <w:numId w:val="18"/>
        </w:numPr>
      </w:pPr>
      <w:r>
        <w:t>Due Date: May 31, 2022</w:t>
      </w:r>
    </w:p>
    <w:p w14:paraId="59B2580C" w14:textId="77777777" w:rsidR="00590FD2" w:rsidRPr="009A053D" w:rsidRDefault="00590FD2" w:rsidP="007864D4">
      <w:pPr>
        <w:pStyle w:val="Heading2"/>
      </w:pPr>
      <w:r w:rsidRPr="009A053D">
        <w:t>Upcoming Meetings</w:t>
      </w:r>
    </w:p>
    <w:p w14:paraId="29E8B7FA" w14:textId="77777777" w:rsidR="00590FD2" w:rsidRPr="009A053D" w:rsidRDefault="00590FD2" w:rsidP="00141FB5">
      <w:pPr>
        <w:pStyle w:val="MeetingsLeader"/>
      </w:pPr>
      <w:r w:rsidRPr="006E6868">
        <w:t>M</w:t>
      </w:r>
      <w:r>
        <w:t xml:space="preserve">ay 31, </w:t>
      </w:r>
      <w:proofErr w:type="gramStart"/>
      <w:r>
        <w:t>2022</w:t>
      </w:r>
      <w:proofErr w:type="gramEnd"/>
      <w:r w:rsidRPr="009A053D">
        <w:tab/>
      </w:r>
      <w:r>
        <w:t>Virtual</w:t>
      </w:r>
    </w:p>
    <w:p w14:paraId="5FE6AFB6" w14:textId="77777777" w:rsidR="00590FD2" w:rsidRPr="009A053D" w:rsidRDefault="00590FD2" w:rsidP="00141FB5">
      <w:pPr>
        <w:pStyle w:val="MeetingsLeader"/>
      </w:pPr>
      <w:r>
        <w:t xml:space="preserve">June 7, </w:t>
      </w:r>
      <w:proofErr w:type="gramStart"/>
      <w:r>
        <w:t>2022</w:t>
      </w:r>
      <w:proofErr w:type="gramEnd"/>
      <w:r w:rsidRPr="009A053D">
        <w:tab/>
      </w:r>
      <w:r>
        <w:t>Virtual</w:t>
      </w:r>
    </w:p>
    <w:p w14:paraId="2FEFB44E" w14:textId="77777777" w:rsidR="00590FD2" w:rsidRDefault="00590FD2" w:rsidP="00141FB5">
      <w:pPr>
        <w:pStyle w:val="MeetingsLeader"/>
      </w:pPr>
      <w:r>
        <w:t xml:space="preserve">June 14, </w:t>
      </w:r>
      <w:proofErr w:type="gramStart"/>
      <w:r>
        <w:t>2022</w:t>
      </w:r>
      <w:proofErr w:type="gramEnd"/>
      <w:r w:rsidRPr="009A053D">
        <w:tab/>
      </w:r>
      <w:r>
        <w:t>Virtual</w:t>
      </w:r>
    </w:p>
    <w:p w14:paraId="19E4F05A" w14:textId="77777777" w:rsidR="00590FD2" w:rsidRPr="009A053D" w:rsidRDefault="00590FD2" w:rsidP="007864D4">
      <w:pPr>
        <w:pStyle w:val="Heading2"/>
      </w:pPr>
      <w:r w:rsidRPr="009A053D">
        <w:t>Adjourn</w:t>
      </w:r>
    </w:p>
    <w:p w14:paraId="7EE56244" w14:textId="77777777" w:rsidR="00590FD2" w:rsidRDefault="00590FD2" w:rsidP="006E6868">
      <w:pPr>
        <w:pStyle w:val="Normal2"/>
      </w:pPr>
      <w:r>
        <w:t>Ms. Austin</w:t>
      </w:r>
      <w:r w:rsidRPr="009A053D">
        <w:t xml:space="preserve"> adjourned the meeting without objection at </w:t>
      </w:r>
      <w:r>
        <w:t>11:54</w:t>
      </w:r>
      <w:r w:rsidRPr="009A053D">
        <w:t xml:space="preserve"> </w:t>
      </w:r>
      <w:r>
        <w:t>a</w:t>
      </w:r>
      <w:r w:rsidRPr="009A053D">
        <w:t>.m.</w:t>
      </w:r>
    </w:p>
    <w:p w14:paraId="40F7C609" w14:textId="77777777" w:rsidR="00590FD2" w:rsidRDefault="00590FD2">
      <w:pPr>
        <w:rPr>
          <w:rFonts w:ascii="Palatino Linotype" w:hAnsi="Palatino Linotype"/>
        </w:rPr>
      </w:pPr>
      <w:r>
        <w:br w:type="page"/>
      </w:r>
    </w:p>
    <w:p w14:paraId="7C752081" w14:textId="77777777" w:rsidR="00590FD2" w:rsidRDefault="00590FD2" w:rsidP="00F03DC7">
      <w:pPr>
        <w:pStyle w:val="Heading2"/>
        <w:numPr>
          <w:ilvl w:val="0"/>
          <w:numId w:val="0"/>
        </w:numPr>
        <w:ind w:left="720" w:hanging="720"/>
      </w:pPr>
      <w:r>
        <w:rPr>
          <w:rStyle w:val="Heading1Char"/>
          <w:b/>
          <w:bCs/>
        </w:rPr>
        <w:lastRenderedPageBreak/>
        <w:t>Exhibit A: Attendance List</w:t>
      </w:r>
    </w:p>
    <w:p w14:paraId="346D01E1" w14:textId="77777777" w:rsidR="00590FD2" w:rsidRDefault="00590FD2" w:rsidP="00F03DC7">
      <w:pPr>
        <w:pStyle w:val="Heading3"/>
      </w:pPr>
      <w:r>
        <w:t>Members in Attendance</w:t>
      </w:r>
    </w:p>
    <w:p w14:paraId="54EDE8E2" w14:textId="77777777" w:rsidR="00590FD2" w:rsidRDefault="00590FD2" w:rsidP="00FB0959">
      <w:pPr>
        <w:pStyle w:val="AttendanceLeader"/>
      </w:pPr>
      <w:r w:rsidRPr="00463C5C">
        <w:rPr>
          <w:noProof/>
        </w:rPr>
        <w:t>Jamie</w:t>
      </w:r>
      <w:r>
        <w:t xml:space="preserve"> </w:t>
      </w:r>
      <w:r w:rsidRPr="00463C5C">
        <w:rPr>
          <w:noProof/>
        </w:rPr>
        <w:t>Austin</w:t>
      </w:r>
      <w:r>
        <w:tab/>
      </w:r>
      <w:r w:rsidRPr="00463C5C">
        <w:rPr>
          <w:noProof/>
        </w:rPr>
        <w:t>PacifiCorp</w:t>
      </w:r>
    </w:p>
    <w:p w14:paraId="460BFF44" w14:textId="77777777" w:rsidR="00590FD2" w:rsidRDefault="00590FD2" w:rsidP="00FB0959">
      <w:pPr>
        <w:pStyle w:val="AttendanceLeader"/>
      </w:pPr>
      <w:r w:rsidRPr="00463C5C">
        <w:rPr>
          <w:noProof/>
        </w:rPr>
        <w:t>Kevin</w:t>
      </w:r>
      <w:r>
        <w:t xml:space="preserve"> </w:t>
      </w:r>
      <w:r w:rsidRPr="00463C5C">
        <w:rPr>
          <w:noProof/>
        </w:rPr>
        <w:t>Harris</w:t>
      </w:r>
      <w:r>
        <w:tab/>
      </w:r>
      <w:r w:rsidRPr="00463C5C">
        <w:rPr>
          <w:noProof/>
        </w:rPr>
        <w:t>Pacific Northwest National Laboratory</w:t>
      </w:r>
    </w:p>
    <w:p w14:paraId="554CB363" w14:textId="77777777" w:rsidR="00590FD2" w:rsidRDefault="00590FD2" w:rsidP="000E6183">
      <w:pPr>
        <w:pStyle w:val="AttendanceLeader"/>
      </w:pPr>
      <w:r w:rsidRPr="00463C5C">
        <w:rPr>
          <w:noProof/>
        </w:rPr>
        <w:t>Chifong</w:t>
      </w:r>
      <w:r>
        <w:t xml:space="preserve"> </w:t>
      </w:r>
      <w:r w:rsidRPr="00463C5C">
        <w:rPr>
          <w:noProof/>
        </w:rPr>
        <w:t>Thomas</w:t>
      </w:r>
      <w:r>
        <w:tab/>
      </w:r>
      <w:r w:rsidRPr="00463C5C">
        <w:rPr>
          <w:noProof/>
        </w:rPr>
        <w:t>Thomas Grid Advisor</w:t>
      </w:r>
    </w:p>
    <w:p w14:paraId="7A8AB514" w14:textId="77777777" w:rsidR="00590FD2" w:rsidRDefault="00590FD2" w:rsidP="000E6183">
      <w:pPr>
        <w:pStyle w:val="AttendanceLeader"/>
      </w:pPr>
      <w:r w:rsidRPr="00463C5C">
        <w:rPr>
          <w:noProof/>
        </w:rPr>
        <w:t>Steven</w:t>
      </w:r>
      <w:r>
        <w:t xml:space="preserve"> </w:t>
      </w:r>
      <w:r w:rsidRPr="00463C5C">
        <w:rPr>
          <w:noProof/>
        </w:rPr>
        <w:t>Wallace</w:t>
      </w:r>
      <w:r>
        <w:tab/>
      </w:r>
      <w:r w:rsidRPr="00463C5C">
        <w:rPr>
          <w:noProof/>
        </w:rPr>
        <w:t>Comprehensive Power Solutions, LLC</w:t>
      </w:r>
    </w:p>
    <w:p w14:paraId="3651B17C" w14:textId="77777777" w:rsidR="00590FD2" w:rsidRDefault="00590FD2" w:rsidP="000E6183">
      <w:pPr>
        <w:pStyle w:val="AttendanceLeader"/>
      </w:pPr>
      <w:r w:rsidRPr="00463C5C">
        <w:rPr>
          <w:noProof/>
        </w:rPr>
        <w:t>Stan</w:t>
      </w:r>
      <w:r>
        <w:t xml:space="preserve"> </w:t>
      </w:r>
      <w:r w:rsidRPr="00463C5C">
        <w:rPr>
          <w:noProof/>
        </w:rPr>
        <w:t>Williams</w:t>
      </w:r>
      <w:r>
        <w:tab/>
      </w:r>
      <w:r w:rsidRPr="00463C5C">
        <w:rPr>
          <w:noProof/>
        </w:rPr>
        <w:t>Bonneville Power Administration—Transmission</w:t>
      </w:r>
    </w:p>
    <w:p w14:paraId="7712A734" w14:textId="00ACF953" w:rsidR="00590FD2" w:rsidRDefault="00590FD2" w:rsidP="000E6183">
      <w:pPr>
        <w:pStyle w:val="AttendanceLeader"/>
        <w:rPr>
          <w:noProof/>
        </w:rPr>
      </w:pPr>
      <w:r w:rsidRPr="00463C5C">
        <w:rPr>
          <w:noProof/>
        </w:rPr>
        <w:t>Yi</w:t>
      </w:r>
      <w:r>
        <w:t xml:space="preserve"> </w:t>
      </w:r>
      <w:r w:rsidRPr="00463C5C">
        <w:rPr>
          <w:noProof/>
        </w:rPr>
        <w:t>Zhang</w:t>
      </w:r>
      <w:r>
        <w:tab/>
      </w:r>
      <w:r w:rsidRPr="00463C5C">
        <w:rPr>
          <w:noProof/>
        </w:rPr>
        <w:t>California Independent System Operator</w:t>
      </w:r>
    </w:p>
    <w:p w14:paraId="06E585AD" w14:textId="6FE7F797" w:rsidR="005D6C3F" w:rsidRDefault="005D6C3F" w:rsidP="005D6C3F">
      <w:pPr>
        <w:pStyle w:val="Heading3"/>
      </w:pPr>
      <w:r>
        <w:t>Members not in Attendance</w:t>
      </w:r>
    </w:p>
    <w:p w14:paraId="21A568D5" w14:textId="77777777" w:rsidR="00590FD2" w:rsidRDefault="00590FD2" w:rsidP="000E6183">
      <w:pPr>
        <w:pStyle w:val="AttendanceLeader"/>
      </w:pPr>
      <w:r w:rsidRPr="00463C5C">
        <w:rPr>
          <w:noProof/>
        </w:rPr>
        <w:t>Lee</w:t>
      </w:r>
      <w:r>
        <w:t xml:space="preserve"> </w:t>
      </w:r>
      <w:r w:rsidRPr="00463C5C">
        <w:rPr>
          <w:noProof/>
        </w:rPr>
        <w:t>Alter</w:t>
      </w:r>
      <w:r>
        <w:tab/>
      </w:r>
      <w:r w:rsidRPr="00463C5C">
        <w:rPr>
          <w:noProof/>
        </w:rPr>
        <w:t>Tucson Electric Power</w:t>
      </w:r>
    </w:p>
    <w:p w14:paraId="61B37F6E" w14:textId="77777777" w:rsidR="00590FD2" w:rsidRDefault="00590FD2" w:rsidP="000E6183">
      <w:pPr>
        <w:pStyle w:val="AttendanceLeader"/>
      </w:pPr>
      <w:r w:rsidRPr="00463C5C">
        <w:rPr>
          <w:noProof/>
        </w:rPr>
        <w:t>Hazel</w:t>
      </w:r>
      <w:r>
        <w:t xml:space="preserve"> </w:t>
      </w:r>
      <w:r w:rsidRPr="00463C5C">
        <w:rPr>
          <w:noProof/>
        </w:rPr>
        <w:t>Aragon</w:t>
      </w:r>
      <w:r>
        <w:tab/>
      </w:r>
      <w:r w:rsidRPr="00463C5C">
        <w:rPr>
          <w:noProof/>
        </w:rPr>
        <w:t>California Energy Commission</w:t>
      </w:r>
    </w:p>
    <w:p w14:paraId="3E2C86D0" w14:textId="77777777" w:rsidR="00590FD2" w:rsidRDefault="00590FD2" w:rsidP="000E6183">
      <w:pPr>
        <w:pStyle w:val="AttendanceLeader"/>
      </w:pPr>
      <w:r w:rsidRPr="00463C5C">
        <w:rPr>
          <w:noProof/>
        </w:rPr>
        <w:t>Ben</w:t>
      </w:r>
      <w:r>
        <w:t xml:space="preserve"> </w:t>
      </w:r>
      <w:r w:rsidRPr="00463C5C">
        <w:rPr>
          <w:noProof/>
        </w:rPr>
        <w:t>Brownlee</w:t>
      </w:r>
      <w:r>
        <w:tab/>
      </w:r>
      <w:r w:rsidRPr="00463C5C">
        <w:rPr>
          <w:noProof/>
        </w:rPr>
        <w:t>Energy Strategies</w:t>
      </w:r>
    </w:p>
    <w:p w14:paraId="4D3CA9F6" w14:textId="77777777" w:rsidR="00590FD2" w:rsidRDefault="00590FD2" w:rsidP="000E6183">
      <w:pPr>
        <w:pStyle w:val="AttendanceLeader"/>
      </w:pPr>
      <w:r w:rsidRPr="00463C5C">
        <w:rPr>
          <w:noProof/>
        </w:rPr>
        <w:t>Jose</w:t>
      </w:r>
      <w:r>
        <w:t xml:space="preserve"> </w:t>
      </w:r>
      <w:r w:rsidRPr="00463C5C">
        <w:rPr>
          <w:noProof/>
        </w:rPr>
        <w:t>Diaz</w:t>
      </w:r>
      <w:r>
        <w:tab/>
      </w:r>
      <w:r w:rsidRPr="00463C5C">
        <w:rPr>
          <w:noProof/>
        </w:rPr>
        <w:t>Los Angeles Department of Water and Power</w:t>
      </w:r>
    </w:p>
    <w:p w14:paraId="2B511863" w14:textId="77777777" w:rsidR="00590FD2" w:rsidRDefault="00590FD2" w:rsidP="000E6183">
      <w:pPr>
        <w:pStyle w:val="AttendanceLeader"/>
      </w:pPr>
      <w:r w:rsidRPr="00463C5C">
        <w:rPr>
          <w:noProof/>
        </w:rPr>
        <w:t>Christopher</w:t>
      </w:r>
      <w:r>
        <w:t xml:space="preserve"> </w:t>
      </w:r>
      <w:r w:rsidRPr="00463C5C">
        <w:rPr>
          <w:noProof/>
        </w:rPr>
        <w:t>Fecke-Stoudt</w:t>
      </w:r>
      <w:r>
        <w:tab/>
      </w:r>
      <w:r w:rsidRPr="00463C5C">
        <w:rPr>
          <w:noProof/>
        </w:rPr>
        <w:t>Arizona Public Service Company</w:t>
      </w:r>
    </w:p>
    <w:p w14:paraId="61215585" w14:textId="77777777" w:rsidR="00590FD2" w:rsidRDefault="00590FD2" w:rsidP="000E6183">
      <w:pPr>
        <w:pStyle w:val="AttendanceLeader"/>
      </w:pPr>
      <w:r w:rsidRPr="00463C5C">
        <w:rPr>
          <w:noProof/>
        </w:rPr>
        <w:t>Jonathon</w:t>
      </w:r>
      <w:r>
        <w:t xml:space="preserve"> </w:t>
      </w:r>
      <w:r w:rsidRPr="00463C5C">
        <w:rPr>
          <w:noProof/>
        </w:rPr>
        <w:t>Flores</w:t>
      </w:r>
      <w:r>
        <w:tab/>
      </w:r>
      <w:r w:rsidRPr="00463C5C">
        <w:rPr>
          <w:noProof/>
        </w:rPr>
        <w:t>Los Angeles Department of Water and Power</w:t>
      </w:r>
    </w:p>
    <w:p w14:paraId="56DABB10" w14:textId="77777777" w:rsidR="00590FD2" w:rsidRDefault="00590FD2" w:rsidP="000E6183">
      <w:pPr>
        <w:pStyle w:val="AttendanceLeader"/>
      </w:pPr>
      <w:r w:rsidRPr="00463C5C">
        <w:rPr>
          <w:noProof/>
        </w:rPr>
        <w:t>Monica</w:t>
      </w:r>
      <w:r>
        <w:t xml:space="preserve"> </w:t>
      </w:r>
      <w:r w:rsidRPr="00463C5C">
        <w:rPr>
          <w:noProof/>
        </w:rPr>
        <w:t>Garcia</w:t>
      </w:r>
      <w:r>
        <w:tab/>
      </w:r>
      <w:r w:rsidRPr="00463C5C">
        <w:rPr>
          <w:noProof/>
        </w:rPr>
        <w:t>El Paso Electric Company</w:t>
      </w:r>
    </w:p>
    <w:p w14:paraId="2047364C" w14:textId="77777777" w:rsidR="00590FD2" w:rsidRDefault="00590FD2" w:rsidP="000E6183">
      <w:pPr>
        <w:pStyle w:val="AttendanceLeader"/>
      </w:pPr>
      <w:r w:rsidRPr="00463C5C">
        <w:rPr>
          <w:noProof/>
        </w:rPr>
        <w:t>Manuel</w:t>
      </w:r>
      <w:r>
        <w:t xml:space="preserve"> </w:t>
      </w:r>
      <w:r w:rsidRPr="00463C5C">
        <w:rPr>
          <w:noProof/>
        </w:rPr>
        <w:t>Gomez</w:t>
      </w:r>
      <w:r>
        <w:tab/>
      </w:r>
      <w:r w:rsidRPr="00463C5C">
        <w:rPr>
          <w:noProof/>
        </w:rPr>
        <w:t>El Paso Electric Company</w:t>
      </w:r>
    </w:p>
    <w:p w14:paraId="66FAC126" w14:textId="77777777" w:rsidR="00590FD2" w:rsidRDefault="00590FD2" w:rsidP="000E6183">
      <w:pPr>
        <w:pStyle w:val="AttendanceLeader"/>
      </w:pPr>
      <w:r w:rsidRPr="00463C5C">
        <w:rPr>
          <w:noProof/>
        </w:rPr>
        <w:t>Michael</w:t>
      </w:r>
      <w:r>
        <w:t xml:space="preserve"> </w:t>
      </w:r>
      <w:r w:rsidRPr="00463C5C">
        <w:rPr>
          <w:noProof/>
        </w:rPr>
        <w:t>Granados</w:t>
      </w:r>
      <w:r>
        <w:tab/>
      </w:r>
      <w:r w:rsidRPr="00463C5C">
        <w:rPr>
          <w:noProof/>
        </w:rPr>
        <w:t>Los Angeles Department of Water and Power</w:t>
      </w:r>
    </w:p>
    <w:p w14:paraId="3CD0A9D8" w14:textId="77777777" w:rsidR="00590FD2" w:rsidRDefault="00590FD2" w:rsidP="000E6183">
      <w:pPr>
        <w:pStyle w:val="AttendanceLeader"/>
      </w:pPr>
      <w:r w:rsidRPr="00463C5C">
        <w:rPr>
          <w:noProof/>
        </w:rPr>
        <w:t>Chris</w:t>
      </w:r>
      <w:r>
        <w:t xml:space="preserve"> </w:t>
      </w:r>
      <w:r w:rsidRPr="00463C5C">
        <w:rPr>
          <w:noProof/>
        </w:rPr>
        <w:t>Hagman</w:t>
      </w:r>
      <w:r>
        <w:tab/>
      </w:r>
      <w:r w:rsidRPr="00463C5C">
        <w:rPr>
          <w:noProof/>
        </w:rPr>
        <w:t>American Transmission Company</w:t>
      </w:r>
    </w:p>
    <w:p w14:paraId="2C10918C" w14:textId="77777777" w:rsidR="00590FD2" w:rsidRDefault="00590FD2" w:rsidP="000E6183">
      <w:pPr>
        <w:pStyle w:val="AttendanceLeader"/>
      </w:pPr>
      <w:r w:rsidRPr="00463C5C">
        <w:rPr>
          <w:noProof/>
        </w:rPr>
        <w:t>Bill</w:t>
      </w:r>
      <w:r>
        <w:t xml:space="preserve"> </w:t>
      </w:r>
      <w:r w:rsidRPr="00463C5C">
        <w:rPr>
          <w:noProof/>
        </w:rPr>
        <w:t>Hosie</w:t>
      </w:r>
      <w:r>
        <w:tab/>
      </w:r>
      <w:r w:rsidRPr="00463C5C">
        <w:rPr>
          <w:noProof/>
        </w:rPr>
        <w:t>PSI Power System Innovation Corp.</w:t>
      </w:r>
    </w:p>
    <w:p w14:paraId="12AC65AE" w14:textId="77777777" w:rsidR="00590FD2" w:rsidRDefault="00590FD2" w:rsidP="000E6183">
      <w:pPr>
        <w:pStyle w:val="AttendanceLeader"/>
      </w:pPr>
      <w:r w:rsidRPr="00463C5C">
        <w:rPr>
          <w:noProof/>
        </w:rPr>
        <w:t>Tito</w:t>
      </w:r>
      <w:r>
        <w:t xml:space="preserve"> </w:t>
      </w:r>
      <w:r w:rsidRPr="00463C5C">
        <w:rPr>
          <w:noProof/>
        </w:rPr>
        <w:t>Inga-Rojas</w:t>
      </w:r>
      <w:r>
        <w:tab/>
      </w:r>
      <w:r w:rsidRPr="00463C5C">
        <w:rPr>
          <w:noProof/>
        </w:rPr>
        <w:t>British Columbia Hydro and Power Authority</w:t>
      </w:r>
    </w:p>
    <w:p w14:paraId="7AC57210" w14:textId="77777777" w:rsidR="00590FD2" w:rsidRDefault="00590FD2" w:rsidP="000E6183">
      <w:pPr>
        <w:pStyle w:val="AttendanceLeader"/>
      </w:pPr>
      <w:r w:rsidRPr="00463C5C">
        <w:rPr>
          <w:noProof/>
        </w:rPr>
        <w:t>Anders</w:t>
      </w:r>
      <w:r>
        <w:t xml:space="preserve"> </w:t>
      </w:r>
      <w:r w:rsidRPr="00463C5C">
        <w:rPr>
          <w:noProof/>
        </w:rPr>
        <w:t>Johnson</w:t>
      </w:r>
      <w:r>
        <w:tab/>
      </w:r>
      <w:r w:rsidRPr="00463C5C">
        <w:rPr>
          <w:noProof/>
        </w:rPr>
        <w:t>Bonneville Power Administration—Transmission</w:t>
      </w:r>
    </w:p>
    <w:p w14:paraId="03B5D650" w14:textId="77777777" w:rsidR="00590FD2" w:rsidRDefault="00590FD2" w:rsidP="000E6183">
      <w:pPr>
        <w:pStyle w:val="AttendanceLeader"/>
      </w:pPr>
      <w:r w:rsidRPr="00463C5C">
        <w:rPr>
          <w:noProof/>
        </w:rPr>
        <w:t>Harris</w:t>
      </w:r>
      <w:r>
        <w:t xml:space="preserve"> </w:t>
      </w:r>
      <w:r w:rsidRPr="00463C5C">
        <w:rPr>
          <w:noProof/>
        </w:rPr>
        <w:t>Lee</w:t>
      </w:r>
      <w:r>
        <w:tab/>
      </w:r>
      <w:r w:rsidRPr="00463C5C">
        <w:rPr>
          <w:noProof/>
        </w:rPr>
        <w:t>Salt River Project</w:t>
      </w:r>
    </w:p>
    <w:p w14:paraId="71EB7055" w14:textId="77777777" w:rsidR="00590FD2" w:rsidRDefault="00590FD2" w:rsidP="000E6183">
      <w:pPr>
        <w:pStyle w:val="AttendanceLeader"/>
      </w:pPr>
      <w:r w:rsidRPr="00463C5C">
        <w:rPr>
          <w:noProof/>
        </w:rPr>
        <w:t>Amy</w:t>
      </w:r>
      <w:r>
        <w:t xml:space="preserve"> </w:t>
      </w:r>
      <w:r w:rsidRPr="00463C5C">
        <w:rPr>
          <w:noProof/>
        </w:rPr>
        <w:t>Li</w:t>
      </w:r>
      <w:r>
        <w:tab/>
      </w:r>
      <w:r w:rsidRPr="00463C5C">
        <w:rPr>
          <w:noProof/>
        </w:rPr>
        <w:t>Southern California Edison Company</w:t>
      </w:r>
    </w:p>
    <w:p w14:paraId="704172B3" w14:textId="77777777" w:rsidR="00590FD2" w:rsidRDefault="00590FD2" w:rsidP="000E6183">
      <w:pPr>
        <w:pStyle w:val="AttendanceLeader"/>
      </w:pPr>
      <w:r w:rsidRPr="00463C5C">
        <w:rPr>
          <w:noProof/>
        </w:rPr>
        <w:t>John</w:t>
      </w:r>
      <w:r>
        <w:t xml:space="preserve"> </w:t>
      </w:r>
      <w:r w:rsidRPr="00463C5C">
        <w:rPr>
          <w:noProof/>
        </w:rPr>
        <w:t>Liang</w:t>
      </w:r>
      <w:r>
        <w:tab/>
      </w:r>
      <w:r w:rsidRPr="00463C5C">
        <w:rPr>
          <w:noProof/>
        </w:rPr>
        <w:t>Public Utility District No. 1 of Snohomish County</w:t>
      </w:r>
    </w:p>
    <w:p w14:paraId="19DA26C1" w14:textId="77777777" w:rsidR="00590FD2" w:rsidRDefault="00590FD2" w:rsidP="000E6183">
      <w:pPr>
        <w:pStyle w:val="AttendanceLeader"/>
      </w:pPr>
      <w:r w:rsidRPr="00463C5C">
        <w:rPr>
          <w:noProof/>
        </w:rPr>
        <w:t>Peter</w:t>
      </w:r>
      <w:r>
        <w:t xml:space="preserve"> </w:t>
      </w:r>
      <w:r w:rsidRPr="00463C5C">
        <w:rPr>
          <w:noProof/>
        </w:rPr>
        <w:t>Mackin</w:t>
      </w:r>
      <w:r>
        <w:tab/>
      </w:r>
      <w:r w:rsidRPr="00463C5C">
        <w:rPr>
          <w:noProof/>
        </w:rPr>
        <w:t>GridBright, Inc.</w:t>
      </w:r>
    </w:p>
    <w:p w14:paraId="610D78FA" w14:textId="77777777" w:rsidR="00590FD2" w:rsidRDefault="00590FD2" w:rsidP="000E6183">
      <w:pPr>
        <w:pStyle w:val="AttendanceLeader"/>
      </w:pPr>
      <w:r w:rsidRPr="00463C5C">
        <w:rPr>
          <w:noProof/>
        </w:rPr>
        <w:t>Akhil</w:t>
      </w:r>
      <w:r>
        <w:t xml:space="preserve"> </w:t>
      </w:r>
      <w:r w:rsidRPr="00463C5C">
        <w:rPr>
          <w:noProof/>
        </w:rPr>
        <w:t>Mandadi</w:t>
      </w:r>
      <w:r>
        <w:tab/>
      </w:r>
      <w:r w:rsidRPr="00463C5C">
        <w:rPr>
          <w:noProof/>
        </w:rPr>
        <w:t>Arizona Public Service Company</w:t>
      </w:r>
    </w:p>
    <w:p w14:paraId="5CE6F7DE" w14:textId="77777777" w:rsidR="00590FD2" w:rsidRDefault="00590FD2" w:rsidP="000E6183">
      <w:pPr>
        <w:pStyle w:val="AttendanceLeader"/>
      </w:pPr>
      <w:r w:rsidRPr="00463C5C">
        <w:rPr>
          <w:noProof/>
        </w:rPr>
        <w:t>John D.</w:t>
      </w:r>
      <w:r>
        <w:t xml:space="preserve"> </w:t>
      </w:r>
      <w:r w:rsidRPr="00463C5C">
        <w:rPr>
          <w:noProof/>
        </w:rPr>
        <w:t>Martinsen</w:t>
      </w:r>
      <w:r>
        <w:tab/>
      </w:r>
      <w:r w:rsidRPr="00463C5C">
        <w:rPr>
          <w:noProof/>
        </w:rPr>
        <w:t>Public Utility District No. 1 of Snohomish County</w:t>
      </w:r>
    </w:p>
    <w:p w14:paraId="23BFF2D1" w14:textId="77777777" w:rsidR="00590FD2" w:rsidRDefault="00590FD2" w:rsidP="000E6183">
      <w:pPr>
        <w:pStyle w:val="AttendanceLeader"/>
      </w:pPr>
      <w:r w:rsidRPr="00463C5C">
        <w:rPr>
          <w:noProof/>
        </w:rPr>
        <w:lastRenderedPageBreak/>
        <w:t>Kimberly</w:t>
      </w:r>
      <w:r>
        <w:t xml:space="preserve"> </w:t>
      </w:r>
      <w:r w:rsidRPr="00463C5C">
        <w:rPr>
          <w:noProof/>
        </w:rPr>
        <w:t>McClafferty</w:t>
      </w:r>
      <w:r>
        <w:tab/>
      </w:r>
      <w:r w:rsidRPr="00463C5C">
        <w:rPr>
          <w:noProof/>
        </w:rPr>
        <w:t>NorthWestern Energy</w:t>
      </w:r>
    </w:p>
    <w:p w14:paraId="15D2F65F" w14:textId="77777777" w:rsidR="00590FD2" w:rsidRDefault="00590FD2" w:rsidP="000E6183">
      <w:pPr>
        <w:pStyle w:val="AttendanceLeader"/>
      </w:pPr>
      <w:r w:rsidRPr="00463C5C">
        <w:rPr>
          <w:noProof/>
        </w:rPr>
        <w:t>Hank</w:t>
      </w:r>
      <w:r>
        <w:t xml:space="preserve"> </w:t>
      </w:r>
      <w:r w:rsidRPr="00463C5C">
        <w:rPr>
          <w:noProof/>
        </w:rPr>
        <w:t>McIntosh</w:t>
      </w:r>
      <w:r>
        <w:tab/>
      </w:r>
      <w:r w:rsidRPr="00463C5C">
        <w:rPr>
          <w:noProof/>
        </w:rPr>
        <w:t>San Diego Gas and Electric</w:t>
      </w:r>
    </w:p>
    <w:p w14:paraId="59426810" w14:textId="77777777" w:rsidR="00590FD2" w:rsidRDefault="00590FD2" w:rsidP="000E6183">
      <w:pPr>
        <w:pStyle w:val="AttendanceLeader"/>
      </w:pPr>
      <w:r w:rsidRPr="00463C5C">
        <w:rPr>
          <w:noProof/>
        </w:rPr>
        <w:t>Effat</w:t>
      </w:r>
      <w:r>
        <w:t xml:space="preserve"> </w:t>
      </w:r>
      <w:r w:rsidRPr="00463C5C">
        <w:rPr>
          <w:noProof/>
        </w:rPr>
        <w:t>Moussa</w:t>
      </w:r>
      <w:r>
        <w:tab/>
      </w:r>
      <w:r w:rsidRPr="00463C5C">
        <w:rPr>
          <w:noProof/>
        </w:rPr>
        <w:t>San Diego Gas and Electric</w:t>
      </w:r>
    </w:p>
    <w:p w14:paraId="639F0793" w14:textId="77777777" w:rsidR="00590FD2" w:rsidRDefault="00590FD2" w:rsidP="000E6183">
      <w:pPr>
        <w:pStyle w:val="AttendanceLeader"/>
      </w:pPr>
      <w:r w:rsidRPr="00463C5C">
        <w:rPr>
          <w:noProof/>
        </w:rPr>
        <w:t>Ahlmahz</w:t>
      </w:r>
      <w:r>
        <w:t xml:space="preserve"> </w:t>
      </w:r>
      <w:r w:rsidRPr="00463C5C">
        <w:rPr>
          <w:noProof/>
        </w:rPr>
        <w:t>Negash</w:t>
      </w:r>
      <w:r>
        <w:tab/>
      </w:r>
      <w:r w:rsidRPr="00463C5C">
        <w:rPr>
          <w:noProof/>
        </w:rPr>
        <w:t>Tacoma Power</w:t>
      </w:r>
    </w:p>
    <w:p w14:paraId="66F28378" w14:textId="77777777" w:rsidR="00590FD2" w:rsidRDefault="00590FD2" w:rsidP="000E6183">
      <w:pPr>
        <w:pStyle w:val="AttendanceLeader"/>
      </w:pPr>
      <w:r w:rsidRPr="00463C5C">
        <w:rPr>
          <w:noProof/>
        </w:rPr>
        <w:t>Daniel</w:t>
      </w:r>
      <w:r>
        <w:t xml:space="preserve"> </w:t>
      </w:r>
      <w:r w:rsidRPr="00463C5C">
        <w:rPr>
          <w:noProof/>
        </w:rPr>
        <w:t>Ramirez</w:t>
      </w:r>
      <w:r>
        <w:tab/>
      </w:r>
      <w:r w:rsidRPr="00463C5C">
        <w:rPr>
          <w:noProof/>
        </w:rPr>
        <w:t>Energy Strategies</w:t>
      </w:r>
    </w:p>
    <w:p w14:paraId="00AA701C" w14:textId="77777777" w:rsidR="00590FD2" w:rsidRDefault="00590FD2" w:rsidP="000E6183">
      <w:pPr>
        <w:pStyle w:val="AttendanceLeader"/>
      </w:pPr>
      <w:r w:rsidRPr="00463C5C">
        <w:rPr>
          <w:noProof/>
        </w:rPr>
        <w:t>Matthew</w:t>
      </w:r>
      <w:r>
        <w:t xml:space="preserve"> </w:t>
      </w:r>
      <w:r w:rsidRPr="00463C5C">
        <w:rPr>
          <w:noProof/>
        </w:rPr>
        <w:t>Stajcar</w:t>
      </w:r>
      <w:r>
        <w:tab/>
      </w:r>
      <w:r w:rsidRPr="00463C5C">
        <w:rPr>
          <w:noProof/>
        </w:rPr>
        <w:t>NorthWestern Energy</w:t>
      </w:r>
    </w:p>
    <w:p w14:paraId="259B89A9" w14:textId="77777777" w:rsidR="00590FD2" w:rsidRDefault="00590FD2" w:rsidP="000E6183">
      <w:pPr>
        <w:pStyle w:val="AttendanceLeader"/>
      </w:pPr>
      <w:r w:rsidRPr="00463C5C">
        <w:rPr>
          <w:noProof/>
        </w:rPr>
        <w:t>Sirisha</w:t>
      </w:r>
      <w:r>
        <w:t xml:space="preserve"> </w:t>
      </w:r>
      <w:r w:rsidRPr="00463C5C">
        <w:rPr>
          <w:noProof/>
        </w:rPr>
        <w:t>Tanneeru</w:t>
      </w:r>
      <w:r>
        <w:tab/>
      </w:r>
      <w:r w:rsidRPr="00463C5C">
        <w:rPr>
          <w:noProof/>
        </w:rPr>
        <w:t>Public Service Company of Colorado (Xcel Energy)</w:t>
      </w:r>
    </w:p>
    <w:p w14:paraId="5AFCE7AB" w14:textId="77777777" w:rsidR="00590FD2" w:rsidRDefault="00590FD2" w:rsidP="000E6183">
      <w:pPr>
        <w:pStyle w:val="AttendanceLeader"/>
      </w:pPr>
      <w:r w:rsidRPr="00463C5C">
        <w:rPr>
          <w:noProof/>
        </w:rPr>
        <w:t>Xiaobo</w:t>
      </w:r>
      <w:r>
        <w:t xml:space="preserve"> </w:t>
      </w:r>
      <w:r w:rsidRPr="00463C5C">
        <w:rPr>
          <w:noProof/>
        </w:rPr>
        <w:t>Wang</w:t>
      </w:r>
      <w:r>
        <w:tab/>
      </w:r>
      <w:r w:rsidRPr="00463C5C">
        <w:rPr>
          <w:noProof/>
        </w:rPr>
        <w:t>California Independent System Operator</w:t>
      </w:r>
    </w:p>
    <w:p w14:paraId="33507735" w14:textId="3112570A" w:rsidR="00590FD2" w:rsidRDefault="00590FD2" w:rsidP="000E6183">
      <w:pPr>
        <w:pStyle w:val="AttendanceLeader"/>
        <w:rPr>
          <w:noProof/>
        </w:rPr>
      </w:pPr>
      <w:r w:rsidRPr="00463C5C">
        <w:rPr>
          <w:noProof/>
        </w:rPr>
        <w:t>Di</w:t>
      </w:r>
      <w:r>
        <w:t xml:space="preserve"> </w:t>
      </w:r>
      <w:r w:rsidRPr="00463C5C">
        <w:rPr>
          <w:noProof/>
        </w:rPr>
        <w:t>Xiao</w:t>
      </w:r>
      <w:r>
        <w:tab/>
      </w:r>
      <w:r w:rsidRPr="00463C5C">
        <w:rPr>
          <w:noProof/>
        </w:rPr>
        <w:t>Southern California Edison Company</w:t>
      </w:r>
    </w:p>
    <w:p w14:paraId="27A1E5CA" w14:textId="48A32239" w:rsidR="005D6C3F" w:rsidRPr="005D6C3F" w:rsidRDefault="005D6C3F" w:rsidP="000E6183">
      <w:pPr>
        <w:pStyle w:val="AttendanceLeader"/>
        <w:rPr>
          <w:rFonts w:ascii="Lucida Sans" w:hAnsi="Lucida Sans"/>
          <w:b/>
          <w:bCs/>
        </w:rPr>
      </w:pPr>
      <w:r w:rsidRPr="005D6C3F">
        <w:rPr>
          <w:rFonts w:ascii="Lucida Sans" w:hAnsi="Lucida Sans"/>
          <w:b/>
          <w:bCs/>
        </w:rPr>
        <w:t>Others in Attendance</w:t>
      </w:r>
    </w:p>
    <w:p w14:paraId="30F9F396" w14:textId="77777777" w:rsidR="00590FD2" w:rsidRDefault="00590FD2" w:rsidP="000E6183">
      <w:pPr>
        <w:pStyle w:val="AttendanceLeader"/>
      </w:pPr>
      <w:r w:rsidRPr="00463C5C">
        <w:rPr>
          <w:noProof/>
        </w:rPr>
        <w:t>Dave</w:t>
      </w:r>
      <w:r>
        <w:t xml:space="preserve"> </w:t>
      </w:r>
      <w:r w:rsidRPr="00463C5C">
        <w:rPr>
          <w:noProof/>
        </w:rPr>
        <w:t>Angell</w:t>
      </w:r>
      <w:r>
        <w:tab/>
      </w:r>
      <w:r w:rsidRPr="00463C5C">
        <w:rPr>
          <w:noProof/>
        </w:rPr>
        <w:t>Western Power Pool</w:t>
      </w:r>
    </w:p>
    <w:p w14:paraId="00029857" w14:textId="77777777" w:rsidR="00590FD2" w:rsidRDefault="00590FD2" w:rsidP="000E6183">
      <w:pPr>
        <w:pStyle w:val="AttendanceLeader"/>
      </w:pPr>
      <w:r w:rsidRPr="00463C5C">
        <w:rPr>
          <w:noProof/>
        </w:rPr>
        <w:t>Tyler</w:t>
      </w:r>
      <w:r>
        <w:t xml:space="preserve"> </w:t>
      </w:r>
      <w:r w:rsidRPr="00463C5C">
        <w:rPr>
          <w:noProof/>
        </w:rPr>
        <w:t>Butikofer</w:t>
      </w:r>
      <w:r>
        <w:tab/>
      </w:r>
      <w:r w:rsidRPr="00463C5C">
        <w:rPr>
          <w:noProof/>
        </w:rPr>
        <w:t>WECC</w:t>
      </w:r>
    </w:p>
    <w:p w14:paraId="7E9AE2B8" w14:textId="77777777" w:rsidR="00590FD2" w:rsidRDefault="00590FD2" w:rsidP="000E6183">
      <w:pPr>
        <w:pStyle w:val="AttendanceLeader"/>
      </w:pPr>
      <w:r w:rsidRPr="00463C5C">
        <w:rPr>
          <w:noProof/>
        </w:rPr>
        <w:t>Jon</w:t>
      </w:r>
      <w:r>
        <w:t xml:space="preserve"> </w:t>
      </w:r>
      <w:r w:rsidRPr="00463C5C">
        <w:rPr>
          <w:noProof/>
        </w:rPr>
        <w:t>Jensen</w:t>
      </w:r>
      <w:r>
        <w:tab/>
      </w:r>
      <w:r w:rsidRPr="00463C5C">
        <w:rPr>
          <w:noProof/>
        </w:rPr>
        <w:t>WECC</w:t>
      </w:r>
    </w:p>
    <w:p w14:paraId="16F8B7FD" w14:textId="77777777" w:rsidR="00590FD2" w:rsidRDefault="00590FD2" w:rsidP="000E6183">
      <w:pPr>
        <w:pStyle w:val="AttendanceLeader"/>
      </w:pPr>
      <w:r w:rsidRPr="00463C5C">
        <w:rPr>
          <w:noProof/>
        </w:rPr>
        <w:t>Richard</w:t>
      </w:r>
      <w:r>
        <w:t xml:space="preserve"> </w:t>
      </w:r>
      <w:r w:rsidRPr="00463C5C">
        <w:rPr>
          <w:noProof/>
        </w:rPr>
        <w:t>Jensen</w:t>
      </w:r>
      <w:r>
        <w:tab/>
      </w:r>
      <w:r w:rsidRPr="00463C5C">
        <w:rPr>
          <w:noProof/>
        </w:rPr>
        <w:t>Calfornia Energy Commission</w:t>
      </w:r>
    </w:p>
    <w:p w14:paraId="5EB73203" w14:textId="77777777" w:rsidR="00590FD2" w:rsidRDefault="00590FD2" w:rsidP="000E6183">
      <w:pPr>
        <w:pStyle w:val="AttendanceLeader"/>
      </w:pPr>
      <w:r w:rsidRPr="00463C5C">
        <w:rPr>
          <w:noProof/>
        </w:rPr>
        <w:t>Bhavana</w:t>
      </w:r>
      <w:r>
        <w:t xml:space="preserve"> </w:t>
      </w:r>
      <w:r w:rsidRPr="00463C5C">
        <w:rPr>
          <w:noProof/>
        </w:rPr>
        <w:t>Katyal</w:t>
      </w:r>
      <w:r>
        <w:tab/>
      </w:r>
      <w:r w:rsidRPr="00463C5C">
        <w:rPr>
          <w:noProof/>
        </w:rPr>
        <w:t>WECC</w:t>
      </w:r>
    </w:p>
    <w:p w14:paraId="35067369" w14:textId="77777777" w:rsidR="00590FD2" w:rsidRDefault="00590FD2" w:rsidP="000E6183">
      <w:pPr>
        <w:pStyle w:val="AttendanceLeader"/>
      </w:pPr>
      <w:r w:rsidRPr="00463C5C">
        <w:rPr>
          <w:noProof/>
        </w:rPr>
        <w:t>Mark</w:t>
      </w:r>
      <w:r>
        <w:t xml:space="preserve"> </w:t>
      </w:r>
      <w:r w:rsidRPr="00463C5C">
        <w:rPr>
          <w:noProof/>
        </w:rPr>
        <w:t>Koostra</w:t>
      </w:r>
      <w:r>
        <w:tab/>
      </w:r>
      <w:r w:rsidRPr="00463C5C">
        <w:rPr>
          <w:noProof/>
        </w:rPr>
        <w:t>California Energy Commission</w:t>
      </w:r>
    </w:p>
    <w:p w14:paraId="53864036" w14:textId="77777777" w:rsidR="00590FD2" w:rsidRDefault="00590FD2" w:rsidP="000E6183">
      <w:pPr>
        <w:pStyle w:val="AttendanceLeader"/>
      </w:pPr>
      <w:r w:rsidRPr="00463C5C">
        <w:rPr>
          <w:noProof/>
        </w:rPr>
        <w:t>Lyubov</w:t>
      </w:r>
      <w:r>
        <w:t xml:space="preserve"> </w:t>
      </w:r>
      <w:r w:rsidRPr="00463C5C">
        <w:rPr>
          <w:noProof/>
        </w:rPr>
        <w:t>Kravchuk</w:t>
      </w:r>
      <w:r>
        <w:tab/>
      </w:r>
      <w:r w:rsidRPr="00463C5C">
        <w:rPr>
          <w:noProof/>
        </w:rPr>
        <w:t>California Energy Commission</w:t>
      </w:r>
    </w:p>
    <w:p w14:paraId="605A32E1" w14:textId="77777777" w:rsidR="00590FD2" w:rsidRDefault="00590FD2" w:rsidP="000E6183">
      <w:pPr>
        <w:pStyle w:val="AttendanceLeader"/>
      </w:pPr>
      <w:r w:rsidRPr="00463C5C">
        <w:rPr>
          <w:noProof/>
        </w:rPr>
        <w:t>Nicole</w:t>
      </w:r>
      <w:r>
        <w:t xml:space="preserve"> </w:t>
      </w:r>
      <w:r w:rsidRPr="00463C5C">
        <w:rPr>
          <w:noProof/>
        </w:rPr>
        <w:t>Lee</w:t>
      </w:r>
      <w:r>
        <w:tab/>
      </w:r>
      <w:r w:rsidRPr="00463C5C">
        <w:rPr>
          <w:noProof/>
        </w:rPr>
        <w:t>WECC</w:t>
      </w:r>
    </w:p>
    <w:p w14:paraId="7F5EC4B7" w14:textId="77777777" w:rsidR="00590FD2" w:rsidRDefault="00590FD2" w:rsidP="000E6183">
      <w:pPr>
        <w:pStyle w:val="AttendanceLeader"/>
      </w:pPr>
      <w:r w:rsidRPr="00463C5C">
        <w:rPr>
          <w:noProof/>
        </w:rPr>
        <w:t>Ave</w:t>
      </w:r>
      <w:r>
        <w:t xml:space="preserve"> </w:t>
      </w:r>
      <w:r w:rsidRPr="00463C5C">
        <w:rPr>
          <w:noProof/>
        </w:rPr>
        <w:t>Rais</w:t>
      </w:r>
      <w:r>
        <w:tab/>
      </w:r>
      <w:r w:rsidRPr="00463C5C">
        <w:rPr>
          <w:noProof/>
        </w:rPr>
        <w:t>WECC</w:t>
      </w:r>
    </w:p>
    <w:p w14:paraId="71AD9EA8" w14:textId="77777777" w:rsidR="00590FD2" w:rsidRDefault="00590FD2" w:rsidP="000E6183">
      <w:pPr>
        <w:pStyle w:val="AttendanceLeader"/>
      </w:pPr>
      <w:r w:rsidRPr="00463C5C">
        <w:rPr>
          <w:noProof/>
        </w:rPr>
        <w:t>Nader</w:t>
      </w:r>
      <w:r>
        <w:t xml:space="preserve"> </w:t>
      </w:r>
      <w:r w:rsidRPr="00463C5C">
        <w:rPr>
          <w:noProof/>
        </w:rPr>
        <w:t>Samaan</w:t>
      </w:r>
      <w:r>
        <w:tab/>
      </w:r>
      <w:r w:rsidRPr="00463C5C">
        <w:rPr>
          <w:noProof/>
        </w:rPr>
        <w:t>Pacific Northwest National Laboratory</w:t>
      </w:r>
    </w:p>
    <w:p w14:paraId="2CAC8EBD" w14:textId="77777777" w:rsidR="00590FD2" w:rsidRDefault="00590FD2" w:rsidP="000E6183">
      <w:pPr>
        <w:pStyle w:val="AttendanceLeader"/>
      </w:pPr>
      <w:r w:rsidRPr="00463C5C">
        <w:rPr>
          <w:noProof/>
        </w:rPr>
        <w:t>Alyssa</w:t>
      </w:r>
      <w:r>
        <w:t xml:space="preserve"> </w:t>
      </w:r>
      <w:r w:rsidRPr="00463C5C">
        <w:rPr>
          <w:noProof/>
        </w:rPr>
        <w:t>Tavares</w:t>
      </w:r>
      <w:r>
        <w:tab/>
      </w:r>
      <w:r w:rsidRPr="00463C5C">
        <w:rPr>
          <w:noProof/>
        </w:rPr>
        <w:t>California Energy Commission</w:t>
      </w:r>
    </w:p>
    <w:p w14:paraId="72ECBE4D" w14:textId="77777777" w:rsidR="00590FD2" w:rsidRDefault="00590FD2" w:rsidP="000E6183">
      <w:pPr>
        <w:pStyle w:val="AttendanceLeader"/>
      </w:pPr>
      <w:r w:rsidRPr="00463C5C">
        <w:rPr>
          <w:noProof/>
        </w:rPr>
        <w:t>Emily</w:t>
      </w:r>
      <w:r>
        <w:t xml:space="preserve"> </w:t>
      </w:r>
      <w:r w:rsidRPr="00463C5C">
        <w:rPr>
          <w:noProof/>
        </w:rPr>
        <w:t>Tozier</w:t>
      </w:r>
      <w:r>
        <w:tab/>
      </w:r>
      <w:r w:rsidRPr="00463C5C">
        <w:rPr>
          <w:noProof/>
        </w:rPr>
        <w:t>Salt River Project</w:t>
      </w:r>
    </w:p>
    <w:p w14:paraId="7F4D8169" w14:textId="77777777" w:rsidR="00590FD2" w:rsidRDefault="00590FD2" w:rsidP="00FB0959">
      <w:pPr>
        <w:pStyle w:val="AttendanceLeader"/>
      </w:pPr>
      <w:r w:rsidRPr="00463C5C">
        <w:rPr>
          <w:noProof/>
        </w:rPr>
        <w:t>Byron</w:t>
      </w:r>
      <w:r>
        <w:t xml:space="preserve"> </w:t>
      </w:r>
      <w:r w:rsidRPr="00463C5C">
        <w:rPr>
          <w:noProof/>
        </w:rPr>
        <w:t>Woertz</w:t>
      </w:r>
      <w:r>
        <w:tab/>
      </w:r>
      <w:r w:rsidRPr="00463C5C">
        <w:rPr>
          <w:noProof/>
        </w:rPr>
        <w:t>WECC</w:t>
      </w:r>
    </w:p>
    <w:p w14:paraId="5B6A99A5" w14:textId="77777777" w:rsidR="00590FD2" w:rsidRDefault="00590FD2" w:rsidP="00FB0959">
      <w:pPr>
        <w:pStyle w:val="AttendanceLeader"/>
      </w:pPr>
      <w:r w:rsidRPr="00463C5C">
        <w:rPr>
          <w:noProof/>
        </w:rPr>
        <w:t>Jin</w:t>
      </w:r>
      <w:r>
        <w:t xml:space="preserve"> </w:t>
      </w:r>
      <w:r w:rsidRPr="00463C5C">
        <w:rPr>
          <w:noProof/>
        </w:rPr>
        <w:t>Zhu</w:t>
      </w:r>
      <w:r>
        <w:tab/>
      </w:r>
      <w:r w:rsidRPr="00463C5C">
        <w:rPr>
          <w:noProof/>
        </w:rPr>
        <w:t>Hitachi</w:t>
      </w:r>
    </w:p>
    <w:p w14:paraId="43612B65" w14:textId="77777777" w:rsidR="00590FD2" w:rsidRDefault="00590FD2" w:rsidP="00F03DC7">
      <w:pPr>
        <w:pStyle w:val="AttendanceLeader"/>
        <w:sectPr w:rsidR="00590FD2" w:rsidSect="00590F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01CA958A" w14:textId="77777777" w:rsidR="00590FD2" w:rsidRPr="00F03DC7" w:rsidRDefault="00590FD2" w:rsidP="00F03DC7">
      <w:pPr>
        <w:pStyle w:val="AttendanceLeader"/>
      </w:pPr>
    </w:p>
    <w:sectPr w:rsidR="00590FD2" w:rsidRPr="00F03DC7" w:rsidSect="00590FD2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AAC8" w14:textId="77777777" w:rsidR="00BE01CB" w:rsidRDefault="00BE01CB" w:rsidP="00997CD1">
      <w:pPr>
        <w:spacing w:after="0" w:line="240" w:lineRule="auto"/>
      </w:pPr>
      <w:r>
        <w:separator/>
      </w:r>
    </w:p>
  </w:endnote>
  <w:endnote w:type="continuationSeparator" w:id="0">
    <w:p w14:paraId="4320163D" w14:textId="77777777" w:rsidR="00BE01CB" w:rsidRDefault="00BE01CB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71E0" w14:textId="77777777" w:rsidR="008A289A" w:rsidRDefault="008A2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A3A3" w14:textId="77777777" w:rsidR="00590FD2" w:rsidRPr="00201D41" w:rsidRDefault="00590FD2" w:rsidP="00033906">
    <w:pPr>
      <w:pStyle w:val="Footer"/>
    </w:pPr>
    <w:r w:rsidRPr="00201D41">
      <w:rPr>
        <w:noProof/>
      </w:rPr>
      <w:drawing>
        <wp:inline distT="0" distB="0" distL="0" distR="0" wp14:anchorId="302D44F1" wp14:editId="53BAA65E">
          <wp:extent cx="414022" cy="274320"/>
          <wp:effectExtent l="0" t="0" r="5080" b="0"/>
          <wp:docPr id="1" name="Picture 1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Pr="00201D41">
      <w:t xml:space="preserve"> </w:t>
    </w:r>
    <w:r w:rsidRPr="00033906">
      <w:fldChar w:fldCharType="begin"/>
    </w:r>
    <w:r w:rsidRPr="00033906">
      <w:instrText xml:space="preserve"> PAGE   \* MERGEFORMAT </w:instrText>
    </w:r>
    <w:r w:rsidRPr="00033906">
      <w:fldChar w:fldCharType="separate"/>
    </w:r>
    <w:r>
      <w:rPr>
        <w:noProof/>
      </w:rPr>
      <w:t>3</w:t>
    </w:r>
    <w:r w:rsidRPr="0003390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3B78" w14:textId="77777777" w:rsidR="00590FD2" w:rsidRPr="00033906" w:rsidRDefault="00590FD2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62336" behindDoc="0" locked="0" layoutInCell="1" allowOverlap="1" wp14:anchorId="652BB6F7" wp14:editId="5917199D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6" name="Picture 6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3906">
      <w:tab/>
    </w:r>
    <w:r w:rsidRPr="00033906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D78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663E8DD9" wp14:editId="08D4BAAB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FCE4" w14:textId="77777777" w:rsidR="009A053D" w:rsidRPr="00033906" w:rsidRDefault="009C4589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59264" behindDoc="0" locked="0" layoutInCell="1" allowOverlap="1" wp14:anchorId="2FCCE0A7" wp14:editId="61D33770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52D86" w14:textId="77777777" w:rsidR="00BE01CB" w:rsidRDefault="00BE01CB" w:rsidP="00997CD1">
      <w:pPr>
        <w:spacing w:after="0" w:line="240" w:lineRule="auto"/>
      </w:pPr>
      <w:r>
        <w:separator/>
      </w:r>
    </w:p>
  </w:footnote>
  <w:footnote w:type="continuationSeparator" w:id="0">
    <w:p w14:paraId="2A753DA8" w14:textId="77777777" w:rsidR="00BE01CB" w:rsidRDefault="00BE01CB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1D08" w14:textId="77777777" w:rsidR="008A289A" w:rsidRDefault="008A2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0DAE" w14:textId="77777777" w:rsidR="00590FD2" w:rsidRPr="00BE0C4D" w:rsidRDefault="00590FD2" w:rsidP="009B4695">
    <w:pPr>
      <w:pStyle w:val="Header"/>
      <w:rPr>
        <w:noProof/>
      </w:rPr>
    </w:pPr>
    <w:r>
      <w:t>PCDS</w:t>
    </w:r>
    <w:r w:rsidRPr="00BE0C4D">
      <w:t xml:space="preserve"> Meeting Minutes</w:t>
    </w:r>
    <w:r>
      <w:t>—May 24,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4D35" w14:textId="77777777" w:rsidR="00590FD2" w:rsidRPr="00BE0C4D" w:rsidRDefault="00590FD2" w:rsidP="00B54634">
    <w:pPr>
      <w:pStyle w:val="PG1Header"/>
      <w:jc w:val="lef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A8D55AA" wp14:editId="5B1C3BB7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5" name="Picture 5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2DBEC" w14:textId="77777777" w:rsidR="00590FD2" w:rsidRPr="00BE0C4D" w:rsidRDefault="00590FD2" w:rsidP="00BE7B50">
    <w:pPr>
      <w:pStyle w:val="PG1Header"/>
    </w:pPr>
    <w:r>
      <w:t>Production Cost Data Subcommittee</w:t>
    </w:r>
  </w:p>
  <w:p w14:paraId="1FDBB544" w14:textId="77777777" w:rsidR="00590FD2" w:rsidRDefault="00590FD2" w:rsidP="009B4695">
    <w:pPr>
      <w:pStyle w:val="PG1Header"/>
    </w:pPr>
    <w:r w:rsidRPr="00BE0C4D">
      <w:t>DRAFT Meeting Minutes</w:t>
    </w:r>
  </w:p>
  <w:p w14:paraId="4AC5C4F3" w14:textId="77777777" w:rsidR="00590FD2" w:rsidRPr="00BE0C4D" w:rsidRDefault="00590FD2" w:rsidP="009B4695">
    <w:pPr>
      <w:pStyle w:val="PG1Header"/>
    </w:pPr>
    <w:r>
      <w:t>May 24, 2022</w:t>
    </w:r>
  </w:p>
  <w:p w14:paraId="2021708D" w14:textId="77777777" w:rsidR="00590FD2" w:rsidRPr="00BE0C4D" w:rsidRDefault="00590FD2" w:rsidP="009B4695">
    <w:pPr>
      <w:pStyle w:val="PG1Header"/>
    </w:pPr>
    <w:r>
      <w:t>Virtual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7900" w14:textId="77777777" w:rsidR="00997CD1" w:rsidRPr="00BE0C4D" w:rsidRDefault="00BE7B50" w:rsidP="009B4695">
    <w:pPr>
      <w:pStyle w:val="Header"/>
      <w:rPr>
        <w:noProof/>
      </w:rPr>
    </w:pPr>
    <w:r>
      <w:t>PCDS</w:t>
    </w:r>
    <w:r w:rsidR="009D1A67" w:rsidRPr="00BE0C4D">
      <w:t xml:space="preserve"> Meeting Minutes</w:t>
    </w:r>
    <w:r w:rsidR="00F60318">
      <w:t>—</w:t>
    </w:r>
    <w:r w:rsidR="00FC0D65">
      <w:t>May 24, 2022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CD15" w14:textId="77777777" w:rsidR="00975F6B" w:rsidRPr="00BE0C4D" w:rsidRDefault="00B54634" w:rsidP="00B54634">
    <w:pPr>
      <w:pStyle w:val="PG1Header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09D6C2" wp14:editId="6880C9DC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06237" w14:textId="77777777" w:rsidR="00BE7B50" w:rsidRPr="00BE0C4D" w:rsidRDefault="00BE7B50" w:rsidP="00BE7B50">
    <w:pPr>
      <w:pStyle w:val="PG1Header"/>
    </w:pPr>
    <w:r>
      <w:t>Production Cost Data Subcommittee</w:t>
    </w:r>
  </w:p>
  <w:p w14:paraId="1704ABAE" w14:textId="77777777" w:rsidR="00E97E61" w:rsidRDefault="009D1A67" w:rsidP="009B4695">
    <w:pPr>
      <w:pStyle w:val="PG1Header"/>
    </w:pPr>
    <w:r w:rsidRPr="00BE0C4D">
      <w:t>DRAFT Meeting</w:t>
    </w:r>
    <w:r w:rsidR="00FB74FE" w:rsidRPr="00BE0C4D">
      <w:t xml:space="preserve"> </w:t>
    </w:r>
    <w:r w:rsidRPr="00BE0C4D">
      <w:t>Minutes</w:t>
    </w:r>
  </w:p>
  <w:p w14:paraId="293AE191" w14:textId="77777777" w:rsidR="00577571" w:rsidRPr="00BE0C4D" w:rsidRDefault="0099105F" w:rsidP="009B4695">
    <w:pPr>
      <w:pStyle w:val="PG1Header"/>
    </w:pPr>
    <w:r>
      <w:t>May 24, 2022</w:t>
    </w:r>
  </w:p>
  <w:p w14:paraId="52EC49B9" w14:textId="77777777" w:rsidR="009D1A67" w:rsidRPr="00BE0C4D" w:rsidRDefault="004F7EDF" w:rsidP="009B4695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874A9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CA70B2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F1D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066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3BDCC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C3D448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97EDB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6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1">
    <w:nsid w:val="FFFFFF89"/>
    <w:multiLevelType w:val="singleLevel"/>
    <w:tmpl w:val="6FE4E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1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1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6944125">
    <w:abstractNumId w:val="11"/>
  </w:num>
  <w:num w:numId="2" w16cid:durableId="903830244">
    <w:abstractNumId w:val="10"/>
  </w:num>
  <w:num w:numId="3" w16cid:durableId="1885672200">
    <w:abstractNumId w:val="9"/>
  </w:num>
  <w:num w:numId="4" w16cid:durableId="1790393471">
    <w:abstractNumId w:val="7"/>
  </w:num>
  <w:num w:numId="5" w16cid:durableId="1171023932">
    <w:abstractNumId w:val="6"/>
  </w:num>
  <w:num w:numId="6" w16cid:durableId="679818117">
    <w:abstractNumId w:val="5"/>
  </w:num>
  <w:num w:numId="7" w16cid:durableId="39060852">
    <w:abstractNumId w:val="4"/>
  </w:num>
  <w:num w:numId="8" w16cid:durableId="616183498">
    <w:abstractNumId w:val="8"/>
  </w:num>
  <w:num w:numId="9" w16cid:durableId="102044632">
    <w:abstractNumId w:val="3"/>
  </w:num>
  <w:num w:numId="10" w16cid:durableId="1198539937">
    <w:abstractNumId w:val="2"/>
  </w:num>
  <w:num w:numId="11" w16cid:durableId="90050338">
    <w:abstractNumId w:val="1"/>
  </w:num>
  <w:num w:numId="12" w16cid:durableId="1005477786">
    <w:abstractNumId w:val="0"/>
  </w:num>
  <w:num w:numId="13" w16cid:durableId="901066556">
    <w:abstractNumId w:val="12"/>
  </w:num>
  <w:num w:numId="14" w16cid:durableId="1520116906">
    <w:abstractNumId w:val="15"/>
  </w:num>
  <w:num w:numId="15" w16cid:durableId="1658995927">
    <w:abstractNumId w:val="17"/>
  </w:num>
  <w:num w:numId="16" w16cid:durableId="388460213">
    <w:abstractNumId w:val="14"/>
  </w:num>
  <w:num w:numId="17" w16cid:durableId="1025592575">
    <w:abstractNumId w:val="19"/>
  </w:num>
  <w:num w:numId="18" w16cid:durableId="634218321">
    <w:abstractNumId w:val="21"/>
  </w:num>
  <w:num w:numId="19" w16cid:durableId="639843438">
    <w:abstractNumId w:val="18"/>
  </w:num>
  <w:num w:numId="20" w16cid:durableId="1868831135">
    <w:abstractNumId w:val="16"/>
  </w:num>
  <w:num w:numId="21" w16cid:durableId="1049912139">
    <w:abstractNumId w:val="20"/>
  </w:num>
  <w:num w:numId="22" w16cid:durableId="3835252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oFANwHEkMtAAAA"/>
  </w:docVars>
  <w:rsids>
    <w:rsidRoot w:val="00BE7B50"/>
    <w:rsid w:val="000114C1"/>
    <w:rsid w:val="00016143"/>
    <w:rsid w:val="0002626E"/>
    <w:rsid w:val="00031AFB"/>
    <w:rsid w:val="00032488"/>
    <w:rsid w:val="00033906"/>
    <w:rsid w:val="000415FC"/>
    <w:rsid w:val="00054CC6"/>
    <w:rsid w:val="00086AA6"/>
    <w:rsid w:val="000A3E72"/>
    <w:rsid w:val="000A753D"/>
    <w:rsid w:val="000B5B88"/>
    <w:rsid w:val="000E2B8A"/>
    <w:rsid w:val="000E6183"/>
    <w:rsid w:val="000F6CFC"/>
    <w:rsid w:val="00100BE7"/>
    <w:rsid w:val="00141FB5"/>
    <w:rsid w:val="001441C7"/>
    <w:rsid w:val="0014726A"/>
    <w:rsid w:val="001531A8"/>
    <w:rsid w:val="0016710F"/>
    <w:rsid w:val="00191DAF"/>
    <w:rsid w:val="00192ABC"/>
    <w:rsid w:val="001B09E1"/>
    <w:rsid w:val="001C135C"/>
    <w:rsid w:val="001C3C2E"/>
    <w:rsid w:val="001E181C"/>
    <w:rsid w:val="001F1DB9"/>
    <w:rsid w:val="00201D41"/>
    <w:rsid w:val="00206B16"/>
    <w:rsid w:val="00215E33"/>
    <w:rsid w:val="002203AA"/>
    <w:rsid w:val="00221E47"/>
    <w:rsid w:val="0023471B"/>
    <w:rsid w:val="00260E14"/>
    <w:rsid w:val="00265526"/>
    <w:rsid w:val="00271B3D"/>
    <w:rsid w:val="002972CE"/>
    <w:rsid w:val="002E24F1"/>
    <w:rsid w:val="002E7AE1"/>
    <w:rsid w:val="003002E9"/>
    <w:rsid w:val="00327DB8"/>
    <w:rsid w:val="00335CEF"/>
    <w:rsid w:val="00342D1F"/>
    <w:rsid w:val="0034659C"/>
    <w:rsid w:val="003747D3"/>
    <w:rsid w:val="00382837"/>
    <w:rsid w:val="003A39A1"/>
    <w:rsid w:val="003D0651"/>
    <w:rsid w:val="003D6FFB"/>
    <w:rsid w:val="003E68D1"/>
    <w:rsid w:val="003F4D9A"/>
    <w:rsid w:val="00420B9A"/>
    <w:rsid w:val="0045498D"/>
    <w:rsid w:val="004676F0"/>
    <w:rsid w:val="004810C7"/>
    <w:rsid w:val="004D1AA4"/>
    <w:rsid w:val="004D66CD"/>
    <w:rsid w:val="004D7C57"/>
    <w:rsid w:val="004F7EDF"/>
    <w:rsid w:val="00520341"/>
    <w:rsid w:val="00527B93"/>
    <w:rsid w:val="0054204F"/>
    <w:rsid w:val="00551FB4"/>
    <w:rsid w:val="00553C2B"/>
    <w:rsid w:val="0057044C"/>
    <w:rsid w:val="00572213"/>
    <w:rsid w:val="00577571"/>
    <w:rsid w:val="00590FD2"/>
    <w:rsid w:val="00595BD7"/>
    <w:rsid w:val="005B75EF"/>
    <w:rsid w:val="005C3616"/>
    <w:rsid w:val="005D0871"/>
    <w:rsid w:val="005D4224"/>
    <w:rsid w:val="005D578E"/>
    <w:rsid w:val="005D6C3F"/>
    <w:rsid w:val="005F24E0"/>
    <w:rsid w:val="00630E39"/>
    <w:rsid w:val="0064585B"/>
    <w:rsid w:val="00666C5A"/>
    <w:rsid w:val="00670210"/>
    <w:rsid w:val="00684F90"/>
    <w:rsid w:val="00695242"/>
    <w:rsid w:val="006B418A"/>
    <w:rsid w:val="006E6868"/>
    <w:rsid w:val="00706E3B"/>
    <w:rsid w:val="00713BB3"/>
    <w:rsid w:val="00715CBD"/>
    <w:rsid w:val="00726300"/>
    <w:rsid w:val="007456C8"/>
    <w:rsid w:val="00750F04"/>
    <w:rsid w:val="00752762"/>
    <w:rsid w:val="007727AD"/>
    <w:rsid w:val="00782E3B"/>
    <w:rsid w:val="00785778"/>
    <w:rsid w:val="007864D4"/>
    <w:rsid w:val="00795967"/>
    <w:rsid w:val="007F3AD2"/>
    <w:rsid w:val="00823720"/>
    <w:rsid w:val="008455E9"/>
    <w:rsid w:val="00851A1C"/>
    <w:rsid w:val="00855458"/>
    <w:rsid w:val="00857183"/>
    <w:rsid w:val="00863619"/>
    <w:rsid w:val="0087457D"/>
    <w:rsid w:val="00887F8C"/>
    <w:rsid w:val="008A289A"/>
    <w:rsid w:val="008A2E8E"/>
    <w:rsid w:val="008B17FA"/>
    <w:rsid w:val="008D353E"/>
    <w:rsid w:val="00903097"/>
    <w:rsid w:val="00910191"/>
    <w:rsid w:val="00912C3B"/>
    <w:rsid w:val="009219E7"/>
    <w:rsid w:val="00922ED8"/>
    <w:rsid w:val="009527B5"/>
    <w:rsid w:val="00957494"/>
    <w:rsid w:val="00974AAC"/>
    <w:rsid w:val="00975F6B"/>
    <w:rsid w:val="009765BF"/>
    <w:rsid w:val="0099105F"/>
    <w:rsid w:val="00997CD1"/>
    <w:rsid w:val="009A053D"/>
    <w:rsid w:val="009B4695"/>
    <w:rsid w:val="009C010C"/>
    <w:rsid w:val="009C4589"/>
    <w:rsid w:val="009D1A67"/>
    <w:rsid w:val="009D2073"/>
    <w:rsid w:val="009D65F1"/>
    <w:rsid w:val="009E0A02"/>
    <w:rsid w:val="009E5230"/>
    <w:rsid w:val="009E68FE"/>
    <w:rsid w:val="009E6C59"/>
    <w:rsid w:val="00A01774"/>
    <w:rsid w:val="00A1056E"/>
    <w:rsid w:val="00A279DD"/>
    <w:rsid w:val="00A51FC6"/>
    <w:rsid w:val="00A534C3"/>
    <w:rsid w:val="00A61C50"/>
    <w:rsid w:val="00A74C53"/>
    <w:rsid w:val="00A82893"/>
    <w:rsid w:val="00A94B0D"/>
    <w:rsid w:val="00AE3EC0"/>
    <w:rsid w:val="00B101D4"/>
    <w:rsid w:val="00B12EC4"/>
    <w:rsid w:val="00B227FA"/>
    <w:rsid w:val="00B33ED7"/>
    <w:rsid w:val="00B54634"/>
    <w:rsid w:val="00B8564B"/>
    <w:rsid w:val="00BB045C"/>
    <w:rsid w:val="00BB49FA"/>
    <w:rsid w:val="00BE01CB"/>
    <w:rsid w:val="00BE06FB"/>
    <w:rsid w:val="00BE0AB5"/>
    <w:rsid w:val="00BE0C4D"/>
    <w:rsid w:val="00BE1490"/>
    <w:rsid w:val="00BE7B50"/>
    <w:rsid w:val="00BF0D5D"/>
    <w:rsid w:val="00BF1C16"/>
    <w:rsid w:val="00C12422"/>
    <w:rsid w:val="00C70D0B"/>
    <w:rsid w:val="00C771AA"/>
    <w:rsid w:val="00C905C0"/>
    <w:rsid w:val="00CA28E2"/>
    <w:rsid w:val="00CB2FAA"/>
    <w:rsid w:val="00CD74E0"/>
    <w:rsid w:val="00CF787C"/>
    <w:rsid w:val="00CF7D1B"/>
    <w:rsid w:val="00D16DED"/>
    <w:rsid w:val="00D22868"/>
    <w:rsid w:val="00D37460"/>
    <w:rsid w:val="00D4580E"/>
    <w:rsid w:val="00D6188A"/>
    <w:rsid w:val="00D64360"/>
    <w:rsid w:val="00D75548"/>
    <w:rsid w:val="00D81837"/>
    <w:rsid w:val="00D93100"/>
    <w:rsid w:val="00DA25A6"/>
    <w:rsid w:val="00DA4B6C"/>
    <w:rsid w:val="00DB19B0"/>
    <w:rsid w:val="00DC0BF7"/>
    <w:rsid w:val="00E13085"/>
    <w:rsid w:val="00E163C1"/>
    <w:rsid w:val="00E41853"/>
    <w:rsid w:val="00E4626C"/>
    <w:rsid w:val="00E534FD"/>
    <w:rsid w:val="00E55554"/>
    <w:rsid w:val="00E6044E"/>
    <w:rsid w:val="00E665C0"/>
    <w:rsid w:val="00E726B1"/>
    <w:rsid w:val="00E952F7"/>
    <w:rsid w:val="00E97E61"/>
    <w:rsid w:val="00EB14CE"/>
    <w:rsid w:val="00EC3388"/>
    <w:rsid w:val="00F03DC7"/>
    <w:rsid w:val="00F203A7"/>
    <w:rsid w:val="00F2645C"/>
    <w:rsid w:val="00F521FC"/>
    <w:rsid w:val="00F60318"/>
    <w:rsid w:val="00F611DE"/>
    <w:rsid w:val="00F6624F"/>
    <w:rsid w:val="00F73CB4"/>
    <w:rsid w:val="00F83AC5"/>
    <w:rsid w:val="00F87FB1"/>
    <w:rsid w:val="00F94AF6"/>
    <w:rsid w:val="00FB0959"/>
    <w:rsid w:val="00FB74FE"/>
    <w:rsid w:val="00FC0D65"/>
    <w:rsid w:val="00FD1136"/>
    <w:rsid w:val="00FD377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08202D"/>
  <w15:docId w15:val="{3BE91BC5-3A15-441B-A2DE-5F25949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B101D4"/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B4695"/>
    <w:pPr>
      <w:spacing w:before="0" w:after="6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54204F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qFormat/>
    <w:rsid w:val="007864D4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7864D4"/>
    <w:pPr>
      <w:tabs>
        <w:tab w:val="left" w:leader="dot" w:pos="720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54204F"/>
    <w:rPr>
      <w:rFonts w:ascii="Palatino Linotype" w:hAnsi="Palatino Linotype"/>
      <w:sz w:val="22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B4695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54204F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before="0"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A2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Administrative/WECC_WKD_Load_Shapes_v01_w2018%20Native%20Load.xlsm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2.xml"/><Relationship Id="rId10" Type="http://schemas.openxmlformats.org/officeDocument/2006/relationships/hyperlink" Target="https://www.wecc.org/Administrative/PCDS%20Action%20Items%20with%20Approval%20Items.xlsx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www.wecc.org/Administrative/NREL%20wind%20profile%20validation%20and%20suggestions%20based%20on%20CF%20comparison.pdf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Relationship Id="rId27" Type="http://schemas.openxmlformats.org/officeDocument/2006/relationships/customXml" Target="../customXml/item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16503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YWEQ7USXTMD7-11-21921</_dlc_DocId>
    <_dlc_DocIdUrl xmlns="4bd63098-0c83-43cf-abdd-085f2cc55a51">
      <Url>https://internal.wecc.org/_layouts/15/DocIdRedir.aspx?ID=YWEQ7USXTMD7-11-21921</Url>
      <Description>YWEQ7USXTMD7-11-21921</Description>
    </_dlc_DocIdUrl>
    <Jurisdiction xmlns="2fb8a92a-9032-49d6-b983-191f0a73b01f"/>
    <Meeting_x0020_Documents xmlns="2fb8a92a-9032-49d6-b983-191f0a73b01f">
      <Value>Minutes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2024-06-27T18:14:49+00:00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D6D81-0423-4CB2-ACD8-4D74D87869A7}"/>
</file>

<file path=customXml/itemProps3.xml><?xml version="1.0" encoding="utf-8"?>
<ds:datastoreItem xmlns:ds="http://schemas.openxmlformats.org/officeDocument/2006/customXml" ds:itemID="{1E1BA114-B369-482E-822D-651E47E19231}"/>
</file>

<file path=customXml/itemProps4.xml><?xml version="1.0" encoding="utf-8"?>
<ds:datastoreItem xmlns:ds="http://schemas.openxmlformats.org/officeDocument/2006/customXml" ds:itemID="{F8BB17F4-6291-43FB-8DD9-FAC3B0C62E38}"/>
</file>

<file path=customXml/itemProps5.xml><?xml version="1.0" encoding="utf-8"?>
<ds:datastoreItem xmlns:ds="http://schemas.openxmlformats.org/officeDocument/2006/customXml" ds:itemID="{37E3E50A-E98A-420F-A188-EEA903AB3471}"/>
</file>

<file path=customXml/itemProps6.xml><?xml version="1.0" encoding="utf-8"?>
<ds:datastoreItem xmlns:ds="http://schemas.openxmlformats.org/officeDocument/2006/customXml" ds:itemID="{F048F30D-EC72-4C01-B1BA-17F7B872EE88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</TotalTime>
  <Pages>5</Pages>
  <Words>918</Words>
  <Characters>5238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2022-05-24 PCDS Minutes</dc:title>
  <dc:creator>Nicole Lee</dc:creator>
  <cp:lastModifiedBy>Lee, Nicole</cp:lastModifiedBy>
  <cp:revision>2</cp:revision>
  <cp:lastPrinted>2019-01-04T21:49:00Z</cp:lastPrinted>
  <dcterms:created xsi:type="dcterms:W3CDTF">2022-06-27T17:55:00Z</dcterms:created>
  <dcterms:modified xsi:type="dcterms:W3CDTF">2022-06-27T17:55:00Z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223a4065-16de-4dff-bf36-4532343cdfcf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