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90" w:rsidRPr="00194EF2" w:rsidRDefault="00770F90" w:rsidP="00770F90">
      <w:pPr>
        <w:pStyle w:val="NoSpacing"/>
        <w:rPr>
          <w:b/>
          <w:u w:val="single"/>
        </w:rPr>
      </w:pPr>
      <w:r w:rsidRPr="00194EF2">
        <w:rPr>
          <w:b/>
          <w:u w:val="single"/>
        </w:rPr>
        <w:t>JSIS / Oscillation Analysis Work Group (OAWG) – Report</w:t>
      </w:r>
      <w:r w:rsidR="006F2CFD">
        <w:rPr>
          <w:b/>
          <w:u w:val="single"/>
        </w:rPr>
        <w:t xml:space="preserve"> / Activities</w:t>
      </w:r>
    </w:p>
    <w:p w:rsidR="00770F90" w:rsidRDefault="00770F90" w:rsidP="00770F90">
      <w:pPr>
        <w:pStyle w:val="NoSpacing"/>
      </w:pPr>
      <w:r>
        <w:t xml:space="preserve"> </w:t>
      </w:r>
    </w:p>
    <w:p w:rsidR="00770F90" w:rsidRPr="002A0E15" w:rsidRDefault="00770F90" w:rsidP="00770F90">
      <w:pPr>
        <w:pStyle w:val="NoSpacing"/>
        <w:numPr>
          <w:ilvl w:val="0"/>
          <w:numId w:val="4"/>
        </w:numPr>
        <w:rPr>
          <w:b/>
          <w:u w:val="single"/>
        </w:rPr>
      </w:pPr>
      <w:r w:rsidRPr="002A0E15">
        <w:rPr>
          <w:b/>
          <w:u w:val="single"/>
        </w:rPr>
        <w:t xml:space="preserve">OAWG </w:t>
      </w:r>
      <w:r>
        <w:rPr>
          <w:b/>
          <w:u w:val="single"/>
        </w:rPr>
        <w:t xml:space="preserve">Conf. Call </w:t>
      </w:r>
      <w:r w:rsidRPr="002A0E15">
        <w:rPr>
          <w:b/>
          <w:u w:val="single"/>
        </w:rPr>
        <w:t>Meetings held since May 22 to August 27, 2014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>June 4, 2014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>June 18, 2014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>July 2, 2014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>July 16, 2014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>Meeting scheduled for July 30, 2014 was cancelled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>August 13, 2014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>August 27, 2014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>This is the meeting scheduled for Sept 10, 2014</w:t>
      </w:r>
    </w:p>
    <w:p w:rsidR="00770F90" w:rsidRDefault="00770F90" w:rsidP="00770F90">
      <w:pPr>
        <w:pStyle w:val="NoSpacing"/>
      </w:pPr>
      <w:r>
        <w:t>The Agenda for these meeting is/was:</w:t>
      </w:r>
    </w:p>
    <w:p w:rsidR="00770F90" w:rsidRDefault="00770F90" w:rsidP="00770F90">
      <w:pPr>
        <w:pStyle w:val="NoSpacing"/>
      </w:pPr>
      <w:r>
        <w:tab/>
        <w:t xml:space="preserve">1. </w:t>
      </w:r>
      <w:r w:rsidR="00107817">
        <w:t xml:space="preserve">Keeping track of </w:t>
      </w:r>
      <w:r>
        <w:t>System Events</w:t>
      </w:r>
    </w:p>
    <w:p w:rsidR="00770F90" w:rsidRDefault="00770F90" w:rsidP="00770F90">
      <w:pPr>
        <w:pStyle w:val="NoSpacing"/>
      </w:pPr>
      <w:r>
        <w:tab/>
        <w:t xml:space="preserve">2. </w:t>
      </w:r>
      <w:r w:rsidR="00107817">
        <w:t xml:space="preserve">Keeping track of </w:t>
      </w:r>
      <w:r>
        <w:t>Probing Tests</w:t>
      </w:r>
    </w:p>
    <w:p w:rsidR="00770F90" w:rsidRDefault="00770F90" w:rsidP="00770F90">
      <w:pPr>
        <w:pStyle w:val="NoSpacing"/>
      </w:pPr>
      <w:r>
        <w:tab/>
        <w:t xml:space="preserve">3. </w:t>
      </w:r>
      <w:r w:rsidR="00107817">
        <w:t xml:space="preserve">Keeping track of </w:t>
      </w:r>
      <w:r>
        <w:t>p</w:t>
      </w:r>
      <w:r>
        <w:t>rogress on obtaining Probing Test PMU data for analyses</w:t>
      </w:r>
    </w:p>
    <w:p w:rsidR="00770F90" w:rsidRDefault="00770F90" w:rsidP="00770F90">
      <w:pPr>
        <w:pStyle w:val="NoSpacing"/>
      </w:pPr>
      <w:r>
        <w:tab/>
        <w:t>4. JSIS Agenda during the last two meeting</w:t>
      </w:r>
    </w:p>
    <w:p w:rsidR="00770F90" w:rsidRDefault="00770F90" w:rsidP="00770F90">
      <w:pPr>
        <w:pStyle w:val="NoSpacing"/>
      </w:pPr>
      <w:r>
        <w:tab/>
        <w:t>5. Member Reports</w:t>
      </w:r>
    </w:p>
    <w:p w:rsidR="00770F90" w:rsidRPr="00525526" w:rsidRDefault="00770F90" w:rsidP="00770F90">
      <w:pPr>
        <w:pStyle w:val="NoSpacing"/>
      </w:pPr>
      <w:bookmarkStart w:id="0" w:name="_GoBack"/>
      <w:bookmarkEnd w:id="0"/>
    </w:p>
    <w:p w:rsidR="00770F90" w:rsidRPr="00194EF2" w:rsidRDefault="00770F90" w:rsidP="00770F90">
      <w:pPr>
        <w:pStyle w:val="NoSpacing"/>
        <w:numPr>
          <w:ilvl w:val="0"/>
          <w:numId w:val="4"/>
        </w:numPr>
      </w:pPr>
      <w:r>
        <w:rPr>
          <w:b/>
          <w:u w:val="single"/>
        </w:rPr>
        <w:t xml:space="preserve">Keeping track of </w:t>
      </w:r>
      <w:r w:rsidRPr="002A0E15">
        <w:rPr>
          <w:b/>
          <w:u w:val="single"/>
        </w:rPr>
        <w:t>System Tests:</w:t>
      </w:r>
      <w:r w:rsidRPr="00194EF2">
        <w:rPr>
          <w:b/>
        </w:rPr>
        <w:t xml:space="preserve">  </w:t>
      </w:r>
      <w:r w:rsidRPr="00194EF2">
        <w:t>(</w:t>
      </w:r>
      <w:r>
        <w:t xml:space="preserve">Test performed on dates highlighted below) </w:t>
      </w:r>
    </w:p>
    <w:p w:rsidR="00770F90" w:rsidRDefault="00770F90" w:rsidP="00770F90">
      <w:pPr>
        <w:rPr>
          <w:color w:val="000000"/>
        </w:rPr>
      </w:pPr>
      <w:r w:rsidRPr="00B6046F">
        <w:rPr>
          <w:b/>
          <w:color w:val="000000"/>
        </w:rPr>
        <w:t>Phase 1</w:t>
      </w:r>
      <w:r w:rsidRPr="00B6046F">
        <w:rPr>
          <w:color w:val="000000"/>
        </w:rPr>
        <w:t xml:space="preserve"> (calibration and benc</w:t>
      </w:r>
      <w:r>
        <w:rPr>
          <w:color w:val="000000"/>
        </w:rPr>
        <w:t>h</w:t>
      </w:r>
      <w:r w:rsidRPr="00B6046F">
        <w:rPr>
          <w:color w:val="000000"/>
        </w:rPr>
        <w:t xml:space="preserve">marking of wide-area probing signal) will be done on </w:t>
      </w:r>
    </w:p>
    <w:p w:rsidR="00770F90" w:rsidRPr="00B6046F" w:rsidRDefault="00770F90" w:rsidP="00770F90">
      <w:pPr>
        <w:rPr>
          <w:color w:val="000000"/>
        </w:rPr>
      </w:pPr>
    </w:p>
    <w:p w:rsidR="00770F90" w:rsidRPr="00E66429" w:rsidRDefault="00770F90" w:rsidP="00770F90">
      <w:pPr>
        <w:numPr>
          <w:ilvl w:val="0"/>
          <w:numId w:val="2"/>
        </w:numPr>
        <w:spacing w:after="200" w:line="276" w:lineRule="auto"/>
        <w:rPr>
          <w:color w:val="000000"/>
        </w:rPr>
      </w:pPr>
      <w:r w:rsidRPr="00350514">
        <w:rPr>
          <w:b/>
          <w:color w:val="000000"/>
          <w:highlight w:val="yellow"/>
        </w:rPr>
        <w:t>March 13, 2014</w:t>
      </w:r>
      <w:r w:rsidRPr="00B6046F">
        <w:rPr>
          <w:color w:val="000000"/>
        </w:rPr>
        <w:t xml:space="preserve"> with an alternative dates of March 14, 2014 or March 20, 2014</w:t>
      </w:r>
    </w:p>
    <w:p w:rsidR="00770F90" w:rsidRPr="009A28ED" w:rsidRDefault="00770F90" w:rsidP="00770F90">
      <w:pPr>
        <w:rPr>
          <w:color w:val="000000"/>
        </w:rPr>
      </w:pPr>
      <w:r w:rsidRPr="00B6046F">
        <w:rPr>
          <w:b/>
          <w:color w:val="000000"/>
        </w:rPr>
        <w:t>Phase 2</w:t>
      </w:r>
      <w:r w:rsidRPr="00B6046F">
        <w:rPr>
          <w:color w:val="000000"/>
        </w:rPr>
        <w:t xml:space="preserve"> (periodic PDCI probing) will be done on (every other Thursday starting March 20, </w:t>
      </w:r>
      <w:r w:rsidRPr="009A28ED">
        <w:rPr>
          <w:color w:val="000000"/>
        </w:rPr>
        <w:t xml:space="preserve">2013): </w:t>
      </w:r>
    </w:p>
    <w:p w:rsidR="00770F90" w:rsidRPr="009A28ED" w:rsidRDefault="00770F90" w:rsidP="00770F90">
      <w:pPr>
        <w:numPr>
          <w:ilvl w:val="0"/>
          <w:numId w:val="2"/>
        </w:numPr>
        <w:spacing w:line="276" w:lineRule="auto"/>
        <w:rPr>
          <w:color w:val="000000"/>
        </w:rPr>
      </w:pPr>
      <w:r w:rsidRPr="00350514">
        <w:rPr>
          <w:b/>
          <w:color w:val="000000"/>
          <w:highlight w:val="yellow"/>
        </w:rPr>
        <w:t>March 20, 2014</w:t>
      </w:r>
      <w:r w:rsidRPr="009A28ED">
        <w:rPr>
          <w:color w:val="000000"/>
        </w:rPr>
        <w:t xml:space="preserve"> with an alternative date of March 21, 2014</w:t>
      </w:r>
    </w:p>
    <w:p w:rsidR="00770F90" w:rsidRPr="009A28ED" w:rsidRDefault="00770F90" w:rsidP="00770F90">
      <w:pPr>
        <w:numPr>
          <w:ilvl w:val="0"/>
          <w:numId w:val="2"/>
        </w:numPr>
        <w:spacing w:line="276" w:lineRule="auto"/>
        <w:rPr>
          <w:color w:val="000000"/>
        </w:rPr>
      </w:pPr>
      <w:r w:rsidRPr="00350514">
        <w:rPr>
          <w:b/>
          <w:color w:val="000000"/>
          <w:highlight w:val="yellow"/>
        </w:rPr>
        <w:t>April 3, 2014</w:t>
      </w:r>
      <w:r w:rsidRPr="009A28ED">
        <w:rPr>
          <w:color w:val="000000"/>
        </w:rPr>
        <w:t xml:space="preserve"> with an alternative date of April 4, 2014</w:t>
      </w:r>
    </w:p>
    <w:p w:rsidR="00770F90" w:rsidRPr="009A28ED" w:rsidRDefault="00770F90" w:rsidP="00770F90">
      <w:pPr>
        <w:numPr>
          <w:ilvl w:val="0"/>
          <w:numId w:val="2"/>
        </w:numPr>
        <w:spacing w:line="276" w:lineRule="auto"/>
        <w:rPr>
          <w:color w:val="000000"/>
        </w:rPr>
      </w:pPr>
      <w:r w:rsidRPr="00350514">
        <w:rPr>
          <w:b/>
          <w:color w:val="000000"/>
          <w:highlight w:val="yellow"/>
        </w:rPr>
        <w:t>April 16, 2014</w:t>
      </w:r>
      <w:r w:rsidRPr="009A28ED">
        <w:rPr>
          <w:b/>
          <w:color w:val="000000"/>
        </w:rPr>
        <w:t xml:space="preserve"> </w:t>
      </w:r>
      <w:r w:rsidRPr="009A28ED">
        <w:rPr>
          <w:color w:val="000000"/>
        </w:rPr>
        <w:t>with an alternative date of April 18, 2014</w:t>
      </w:r>
    </w:p>
    <w:p w:rsidR="00770F90" w:rsidRPr="00CC23FA" w:rsidRDefault="00770F90" w:rsidP="00770F90">
      <w:pPr>
        <w:numPr>
          <w:ilvl w:val="0"/>
          <w:numId w:val="2"/>
        </w:numPr>
        <w:spacing w:line="276" w:lineRule="auto"/>
        <w:rPr>
          <w:strike/>
          <w:color w:val="000000"/>
        </w:rPr>
      </w:pPr>
      <w:r w:rsidRPr="00CC23FA">
        <w:rPr>
          <w:b/>
          <w:strike/>
          <w:color w:val="000000"/>
        </w:rPr>
        <w:t xml:space="preserve">April 30, 2014  </w:t>
      </w:r>
      <w:r w:rsidRPr="00CC23FA">
        <w:rPr>
          <w:strike/>
          <w:color w:val="000000"/>
        </w:rPr>
        <w:t>with an alternative date of May 2, 2014</w:t>
      </w:r>
    </w:p>
    <w:p w:rsidR="00770F90" w:rsidRPr="009A28ED" w:rsidRDefault="00770F90" w:rsidP="00770F90">
      <w:pPr>
        <w:numPr>
          <w:ilvl w:val="0"/>
          <w:numId w:val="2"/>
        </w:numPr>
        <w:spacing w:line="276" w:lineRule="auto"/>
        <w:rPr>
          <w:color w:val="000000"/>
        </w:rPr>
      </w:pPr>
      <w:r w:rsidRPr="00E0083E">
        <w:rPr>
          <w:b/>
          <w:color w:val="000000"/>
          <w:highlight w:val="yellow"/>
        </w:rPr>
        <w:t>May 14, 2014</w:t>
      </w:r>
      <w:r w:rsidRPr="009A28ED">
        <w:rPr>
          <w:b/>
          <w:color w:val="000000"/>
        </w:rPr>
        <w:t xml:space="preserve">  </w:t>
      </w:r>
      <w:r w:rsidRPr="009A28ED">
        <w:rPr>
          <w:color w:val="000000"/>
        </w:rPr>
        <w:t>with an alternative date of May 16, 2014</w:t>
      </w:r>
    </w:p>
    <w:p w:rsidR="00770F90" w:rsidRPr="009A28ED" w:rsidRDefault="00770F90" w:rsidP="00770F90">
      <w:pPr>
        <w:numPr>
          <w:ilvl w:val="0"/>
          <w:numId w:val="2"/>
        </w:numPr>
        <w:spacing w:line="276" w:lineRule="auto"/>
        <w:rPr>
          <w:color w:val="000000"/>
        </w:rPr>
      </w:pPr>
      <w:r w:rsidRPr="00E0083E">
        <w:rPr>
          <w:b/>
          <w:color w:val="000000"/>
          <w:highlight w:val="yellow"/>
        </w:rPr>
        <w:t xml:space="preserve">May </w:t>
      </w:r>
      <w:r w:rsidRPr="00E0083E">
        <w:rPr>
          <w:b/>
          <w:strike/>
          <w:color w:val="000000"/>
          <w:highlight w:val="yellow"/>
        </w:rPr>
        <w:t>29</w:t>
      </w:r>
      <w:r w:rsidRPr="00E0083E">
        <w:rPr>
          <w:b/>
          <w:color w:val="000000"/>
          <w:highlight w:val="yellow"/>
        </w:rPr>
        <w:t xml:space="preserve">, </w:t>
      </w:r>
      <w:r>
        <w:rPr>
          <w:b/>
          <w:color w:val="FF0000"/>
          <w:highlight w:val="yellow"/>
        </w:rPr>
        <w:t xml:space="preserve">28 </w:t>
      </w:r>
      <w:r w:rsidRPr="00E0083E">
        <w:rPr>
          <w:b/>
          <w:color w:val="000000"/>
          <w:highlight w:val="yellow"/>
        </w:rPr>
        <w:t>2014</w:t>
      </w:r>
      <w:r w:rsidRPr="009A28ED">
        <w:rPr>
          <w:b/>
          <w:color w:val="000000"/>
        </w:rPr>
        <w:t xml:space="preserve">  </w:t>
      </w:r>
      <w:r w:rsidRPr="009A28ED">
        <w:rPr>
          <w:color w:val="000000"/>
        </w:rPr>
        <w:t>with an alternative date of May 30, 2014</w:t>
      </w:r>
    </w:p>
    <w:p w:rsidR="00770F90" w:rsidRPr="009A28ED" w:rsidRDefault="00770F90" w:rsidP="00770F90">
      <w:pPr>
        <w:numPr>
          <w:ilvl w:val="0"/>
          <w:numId w:val="2"/>
        </w:numPr>
        <w:spacing w:line="276" w:lineRule="auto"/>
        <w:rPr>
          <w:color w:val="000000"/>
        </w:rPr>
      </w:pPr>
      <w:r w:rsidRPr="00E0083E">
        <w:rPr>
          <w:b/>
          <w:color w:val="000000"/>
          <w:highlight w:val="yellow"/>
        </w:rPr>
        <w:t>June 12, 2014</w:t>
      </w:r>
      <w:r w:rsidRPr="009A28ED">
        <w:rPr>
          <w:b/>
          <w:color w:val="000000"/>
        </w:rPr>
        <w:t xml:space="preserve">  </w:t>
      </w:r>
      <w:r w:rsidRPr="009A28ED">
        <w:rPr>
          <w:color w:val="000000"/>
        </w:rPr>
        <w:t>with an alternative date of June 13, 2014</w:t>
      </w:r>
    </w:p>
    <w:p w:rsidR="00770F90" w:rsidRPr="009A28ED" w:rsidRDefault="00770F90" w:rsidP="00770F90">
      <w:pPr>
        <w:numPr>
          <w:ilvl w:val="0"/>
          <w:numId w:val="2"/>
        </w:numPr>
        <w:spacing w:line="276" w:lineRule="auto"/>
        <w:rPr>
          <w:color w:val="000000"/>
        </w:rPr>
      </w:pPr>
      <w:r w:rsidRPr="00661761">
        <w:rPr>
          <w:b/>
          <w:color w:val="000000"/>
          <w:highlight w:val="yellow"/>
        </w:rPr>
        <w:t>June 26, 2014</w:t>
      </w:r>
      <w:r w:rsidRPr="009A28ED">
        <w:rPr>
          <w:b/>
          <w:color w:val="000000"/>
        </w:rPr>
        <w:t xml:space="preserve">  </w:t>
      </w:r>
      <w:r w:rsidRPr="009A28ED">
        <w:rPr>
          <w:color w:val="000000"/>
        </w:rPr>
        <w:t>with an alternative date of June 27, 2014</w:t>
      </w:r>
    </w:p>
    <w:p w:rsidR="00770F90" w:rsidRPr="009A28ED" w:rsidRDefault="00770F90" w:rsidP="00770F90">
      <w:pPr>
        <w:numPr>
          <w:ilvl w:val="0"/>
          <w:numId w:val="2"/>
        </w:numPr>
        <w:spacing w:line="276" w:lineRule="auto"/>
        <w:rPr>
          <w:color w:val="000000"/>
        </w:rPr>
      </w:pPr>
      <w:r w:rsidRPr="000142F2">
        <w:rPr>
          <w:b/>
          <w:color w:val="000000"/>
          <w:highlight w:val="yellow"/>
        </w:rPr>
        <w:t>July 10, 2014</w:t>
      </w:r>
      <w:r w:rsidRPr="009A28ED">
        <w:rPr>
          <w:b/>
          <w:color w:val="000000"/>
        </w:rPr>
        <w:t xml:space="preserve">  </w:t>
      </w:r>
      <w:r w:rsidRPr="009A28ED">
        <w:rPr>
          <w:color w:val="000000"/>
        </w:rPr>
        <w:t>with an alternative date of July 11, 2014</w:t>
      </w:r>
    </w:p>
    <w:p w:rsidR="00770F90" w:rsidRPr="009A28ED" w:rsidRDefault="00770F90" w:rsidP="00770F90">
      <w:pPr>
        <w:numPr>
          <w:ilvl w:val="0"/>
          <w:numId w:val="2"/>
        </w:numPr>
        <w:spacing w:line="276" w:lineRule="auto"/>
        <w:rPr>
          <w:color w:val="000000"/>
        </w:rPr>
      </w:pPr>
      <w:r w:rsidRPr="00752EF9">
        <w:rPr>
          <w:b/>
          <w:color w:val="000000"/>
          <w:highlight w:val="yellow"/>
        </w:rPr>
        <w:t xml:space="preserve">July </w:t>
      </w:r>
      <w:r w:rsidRPr="00752EF9">
        <w:rPr>
          <w:b/>
          <w:strike/>
          <w:color w:val="000000"/>
          <w:highlight w:val="yellow"/>
        </w:rPr>
        <w:t>24</w:t>
      </w:r>
      <w:r w:rsidRPr="00752EF9">
        <w:rPr>
          <w:b/>
          <w:color w:val="000000"/>
          <w:highlight w:val="yellow"/>
        </w:rPr>
        <w:t xml:space="preserve">, </w:t>
      </w:r>
      <w:r w:rsidRPr="00752EF9">
        <w:rPr>
          <w:b/>
          <w:color w:val="FF0000"/>
          <w:highlight w:val="yellow"/>
        </w:rPr>
        <w:t>25</w:t>
      </w:r>
      <w:r w:rsidRPr="00752EF9">
        <w:rPr>
          <w:b/>
          <w:color w:val="000000"/>
          <w:highlight w:val="yellow"/>
        </w:rPr>
        <w:t xml:space="preserve"> 2014</w:t>
      </w:r>
      <w:r w:rsidRPr="009A28ED">
        <w:rPr>
          <w:b/>
          <w:color w:val="000000"/>
        </w:rPr>
        <w:t xml:space="preserve">  </w:t>
      </w:r>
      <w:r w:rsidRPr="009A28ED">
        <w:rPr>
          <w:color w:val="000000"/>
        </w:rPr>
        <w:t>with an alternative date of July 25, 2014</w:t>
      </w:r>
    </w:p>
    <w:p w:rsidR="00770F90" w:rsidRPr="009A28ED" w:rsidRDefault="00770F90" w:rsidP="00770F90">
      <w:pPr>
        <w:numPr>
          <w:ilvl w:val="0"/>
          <w:numId w:val="2"/>
        </w:numPr>
        <w:spacing w:line="276" w:lineRule="auto"/>
        <w:rPr>
          <w:color w:val="000000"/>
        </w:rPr>
      </w:pPr>
      <w:r w:rsidRPr="00752EF9">
        <w:rPr>
          <w:b/>
          <w:color w:val="000000"/>
          <w:highlight w:val="yellow"/>
        </w:rPr>
        <w:t>August 7, 2014</w:t>
      </w:r>
      <w:r w:rsidRPr="009A28ED">
        <w:rPr>
          <w:b/>
          <w:color w:val="000000"/>
        </w:rPr>
        <w:t xml:space="preserve">  </w:t>
      </w:r>
      <w:r w:rsidRPr="009A28ED">
        <w:rPr>
          <w:color w:val="000000"/>
        </w:rPr>
        <w:t>with an alternative date of August 8, 2014</w:t>
      </w:r>
    </w:p>
    <w:p w:rsidR="00770F90" w:rsidRPr="009A28ED" w:rsidRDefault="00770F90" w:rsidP="00770F90">
      <w:pPr>
        <w:numPr>
          <w:ilvl w:val="0"/>
          <w:numId w:val="2"/>
        </w:numPr>
        <w:spacing w:line="276" w:lineRule="auto"/>
        <w:rPr>
          <w:color w:val="000000"/>
        </w:rPr>
      </w:pPr>
      <w:r w:rsidRPr="00890F3D">
        <w:rPr>
          <w:b/>
          <w:color w:val="000000"/>
          <w:highlight w:val="yellow"/>
        </w:rPr>
        <w:t>August 21, 2014</w:t>
      </w:r>
      <w:r w:rsidRPr="009A28ED">
        <w:rPr>
          <w:b/>
          <w:color w:val="000000"/>
        </w:rPr>
        <w:t xml:space="preserve">  </w:t>
      </w:r>
      <w:r w:rsidRPr="009A28ED">
        <w:rPr>
          <w:color w:val="000000"/>
        </w:rPr>
        <w:t>with an alternative date of August 22, 2014</w:t>
      </w:r>
    </w:p>
    <w:p w:rsidR="00770F90" w:rsidRPr="009A28ED" w:rsidRDefault="00770F90" w:rsidP="00770F90">
      <w:pPr>
        <w:numPr>
          <w:ilvl w:val="0"/>
          <w:numId w:val="2"/>
        </w:numPr>
        <w:spacing w:line="276" w:lineRule="auto"/>
        <w:rPr>
          <w:color w:val="000000"/>
        </w:rPr>
      </w:pPr>
      <w:r w:rsidRPr="00804DCF">
        <w:rPr>
          <w:b/>
          <w:color w:val="000000"/>
          <w:highlight w:val="yellow"/>
        </w:rPr>
        <w:t>September 4, 2014</w:t>
      </w:r>
      <w:r w:rsidRPr="009A28ED">
        <w:rPr>
          <w:color w:val="000000"/>
        </w:rPr>
        <w:t xml:space="preserve"> with an alternative date of September 5, 2014</w:t>
      </w:r>
    </w:p>
    <w:p w:rsidR="00770F90" w:rsidRPr="009A28ED" w:rsidRDefault="00770F90" w:rsidP="00770F90">
      <w:pPr>
        <w:rPr>
          <w:b/>
          <w:color w:val="000000"/>
        </w:rPr>
      </w:pPr>
    </w:p>
    <w:p w:rsidR="00770F90" w:rsidRPr="009A28ED" w:rsidRDefault="00770F90" w:rsidP="00770F90">
      <w:pPr>
        <w:rPr>
          <w:color w:val="000000"/>
        </w:rPr>
      </w:pPr>
      <w:r w:rsidRPr="009A28ED">
        <w:rPr>
          <w:b/>
          <w:color w:val="000000"/>
        </w:rPr>
        <w:t>Phase 3</w:t>
      </w:r>
      <w:r w:rsidRPr="009A28ED">
        <w:rPr>
          <w:color w:val="000000"/>
        </w:rPr>
        <w:t xml:space="preserve"> (full-scale oscillation analysis tests and wide-band probe) will be done on: </w:t>
      </w:r>
    </w:p>
    <w:p w:rsidR="00770F90" w:rsidRPr="009A28ED" w:rsidRDefault="00770F90" w:rsidP="00770F90">
      <w:pPr>
        <w:numPr>
          <w:ilvl w:val="0"/>
          <w:numId w:val="3"/>
        </w:numPr>
        <w:spacing w:line="276" w:lineRule="auto"/>
        <w:rPr>
          <w:color w:val="000000"/>
        </w:rPr>
      </w:pPr>
      <w:r w:rsidRPr="008753AE">
        <w:rPr>
          <w:b/>
          <w:color w:val="000000"/>
          <w:szCs w:val="22"/>
          <w:highlight w:val="yellow"/>
        </w:rPr>
        <w:t xml:space="preserve">April </w:t>
      </w:r>
      <w:r w:rsidRPr="008753AE">
        <w:rPr>
          <w:b/>
          <w:strike/>
          <w:color w:val="000000"/>
          <w:szCs w:val="22"/>
          <w:highlight w:val="yellow"/>
        </w:rPr>
        <w:t>10</w:t>
      </w:r>
      <w:r w:rsidRPr="008753AE">
        <w:rPr>
          <w:b/>
          <w:color w:val="000000"/>
          <w:szCs w:val="22"/>
          <w:highlight w:val="yellow"/>
        </w:rPr>
        <w:t xml:space="preserve"> </w:t>
      </w:r>
      <w:r w:rsidRPr="008753AE">
        <w:rPr>
          <w:b/>
          <w:color w:val="FF0000"/>
          <w:szCs w:val="22"/>
          <w:highlight w:val="yellow"/>
        </w:rPr>
        <w:t>24</w:t>
      </w:r>
      <w:r>
        <w:rPr>
          <w:b/>
          <w:color w:val="000000"/>
          <w:szCs w:val="22"/>
        </w:rPr>
        <w:t>,</w:t>
      </w:r>
      <w:r w:rsidRPr="009A28ED">
        <w:rPr>
          <w:b/>
          <w:color w:val="000000"/>
          <w:szCs w:val="22"/>
        </w:rPr>
        <w:t xml:space="preserve"> 2014</w:t>
      </w:r>
      <w:r w:rsidRPr="009A28ED">
        <w:rPr>
          <w:color w:val="000000"/>
          <w:szCs w:val="22"/>
        </w:rPr>
        <w:t xml:space="preserve"> with alternate days of April 11, 15, 18 for early spring season</w:t>
      </w:r>
    </w:p>
    <w:p w:rsidR="00770F90" w:rsidRPr="00B6046F" w:rsidRDefault="00770F90" w:rsidP="00770F90">
      <w:pPr>
        <w:numPr>
          <w:ilvl w:val="0"/>
          <w:numId w:val="3"/>
        </w:numPr>
        <w:spacing w:line="276" w:lineRule="auto"/>
        <w:rPr>
          <w:color w:val="000000"/>
        </w:rPr>
      </w:pPr>
      <w:r w:rsidRPr="00E0083E">
        <w:rPr>
          <w:b/>
          <w:color w:val="000000"/>
          <w:szCs w:val="22"/>
          <w:highlight w:val="yellow"/>
        </w:rPr>
        <w:t>June 19, 2014</w:t>
      </w:r>
      <w:r w:rsidRPr="009A28ED">
        <w:rPr>
          <w:color w:val="000000"/>
          <w:szCs w:val="22"/>
        </w:rPr>
        <w:t xml:space="preserve"> with alternate days of June 20, 24, 25</w:t>
      </w:r>
      <w:r w:rsidRPr="00B6046F">
        <w:rPr>
          <w:color w:val="000000"/>
          <w:szCs w:val="22"/>
        </w:rPr>
        <w:t xml:space="preserve"> for hydro run-off season</w:t>
      </w:r>
    </w:p>
    <w:p w:rsidR="00770F90" w:rsidRPr="002A0E15" w:rsidRDefault="00770F90" w:rsidP="00770F90">
      <w:pPr>
        <w:numPr>
          <w:ilvl w:val="0"/>
          <w:numId w:val="3"/>
        </w:numPr>
        <w:spacing w:line="276" w:lineRule="auto"/>
        <w:rPr>
          <w:color w:val="000000"/>
        </w:rPr>
      </w:pPr>
      <w:r w:rsidRPr="00B6046F">
        <w:rPr>
          <w:b/>
          <w:color w:val="000000"/>
          <w:szCs w:val="22"/>
        </w:rPr>
        <w:t>September 11, 2014</w:t>
      </w:r>
      <w:r w:rsidRPr="00B6046F">
        <w:rPr>
          <w:color w:val="000000"/>
          <w:szCs w:val="22"/>
        </w:rPr>
        <w:t xml:space="preserve"> with alternate days of September 12, </w:t>
      </w:r>
      <w:r>
        <w:rPr>
          <w:color w:val="000000"/>
          <w:szCs w:val="22"/>
        </w:rPr>
        <w:t>18, 19</w:t>
      </w:r>
      <w:r w:rsidRPr="00B6046F">
        <w:rPr>
          <w:color w:val="000000"/>
          <w:szCs w:val="22"/>
        </w:rPr>
        <w:t xml:space="preserve"> for late summer season</w:t>
      </w:r>
    </w:p>
    <w:p w:rsidR="00770F90" w:rsidRPr="00194EF2" w:rsidRDefault="00770F90" w:rsidP="00770F90">
      <w:pPr>
        <w:pStyle w:val="NoSpacing"/>
        <w:numPr>
          <w:ilvl w:val="0"/>
          <w:numId w:val="4"/>
        </w:numPr>
      </w:pPr>
      <w:r w:rsidRPr="00770F90">
        <w:rPr>
          <w:b/>
          <w:u w:val="single"/>
        </w:rPr>
        <w:lastRenderedPageBreak/>
        <w:t>Keeping track of d</w:t>
      </w:r>
      <w:r w:rsidRPr="00770F90">
        <w:rPr>
          <w:b/>
          <w:u w:val="single"/>
        </w:rPr>
        <w:t>ata provided by Peak Reliability to BPA, MT and WSU</w:t>
      </w:r>
      <w:r>
        <w:t xml:space="preserve"> (data provided on dates highlighted)</w:t>
      </w:r>
    </w:p>
    <w:p w:rsidR="00770F90" w:rsidRPr="002A0E15" w:rsidRDefault="00770F90" w:rsidP="00770F90">
      <w:pPr>
        <w:pStyle w:val="NoSpacing"/>
      </w:pPr>
      <w:r w:rsidRPr="002A0E15">
        <w:rPr>
          <w:b/>
        </w:rPr>
        <w:t xml:space="preserve">Phase 1 </w:t>
      </w:r>
      <w:r w:rsidRPr="002A0E15">
        <w:t>(calibration and benc</w:t>
      </w:r>
      <w:r>
        <w:t>h</w:t>
      </w:r>
      <w:r w:rsidRPr="002A0E15">
        <w:t xml:space="preserve">marking of wide-area probing signal) will be done on </w:t>
      </w:r>
    </w:p>
    <w:p w:rsidR="00770F90" w:rsidRDefault="00770F90" w:rsidP="00770F90">
      <w:pPr>
        <w:pStyle w:val="NoSpacing"/>
        <w:numPr>
          <w:ilvl w:val="0"/>
          <w:numId w:val="1"/>
        </w:numPr>
        <w:rPr>
          <w:b/>
        </w:rPr>
      </w:pPr>
      <w:r w:rsidRPr="00F92D4C">
        <w:rPr>
          <w:highlight w:val="green"/>
        </w:rPr>
        <w:t>March 13, 2014</w:t>
      </w:r>
      <w:r w:rsidRPr="002A0E15">
        <w:t xml:space="preserve"> </w:t>
      </w:r>
    </w:p>
    <w:p w:rsidR="00770F90" w:rsidRDefault="00770F90" w:rsidP="00770F90">
      <w:pPr>
        <w:pStyle w:val="NoSpacing"/>
        <w:rPr>
          <w:b/>
        </w:rPr>
      </w:pPr>
    </w:p>
    <w:p w:rsidR="00770F90" w:rsidRDefault="00770F90" w:rsidP="00770F90">
      <w:pPr>
        <w:pStyle w:val="NoSpacing"/>
      </w:pPr>
      <w:r w:rsidRPr="002A0E15">
        <w:rPr>
          <w:b/>
        </w:rPr>
        <w:t>Phase 2</w:t>
      </w:r>
      <w:r w:rsidRPr="002A0E15">
        <w:t xml:space="preserve"> (periodic PDCI probing) will be done on (every other Thursday starting March 20, 2013):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 w:rsidRPr="00F92D4C">
        <w:rPr>
          <w:highlight w:val="green"/>
        </w:rPr>
        <w:t>March 20, 2014</w:t>
      </w:r>
      <w:r>
        <w:t xml:space="preserve"> 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 xml:space="preserve">April 3, 2014 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 w:rsidRPr="00F92D4C">
        <w:rPr>
          <w:highlight w:val="green"/>
        </w:rPr>
        <w:t>April 16, 2014</w:t>
      </w:r>
      <w:r>
        <w:t xml:space="preserve"> 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 w:rsidRPr="00F92D4C">
        <w:rPr>
          <w:highlight w:val="lightGray"/>
        </w:rPr>
        <w:t>April 30, 2014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 w:rsidRPr="00F92D4C">
        <w:rPr>
          <w:highlight w:val="green"/>
        </w:rPr>
        <w:t>May 14, 2014</w:t>
      </w:r>
      <w:r>
        <w:t xml:space="preserve">  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 xml:space="preserve">May 28 2014  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 xml:space="preserve">June 12, 2014  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 xml:space="preserve">June 26, 2014  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 xml:space="preserve">July 10, 2014  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 xml:space="preserve">July 25 2014  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 xml:space="preserve">August 7, 2014  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 xml:space="preserve">August 21, 2014  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 xml:space="preserve">September 4, 2014 </w:t>
      </w:r>
    </w:p>
    <w:p w:rsidR="00770F90" w:rsidRDefault="00770F90" w:rsidP="00770F90">
      <w:pPr>
        <w:pStyle w:val="NoSpacing"/>
      </w:pPr>
    </w:p>
    <w:p w:rsidR="00770F90" w:rsidRDefault="00770F90" w:rsidP="00770F90">
      <w:pPr>
        <w:pStyle w:val="NoSpacing"/>
      </w:pPr>
      <w:r w:rsidRPr="002A0E15">
        <w:rPr>
          <w:b/>
        </w:rPr>
        <w:t>Phase 3</w:t>
      </w:r>
      <w:r>
        <w:t xml:space="preserve"> (full-scale oscillation analysis tests and wide-band probe) will be done on: 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 w:rsidRPr="00F92D4C">
        <w:rPr>
          <w:highlight w:val="green"/>
        </w:rPr>
        <w:t>April 24, 2014</w:t>
      </w:r>
      <w:r>
        <w:t xml:space="preserve"> 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 xml:space="preserve">June 19, 2014 </w:t>
      </w:r>
    </w:p>
    <w:p w:rsidR="00770F90" w:rsidRDefault="00770F90" w:rsidP="00770F90">
      <w:pPr>
        <w:pStyle w:val="NoSpacing"/>
        <w:numPr>
          <w:ilvl w:val="0"/>
          <w:numId w:val="1"/>
        </w:numPr>
      </w:pPr>
      <w:r>
        <w:t xml:space="preserve">September 11, 2014 </w:t>
      </w:r>
    </w:p>
    <w:p w:rsidR="00770F90" w:rsidRDefault="00770F90" w:rsidP="00770F90">
      <w:pPr>
        <w:pStyle w:val="NoSpacing"/>
      </w:pPr>
    </w:p>
    <w:p w:rsidR="00770F90" w:rsidRPr="00770F90" w:rsidRDefault="00770F90" w:rsidP="00770F90">
      <w:pPr>
        <w:pStyle w:val="NoSpacing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Keeping track of </w:t>
      </w:r>
      <w:r w:rsidRPr="00770F90">
        <w:rPr>
          <w:b/>
          <w:u w:val="single"/>
        </w:rPr>
        <w:t>System Events:</w:t>
      </w:r>
    </w:p>
    <w:p w:rsidR="00770F90" w:rsidRDefault="00770F90" w:rsidP="00770F90">
      <w:pPr>
        <w:pStyle w:val="NoSpacing"/>
      </w:pPr>
      <w:r w:rsidRPr="00194EF2">
        <w:rPr>
          <w:u w:val="single"/>
        </w:rPr>
        <w:t>Date</w:t>
      </w:r>
      <w:r>
        <w:tab/>
      </w:r>
      <w:r>
        <w:tab/>
      </w:r>
      <w:r w:rsidRPr="00194EF2">
        <w:rPr>
          <w:u w:val="single"/>
        </w:rPr>
        <w:t>Local time</w:t>
      </w:r>
      <w:r>
        <w:tab/>
      </w:r>
      <w:r w:rsidRPr="00194EF2">
        <w:rPr>
          <w:u w:val="single"/>
        </w:rPr>
        <w:t>GMT Time/date</w:t>
      </w:r>
      <w:r>
        <w:tab/>
      </w:r>
      <w:r w:rsidRPr="00194EF2">
        <w:rPr>
          <w:u w:val="single"/>
        </w:rPr>
        <w:t>Frequency</w:t>
      </w:r>
      <w:r>
        <w:tab/>
      </w:r>
      <w:r w:rsidRPr="00194EF2">
        <w:rPr>
          <w:u w:val="single"/>
        </w:rPr>
        <w:t>Time to recover</w:t>
      </w:r>
    </w:p>
    <w:p w:rsidR="00770F90" w:rsidRDefault="00770F90" w:rsidP="00770F90">
      <w:pPr>
        <w:pStyle w:val="NoSpacing"/>
      </w:pPr>
      <w:r>
        <w:t>05/16/14</w:t>
      </w:r>
      <w:r>
        <w:tab/>
        <w:t>23:18 PDT</w:t>
      </w:r>
      <w:r>
        <w:tab/>
        <w:t>06:18 *</w:t>
      </w:r>
      <w:r>
        <w:tab/>
      </w:r>
      <w:r>
        <w:tab/>
        <w:t>59.727</w:t>
      </w:r>
      <w:r>
        <w:tab/>
      </w:r>
      <w:r>
        <w:tab/>
      </w:r>
      <w:r>
        <w:tab/>
        <w:t>9</w:t>
      </w:r>
    </w:p>
    <w:p w:rsidR="00770F90" w:rsidRDefault="00770F90" w:rsidP="00770F90">
      <w:pPr>
        <w:pStyle w:val="NoSpacing"/>
      </w:pPr>
      <w:r>
        <w:t>05/26/14</w:t>
      </w:r>
      <w:r>
        <w:tab/>
        <w:t>12:31 PDT</w:t>
      </w:r>
      <w:r>
        <w:tab/>
        <w:t>17:31</w:t>
      </w:r>
      <w:r>
        <w:tab/>
      </w:r>
      <w:r>
        <w:tab/>
      </w:r>
      <w:r>
        <w:tab/>
        <w:t>59.812</w:t>
      </w:r>
      <w:r>
        <w:tab/>
      </w:r>
      <w:r>
        <w:tab/>
      </w:r>
      <w:r>
        <w:tab/>
        <w:t>8</w:t>
      </w:r>
    </w:p>
    <w:p w:rsidR="00770F90" w:rsidRDefault="00770F90" w:rsidP="00770F90">
      <w:pPr>
        <w:pStyle w:val="NoSpacing"/>
      </w:pPr>
      <w:r>
        <w:t>05/26/14</w:t>
      </w:r>
      <w:r>
        <w:tab/>
        <w:t>17:31 PDT</w:t>
      </w:r>
      <w:r>
        <w:tab/>
        <w:t>00:31 (05/27/14)</w:t>
      </w:r>
      <w:r>
        <w:tab/>
        <w:t>59.665</w:t>
      </w:r>
      <w:r>
        <w:tab/>
      </w:r>
      <w:r>
        <w:tab/>
      </w:r>
      <w:r>
        <w:tab/>
        <w:t>14</w:t>
      </w:r>
    </w:p>
    <w:p w:rsidR="00770F90" w:rsidRDefault="00770F90" w:rsidP="00770F90">
      <w:pPr>
        <w:pStyle w:val="NoSpacing"/>
      </w:pPr>
      <w:r>
        <w:t>06/06/14</w:t>
      </w:r>
      <w:r>
        <w:tab/>
        <w:t>03:37 PDT</w:t>
      </w:r>
      <w:r>
        <w:tab/>
        <w:t>10:37</w:t>
      </w:r>
      <w:r>
        <w:tab/>
      </w:r>
      <w:r>
        <w:tab/>
      </w:r>
      <w:r>
        <w:tab/>
        <w:t>59.884</w:t>
      </w:r>
      <w:r>
        <w:tab/>
      </w:r>
      <w:r>
        <w:tab/>
      </w:r>
      <w:r>
        <w:tab/>
        <w:t>11</w:t>
      </w:r>
    </w:p>
    <w:p w:rsidR="00770F90" w:rsidRDefault="00770F90" w:rsidP="00770F90">
      <w:pPr>
        <w:pStyle w:val="NoSpacing"/>
      </w:pPr>
      <w:r>
        <w:t>06/12/14</w:t>
      </w:r>
      <w:r>
        <w:tab/>
        <w:t>18:07 PDT</w:t>
      </w:r>
      <w:r>
        <w:tab/>
        <w:t>1:06 (06/13/14)</w:t>
      </w:r>
      <w:r>
        <w:tab/>
        <w:t>59.884</w:t>
      </w:r>
      <w:r>
        <w:tab/>
      </w:r>
      <w:r>
        <w:tab/>
      </w:r>
      <w:r>
        <w:tab/>
        <w:t>3</w:t>
      </w:r>
    </w:p>
    <w:p w:rsidR="00770F90" w:rsidRDefault="00770F90" w:rsidP="00770F90">
      <w:pPr>
        <w:pStyle w:val="NoSpacing"/>
      </w:pPr>
      <w:r>
        <w:t>06/14/14</w:t>
      </w:r>
      <w:r>
        <w:tab/>
        <w:t>11:22 PDT</w:t>
      </w:r>
      <w:r>
        <w:tab/>
        <w:t>18:22</w:t>
      </w:r>
      <w:r>
        <w:tab/>
      </w:r>
      <w:r>
        <w:tab/>
      </w:r>
      <w:r>
        <w:tab/>
        <w:t>59.901</w:t>
      </w:r>
      <w:r>
        <w:tab/>
      </w:r>
      <w:r>
        <w:tab/>
      </w:r>
      <w:r>
        <w:tab/>
        <w:t>8</w:t>
      </w:r>
    </w:p>
    <w:p w:rsidR="00770F90" w:rsidRDefault="00770F90" w:rsidP="00770F90">
      <w:pPr>
        <w:pStyle w:val="NoSpacing"/>
      </w:pPr>
      <w:r>
        <w:t>07/02/14</w:t>
      </w:r>
      <w:r>
        <w:tab/>
        <w:t>14:47 PDT</w:t>
      </w:r>
      <w:r>
        <w:tab/>
        <w:t>21:47</w:t>
      </w:r>
      <w:r>
        <w:tab/>
      </w:r>
      <w:r>
        <w:tab/>
      </w:r>
      <w:r>
        <w:tab/>
        <w:t>59.862</w:t>
      </w:r>
      <w:r>
        <w:tab/>
      </w:r>
      <w:r>
        <w:tab/>
      </w:r>
      <w:r>
        <w:tab/>
        <w:t>10</w:t>
      </w:r>
    </w:p>
    <w:p w:rsidR="00770F90" w:rsidRDefault="00770F90" w:rsidP="00770F90">
      <w:pPr>
        <w:pStyle w:val="NoSpacing"/>
      </w:pPr>
      <w:r>
        <w:t>07/15/14</w:t>
      </w:r>
      <w:r>
        <w:tab/>
        <w:t>11:19 PDT</w:t>
      </w:r>
      <w:r>
        <w:tab/>
        <w:t>18:19</w:t>
      </w:r>
      <w:r>
        <w:tab/>
      </w:r>
      <w:r>
        <w:tab/>
      </w:r>
      <w:r>
        <w:tab/>
        <w:t>59.904</w:t>
      </w:r>
      <w:r>
        <w:tab/>
      </w:r>
      <w:r>
        <w:tab/>
      </w:r>
      <w:r>
        <w:tab/>
        <w:t>5</w:t>
      </w:r>
    </w:p>
    <w:p w:rsidR="00770F90" w:rsidRDefault="00770F90" w:rsidP="00770F90">
      <w:pPr>
        <w:pStyle w:val="NoSpacing"/>
      </w:pPr>
      <w:r>
        <w:t>08/16/14</w:t>
      </w:r>
      <w:r>
        <w:tab/>
        <w:t>06:04 PDT</w:t>
      </w:r>
      <w:r>
        <w:tab/>
        <w:t>13:04</w:t>
      </w:r>
      <w:r>
        <w:tab/>
      </w:r>
      <w:r>
        <w:tab/>
      </w:r>
      <w:r>
        <w:tab/>
        <w:t>60.103</w:t>
      </w:r>
      <w:r>
        <w:tab/>
      </w:r>
      <w:r>
        <w:tab/>
      </w:r>
      <w:r>
        <w:tab/>
        <w:t>10</w:t>
      </w:r>
    </w:p>
    <w:p w:rsidR="00952FA5" w:rsidRDefault="00952FA5"/>
    <w:p w:rsidR="00770F90" w:rsidRDefault="00770F90" w:rsidP="00770F9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Preparation of </w:t>
      </w:r>
      <w:r w:rsidRPr="00770F90">
        <w:rPr>
          <w:b/>
        </w:rPr>
        <w:t>Statement of Work</w:t>
      </w:r>
      <w:r w:rsidRPr="00770F90">
        <w:rPr>
          <w:b/>
        </w:rPr>
        <w:t xml:space="preserve"> for </w:t>
      </w:r>
      <w:r w:rsidRPr="00770F90">
        <w:rPr>
          <w:b/>
        </w:rPr>
        <w:t>WECC North-South and East-West Oscillation Mode Study</w:t>
      </w:r>
      <w:r>
        <w:rPr>
          <w:b/>
        </w:rPr>
        <w:t>.</w:t>
      </w:r>
    </w:p>
    <w:p w:rsidR="00770F90" w:rsidRPr="00770F90" w:rsidRDefault="00770F90" w:rsidP="00770F90">
      <w:pPr>
        <w:pStyle w:val="ListParagraph"/>
      </w:pPr>
      <w:r>
        <w:t xml:space="preserve">The SOW prepared </w:t>
      </w:r>
      <w:r w:rsidR="00E853CF">
        <w:t>by Bill/Armando was</w:t>
      </w:r>
      <w:r>
        <w:t xml:space="preserve"> submitted to Dmitry and WECC for revision/approval </w:t>
      </w:r>
    </w:p>
    <w:p w:rsidR="00D858F9" w:rsidRDefault="00D858F9">
      <w:pPr>
        <w:spacing w:after="200" w:line="276" w:lineRule="auto"/>
      </w:pPr>
      <w:r>
        <w:br w:type="page"/>
      </w:r>
    </w:p>
    <w:p w:rsidR="00770F90" w:rsidRPr="00D858F9" w:rsidRDefault="00D858F9" w:rsidP="00D858F9">
      <w:pPr>
        <w:pStyle w:val="ListParagraph"/>
        <w:numPr>
          <w:ilvl w:val="0"/>
          <w:numId w:val="4"/>
        </w:numPr>
        <w:rPr>
          <w:b/>
        </w:rPr>
      </w:pPr>
      <w:r w:rsidRPr="00D858F9">
        <w:rPr>
          <w:b/>
        </w:rPr>
        <w:lastRenderedPageBreak/>
        <w:t>People who attended the OAWG include:</w:t>
      </w:r>
    </w:p>
    <w:p w:rsidR="00D858F9" w:rsidRDefault="00D858F9" w:rsidP="00D858F9">
      <w:r>
        <w:tab/>
      </w:r>
      <w:r>
        <w:t>Donald Davies – WECC</w:t>
      </w:r>
    </w:p>
    <w:p w:rsidR="00D858F9" w:rsidRDefault="00D858F9" w:rsidP="00D858F9">
      <w:r>
        <w:tab/>
      </w:r>
      <w:r>
        <w:t>Kent Bolton – WECC</w:t>
      </w:r>
    </w:p>
    <w:p w:rsidR="00D858F9" w:rsidRDefault="00D858F9" w:rsidP="00D858F9">
      <w:r>
        <w:tab/>
      </w:r>
      <w:r>
        <w:t xml:space="preserve">Dmitry </w:t>
      </w:r>
      <w:proofErr w:type="spellStart"/>
      <w:r>
        <w:t>Kosterev</w:t>
      </w:r>
      <w:proofErr w:type="spellEnd"/>
      <w:r>
        <w:t xml:space="preserve"> - BPA</w:t>
      </w:r>
    </w:p>
    <w:p w:rsidR="00D858F9" w:rsidRDefault="00D858F9" w:rsidP="00D858F9">
      <w:r>
        <w:tab/>
      </w:r>
      <w:r>
        <w:t>Daniel Goodrich – BPA</w:t>
      </w:r>
    </w:p>
    <w:p w:rsidR="00D858F9" w:rsidRDefault="00D858F9" w:rsidP="00D858F9">
      <w:r>
        <w:tab/>
      </w:r>
      <w:r>
        <w:t>Jim Burns – BPA</w:t>
      </w:r>
    </w:p>
    <w:p w:rsidR="00D858F9" w:rsidRDefault="00D858F9" w:rsidP="00D858F9">
      <w:r>
        <w:tab/>
      </w:r>
      <w:r>
        <w:t xml:space="preserve">Bill </w:t>
      </w:r>
      <w:proofErr w:type="spellStart"/>
      <w:r>
        <w:t>Mittelstadt</w:t>
      </w:r>
      <w:proofErr w:type="spellEnd"/>
      <w:r>
        <w:t xml:space="preserve"> – BPA Consultant</w:t>
      </w:r>
    </w:p>
    <w:p w:rsidR="00D858F9" w:rsidRDefault="00D858F9" w:rsidP="00D858F9">
      <w:r>
        <w:tab/>
      </w:r>
      <w:proofErr w:type="spellStart"/>
      <w:r>
        <w:t>Hongming</w:t>
      </w:r>
      <w:proofErr w:type="spellEnd"/>
      <w:r>
        <w:t xml:space="preserve"> Zhang – Peak Reliability</w:t>
      </w:r>
    </w:p>
    <w:p w:rsidR="00D858F9" w:rsidRDefault="00D858F9" w:rsidP="00D858F9">
      <w:r>
        <w:tab/>
      </w:r>
      <w:r>
        <w:t>James O’Brien – Peak Reliability</w:t>
      </w:r>
    </w:p>
    <w:p w:rsidR="00D858F9" w:rsidRDefault="00D858F9" w:rsidP="00D858F9">
      <w:r>
        <w:tab/>
      </w:r>
      <w:r>
        <w:t xml:space="preserve">Jim </w:t>
      </w:r>
      <w:proofErr w:type="spellStart"/>
      <w:r>
        <w:t>Hiebert</w:t>
      </w:r>
      <w:proofErr w:type="spellEnd"/>
      <w:r>
        <w:t xml:space="preserve"> - CAISO</w:t>
      </w:r>
    </w:p>
    <w:p w:rsidR="00D858F9" w:rsidRDefault="00D858F9" w:rsidP="00D858F9">
      <w:r>
        <w:tab/>
      </w:r>
      <w:r>
        <w:t xml:space="preserve">Jeff </w:t>
      </w:r>
      <w:proofErr w:type="spellStart"/>
      <w:r>
        <w:t>Dagle</w:t>
      </w:r>
      <w:proofErr w:type="spellEnd"/>
      <w:r>
        <w:t xml:space="preserve"> – PNNL</w:t>
      </w:r>
    </w:p>
    <w:p w:rsidR="00D858F9" w:rsidRDefault="00D858F9" w:rsidP="00D858F9">
      <w:r>
        <w:tab/>
      </w:r>
      <w:r>
        <w:t xml:space="preserve">Frank </w:t>
      </w:r>
      <w:proofErr w:type="spellStart"/>
      <w:r>
        <w:t>Tuffner</w:t>
      </w:r>
      <w:proofErr w:type="spellEnd"/>
      <w:r>
        <w:t xml:space="preserve"> – PNNL</w:t>
      </w:r>
    </w:p>
    <w:p w:rsidR="00D858F9" w:rsidRDefault="00D858F9" w:rsidP="00D858F9">
      <w:r>
        <w:tab/>
      </w:r>
      <w:r>
        <w:t xml:space="preserve">Jim </w:t>
      </w:r>
      <w:proofErr w:type="spellStart"/>
      <w:r>
        <w:t>Follum</w:t>
      </w:r>
      <w:proofErr w:type="spellEnd"/>
      <w:r>
        <w:t xml:space="preserve"> – PNNL</w:t>
      </w:r>
    </w:p>
    <w:p w:rsidR="00D858F9" w:rsidRDefault="00D858F9" w:rsidP="00D858F9">
      <w:r>
        <w:tab/>
      </w:r>
      <w:proofErr w:type="spellStart"/>
      <w:r>
        <w:t>Ning</w:t>
      </w:r>
      <w:proofErr w:type="spellEnd"/>
      <w:r>
        <w:t xml:space="preserve"> Zhou – Binghamton University</w:t>
      </w:r>
    </w:p>
    <w:p w:rsidR="00D858F9" w:rsidRDefault="00D858F9" w:rsidP="00D858F9">
      <w:r>
        <w:tab/>
      </w:r>
      <w:r>
        <w:t xml:space="preserve">Dan </w:t>
      </w:r>
      <w:proofErr w:type="spellStart"/>
      <w:r>
        <w:t>Trudnowski</w:t>
      </w:r>
      <w:proofErr w:type="spellEnd"/>
      <w:r>
        <w:t xml:space="preserve"> – Montana State University</w:t>
      </w:r>
    </w:p>
    <w:p w:rsidR="00D858F9" w:rsidRDefault="00D858F9" w:rsidP="00D858F9">
      <w:r>
        <w:tab/>
      </w:r>
      <w:r>
        <w:t xml:space="preserve">Mani </w:t>
      </w:r>
      <w:proofErr w:type="spellStart"/>
      <w:r>
        <w:t>Venkatasubramanian</w:t>
      </w:r>
      <w:proofErr w:type="spellEnd"/>
      <w:r>
        <w:t xml:space="preserve"> – Washington State University</w:t>
      </w:r>
    </w:p>
    <w:p w:rsidR="00D858F9" w:rsidRDefault="00D858F9" w:rsidP="00D858F9">
      <w:r>
        <w:tab/>
      </w:r>
      <w:r>
        <w:t xml:space="preserve">John </w:t>
      </w:r>
      <w:proofErr w:type="spellStart"/>
      <w:r>
        <w:t>Hauer</w:t>
      </w:r>
      <w:proofErr w:type="spellEnd"/>
      <w:r>
        <w:t xml:space="preserve"> – Unaffiliated</w:t>
      </w:r>
    </w:p>
    <w:p w:rsidR="00D858F9" w:rsidRDefault="00D858F9" w:rsidP="00D858F9">
      <w:r>
        <w:tab/>
      </w:r>
      <w:r>
        <w:t>Armando Salazar – SCE (Chair)</w:t>
      </w:r>
    </w:p>
    <w:p w:rsidR="00D858F9" w:rsidRDefault="00D858F9" w:rsidP="00D858F9"/>
    <w:sectPr w:rsidR="00D85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930"/>
    <w:multiLevelType w:val="hybridMultilevel"/>
    <w:tmpl w:val="B562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A4942"/>
    <w:multiLevelType w:val="hybridMultilevel"/>
    <w:tmpl w:val="42E47762"/>
    <w:lvl w:ilvl="0" w:tplc="2EC6B710">
      <w:start w:val="3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63864"/>
    <w:multiLevelType w:val="hybridMultilevel"/>
    <w:tmpl w:val="77F42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3029DA"/>
    <w:multiLevelType w:val="hybridMultilevel"/>
    <w:tmpl w:val="049E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90"/>
    <w:rsid w:val="00107817"/>
    <w:rsid w:val="006F2CFD"/>
    <w:rsid w:val="00770F90"/>
    <w:rsid w:val="00952FA5"/>
    <w:rsid w:val="00D858F9"/>
    <w:rsid w:val="00E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>
      <Value>549</Value>
      <Value>589</Value>
      <Value>547</Value>
    </TaxCatchAll>
    <Privacy xmlns="2fb8a92a-9032-49d6-b983-191f0a73b01f">Public</Privacy>
    <Event_x0020_ID xmlns="4bd63098-0c83-43cf-abdd-085f2cc55a51" xsi:nil="true"/>
    <Committee xmlns="2fb8a92a-9032-49d6-b983-191f0a73b01f">
      <Value>JSIS</Value>
      <Value>PCC</Value>
    </Committee>
    <WECC_x0020_Status xmlns="2fb8a92a-9032-49d6-b983-191f0a73b01f">Approved/Final</WECC_x0020_Status>
    <Owner_x0020_Group xmlns="2fb8a92a-9032-49d6-b983-191f0a73b01f">
      <Value>Planning Services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JSIS Meeting</TermName>
          <TermId xmlns="http://schemas.microsoft.com/office/infopath/2007/PartnerControls">b1fc407b-66ac-413e-9037-8cf3e6de4035</TermId>
        </TermInfo>
        <TermInfo xmlns="http://schemas.microsoft.com/office/infopath/2007/PartnerControls">
          <TermName xmlns="http://schemas.microsoft.com/office/infopath/2007/PartnerControls">September 9</TermName>
          <TermId xmlns="http://schemas.microsoft.com/office/infopath/2007/PartnerControls">cd6ef5ea-6183-4863-8bfe-b24431a3d06b</TermId>
        </TermInfo>
        <TermInfo xmlns="http://schemas.microsoft.com/office/infopath/2007/PartnerControls">
          <TermName xmlns="http://schemas.microsoft.com/office/infopath/2007/PartnerControls">2014</TermName>
          <TermId xmlns="http://schemas.microsoft.com/office/infopath/2007/PartnerControls">419545ba-3bc7-448c-a0b2-73f4dc23bedc</TermId>
        </TermInfo>
      </Terms>
    </TaxKeywordTaxHTField>
    <_dlc_DocId xmlns="4bd63098-0c83-43cf-abdd-085f2cc55a51">YWEQ7USXTMD7-3-2969</_dlc_DocId>
    <_dlc_DocIdUrl xmlns="4bd63098-0c83-43cf-abdd-085f2cc55a51">
      <Url>https://www.wecc.org/_layouts/15/DocIdRedir.aspx?ID=YWEQ7USXTMD7-3-2969</Url>
      <Description>YWEQ7USXTMD7-3-2969</Description>
    </_dlc_DocIdUrl>
    <Other_x0020_Reports xmlns="2fb8a92a-9032-49d6-b983-191f0a73b01f" xsi:nil="true"/>
    <Jurisdiction xmlns="2fb8a92a-9032-49d6-b983-191f0a73b01f"/>
    <Adopted_x002f_Approved_x0020_By xmlns="2fb8a92a-9032-49d6-b983-191f0a73b01f">PCC</Adopted_x002f_Approved_x0020_By>
    <Approver xmlns="4bd63098-0c83-43cf-abdd-085f2cc55a51">
      <UserInfo>
        <DisplayName/>
        <AccountId/>
        <AccountType/>
      </UserInfo>
    </Approv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ther Reports and Data" ma:contentTypeID="0x010100E45EF0F8AAA65E428351BA36F1B645BE13002E6F6DC43C53FC47ADB6E90BBD282A20" ma:contentTypeVersion="9" ma:contentTypeDescription="" ma:contentTypeScope="" ma:versionID="764390dfe78eafed5d3aa56d3a01c947">
  <xsd:schema xmlns:xsd="http://www.w3.org/2001/XMLSchema" xmlns:xs="http://www.w3.org/2001/XMLSchema" xmlns:p="http://schemas.microsoft.com/office/2006/metadata/properties" xmlns:ns2="2fb8a92a-9032-49d6-b983-191f0a73b01f" xmlns:ns3="4bd63098-0c83-43cf-abdd-085f2cc55a51" targetNamespace="http://schemas.microsoft.com/office/2006/metadata/properties" ma:root="true" ma:fieldsID="9ae469f0b8fabb9076990de9a87c43dd" ns2:_="" ns3:_=""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Adopted_x002f_Approved_x0020_By" minOccurs="0"/>
                <xsd:element ref="ns2:Other_x0020_Reports" minOccurs="0"/>
                <xsd:element ref="ns2:Jurisdiction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3:Event_x0020_ID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8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9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10" nillable="true" ma:displayName="Committee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11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12" ma:displayName="Privacy" ma:format="Dropdown" ma:internalName="Privacy">
      <xsd:simpleType>
        <xsd:restriction base="dms:Choice">
          <xsd:enumeration value="Public"/>
          <xsd:enumeration value="Authenticated"/>
          <xsd:enumeration value="Base Cases"/>
          <xsd:enumeration value="NDA"/>
          <xsd:enumeration value="PSLF"/>
          <xsd:enumeration value="RAS OR GMD"/>
          <xsd:enumeration value="WECC Members"/>
        </xsd:restriction>
      </xsd:simpleType>
    </xsd:element>
    <xsd:element name="Adopted_x002f_Approved_x0020_By" ma:index="13" nillable="true" ma:displayName="Adopted/Approved By" ma:format="Dropdown" ma:internalName="Adopted_x002F_Approved_x0020_By" ma:readOnly="false">
      <xsd:simpleType>
        <xsd:restriction base="dms:Choice">
          <xsd:enumeration value="…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Other_x0020_Reports" ma:index="14" nillable="true" ma:displayName="Other Reports" ma:format="Dropdown" ma:internalName="Other_x0020_Reports" ma:readOnly="false">
      <xsd:simpleType>
        <xsd:restriction base="dms:Choice">
          <xsd:enumeration value="Action Items"/>
          <xsd:enumeration value="Assessment"/>
          <xsd:enumeration value="Brief Report"/>
          <xsd:enumeration value="Comprehensive Progress Report"/>
          <xsd:enumeration value="Forecast"/>
          <xsd:enumeration value="Interpretation"/>
          <xsd:enumeration value="Map"/>
          <xsd:enumeration value="Preliminary Disturbance Report"/>
          <xsd:enumeration value="Release Notes"/>
          <xsd:enumeration value="Specifications"/>
          <xsd:enumeration value="Studies"/>
          <xsd:enumeration value="Video"/>
        </xsd:restriction>
      </xsd:simpleType>
    </xsd:element>
    <xsd:element name="Jurisdiction" ma:index="15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16224b44-889d-4166-9284-f04ddcafbdf4}" ma:internalName="TaxCatchAllLabel" ma:readOnly="true" ma:showField="CatchAllDataLabel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ent_x0020_ID" ma:index="23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Approver" ma:index="24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F4E87-7A88-4467-BAEA-1357C3C8375F}"/>
</file>

<file path=customXml/itemProps2.xml><?xml version="1.0" encoding="utf-8"?>
<ds:datastoreItem xmlns:ds="http://schemas.openxmlformats.org/officeDocument/2006/customXml" ds:itemID="{2B86B076-923A-4C90-82E0-6C12A91D7E7E}"/>
</file>

<file path=customXml/itemProps3.xml><?xml version="1.0" encoding="utf-8"?>
<ds:datastoreItem xmlns:ds="http://schemas.openxmlformats.org/officeDocument/2006/customXml" ds:itemID="{776421F2-91A1-4D4C-908C-559B4294C583}"/>
</file>

<file path=customXml/itemProps4.xml><?xml version="1.0" encoding="utf-8"?>
<ds:datastoreItem xmlns:ds="http://schemas.openxmlformats.org/officeDocument/2006/customXml" ds:itemID="{E0002220-24AA-482F-A0A0-CA7932539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California Edison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OAWG_Report_140909-11</dc:title>
  <dc:subject/>
  <dc:creator>Salazar, Armando</dc:creator>
  <cp:keywords>JSIS Meeting; 2014; September 9</cp:keywords>
  <dc:description/>
  <cp:lastModifiedBy>Salazar, Armando</cp:lastModifiedBy>
  <cp:revision>9</cp:revision>
  <dcterms:created xsi:type="dcterms:W3CDTF">2014-09-08T17:07:00Z</dcterms:created>
  <dcterms:modified xsi:type="dcterms:W3CDTF">2014-09-08T17:44:00Z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0x010100E45EF0F8AAA65E428351BA36F1B645BE13002E6F6DC43C53FC47ADB6E90BBD282A20</vt:lpwstr>
  </property>
  <property fmtid="{D5CDD505-2E9C-101B-9397-08002B2CF9AE}" pid="3" name="_dlc_DocIdItemGuid">
    <vt:lpwstr>7bb17df0-aaf0-46dc-984e-e7be1d0cf6dc</vt:lpwstr>
  </property>
  <property fmtid="{D5CDD505-2E9C-101B-9397-08002B2CF9AE}" pid="4" name="TaxKeyword">
    <vt:lpwstr>547;#JSIS Meeting|b1fc407b-66ac-413e-9037-8cf3e6de4035;#589;#September 9|cd6ef5ea-6183-4863-8bfe-b24431a3d06b;#549;#2014|419545ba-3bc7-448c-a0b2-73f4dc23bedc</vt:lpwstr>
  </property>
  <property fmtid="{D5CDD505-2E9C-101B-9397-08002B2CF9AE}" pid="5" name="Adopted/Approved By">
    <vt:lpwstr>PCC</vt:lpwstr>
  </property>
</Properties>
</file>